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B898" w14:textId="77777777" w:rsidR="00DB22BC" w:rsidRDefault="00DB22BC">
      <w:pPr>
        <w:pStyle w:val="pstyleSectionL0"/>
      </w:pPr>
    </w:p>
    <w:p w14:paraId="0C377EAE" w14:textId="77777777" w:rsidR="00DB22BC" w:rsidRDefault="00DB22BC">
      <w:pPr>
        <w:pStyle w:val="pstyleSectionL0"/>
      </w:pPr>
    </w:p>
    <w:p w14:paraId="48039C6C" w14:textId="77777777" w:rsidR="00DB22BC" w:rsidRDefault="0051521F">
      <w:pPr>
        <w:pStyle w:val="pstyleSectionL0"/>
      </w:pPr>
      <w:r>
        <w:rPr>
          <w:rStyle w:val="styleL0"/>
        </w:rPr>
        <w:t>Summary</w:t>
      </w:r>
    </w:p>
    <w:p w14:paraId="4D94B273" w14:textId="77777777" w:rsidR="00DB22BC" w:rsidRDefault="0051521F">
      <w:r>
        <w:rPr>
          <w:noProof/>
        </w:rPr>
        <mc:AlternateContent>
          <mc:Choice Requires="wps">
            <w:drawing>
              <wp:inline distT="0" distB="0" distL="0" distR="0" wp14:anchorId="4AE690BA" wp14:editId="0A4AFFA3">
                <wp:extent cx="5715000" cy="0"/>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A038A8" id="_x0000_t32" coordsize="21600,21600" o:spt="32" o:oned="t" path="m,l21600,21600e" filled="f">
                <v:path arrowok="t" fillok="f" o:connecttype="none"/>
                <o:lock v:ext="edit" shapetype="t"/>
              </v:shapetype>
              <v:shape id="AutoShape 7"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" strokeweight="1pt">
                <w10:anchorlock/>
              </v:shape>
            </w:pict>
          </mc:Fallback>
        </mc:AlternateContent>
      </w:r>
    </w:p>
    <w:p w14:paraId="5779565E" w14:textId="47A73722" w:rsidR="00DB22BC" w:rsidRDefault="0051521F" w:rsidP="001B205A">
      <w:pPr>
        <w:pStyle w:val="pstyleSectionL1"/>
        <w:spacing w:after="120"/>
      </w:pPr>
      <w:r>
        <w:rPr>
          <w:rStyle w:val="styleL1"/>
        </w:rPr>
        <w:t>1.1 Summary description</w:t>
      </w:r>
    </w:p>
    <w:tbl>
      <w:tblPr>
        <w:tblStyle w:val="myFieldTableStyle"/>
        <w:tblW w:w="0" w:type="auto"/>
        <w:tblInd w:w="10" w:type="dxa"/>
        <w:tblLook w:val="04A0" w:firstRow="1" w:lastRow="0" w:firstColumn="1" w:lastColumn="0" w:noHBand="0" w:noVBand="1"/>
      </w:tblPr>
      <w:tblGrid>
        <w:gridCol w:w="194"/>
        <w:gridCol w:w="8781"/>
      </w:tblGrid>
      <w:tr w:rsidR="00DB22BC" w14:paraId="630AE48F" w14:textId="77777777" w:rsidTr="006D5709">
        <w:trPr>
          <w:cnfStyle w:val="100000000000" w:firstRow="1" w:lastRow="0" w:firstColumn="0" w:lastColumn="0" w:oddVBand="0" w:evenVBand="0" w:oddHBand="0" w:evenHBand="0" w:firstRowFirstColumn="0" w:firstRowLastColumn="0" w:lastRowFirstColumn="0" w:lastRowLastColumn="0"/>
          <w:trHeight w:val="5779"/>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4F345BD" w14:textId="77777777" w:rsidR="00DB22BC" w:rsidRDefault="00DB22BC"/>
        </w:tc>
        <w:tc>
          <w:tcPr>
            <w:tcW w:w="9500" w:type="dxa"/>
          </w:tcPr>
          <w:p w14:paraId="63C74B95" w14:textId="77777777" w:rsidR="00DB22BC" w:rsidRDefault="00DB22BC" w:rsidP="00065E3C">
            <w:pPr>
              <w:pStyle w:val="pStyle"/>
              <w:ind w:left="57"/>
              <w:rPr>
                <w:rStyle w:val="almostEmpty"/>
              </w:rPr>
            </w:pPr>
          </w:p>
          <w:p w14:paraId="6FAB90DB" w14:textId="10C58DF9" w:rsidR="00DB22BC" w:rsidRPr="006D5709" w:rsidRDefault="0051521F" w:rsidP="00065E3C">
            <w:pPr>
              <w:spacing w:after="0" w:line="240" w:lineRule="auto"/>
              <w:ind w:left="57"/>
              <w:rPr>
                <w:rStyle w:val="styleDatatxt"/>
              </w:rPr>
            </w:pPr>
            <w:r>
              <w:rPr>
                <w:rStyle w:val="styleDatatxt"/>
              </w:rPr>
              <w:t xml:space="preserve">The Bowling Green Bay Ramsar site is located on the central coast of Queensland, 52km southeast of Townsville and 21km northeast of Ayr. The wetland complex includes a diverse number of wetland types comprising palustrine, riverine, </w:t>
            </w:r>
            <w:proofErr w:type="gramStart"/>
            <w:r>
              <w:rPr>
                <w:rStyle w:val="styleDatatxt"/>
              </w:rPr>
              <w:t>estuarine</w:t>
            </w:r>
            <w:proofErr w:type="gramEnd"/>
            <w:r>
              <w:rPr>
                <w:rStyle w:val="styleDatatxt"/>
              </w:rPr>
              <w:t xml:space="preserve"> and marine wetlands. Complex patterns of saltmarsh and saltwater couch grasslands back onto thin fringes of low </w:t>
            </w:r>
            <w:r w:rsidRPr="008B701D">
              <w:rPr>
                <w:rStyle w:val="styleDatatxt"/>
                <w:i/>
              </w:rPr>
              <w:t>Rhizophora</w:t>
            </w:r>
            <w:r>
              <w:rPr>
                <w:rStyle w:val="styleDatatxt"/>
              </w:rPr>
              <w:t xml:space="preserve"> mangrove communities in the intertidal zone. The site contains one of the largest mangrove and saltmarsh habitats along the Great Barrier Reef Coast (</w:t>
            </w:r>
            <w:proofErr w:type="spellStart"/>
            <w:r>
              <w:rPr>
                <w:rStyle w:val="styleDatatxt"/>
              </w:rPr>
              <w:t>Goudkamp</w:t>
            </w:r>
            <w:proofErr w:type="spellEnd"/>
            <w:r>
              <w:rPr>
                <w:rStyle w:val="styleDatatxt"/>
              </w:rPr>
              <w:t xml:space="preserve"> and Chin 2006). The ‘dry tropic’ mangrove communities at the site are uncommon in north</w:t>
            </w:r>
            <w:r w:rsidR="008B701D">
              <w:rPr>
                <w:rStyle w:val="styleDatatxt"/>
              </w:rPr>
              <w:t>-</w:t>
            </w:r>
            <w:r>
              <w:rPr>
                <w:rStyle w:val="styleDatatxt"/>
              </w:rPr>
              <w:t xml:space="preserve">eastern Australia (Kelly and Lee Long, 2011, unpublished). The site incorporates the mountainous areas of Cape Cleveland, parallel dune systems, low-lying coastal </w:t>
            </w:r>
            <w:proofErr w:type="gramStart"/>
            <w:r>
              <w:rPr>
                <w:rStyle w:val="styleDatatxt"/>
              </w:rPr>
              <w:t>plains</w:t>
            </w:r>
            <w:proofErr w:type="gramEnd"/>
            <w:r>
              <w:rPr>
                <w:rStyle w:val="styleDatatxt"/>
              </w:rPr>
              <w:t xml:space="preserve"> and the large pro-grading sand</w:t>
            </w:r>
            <w:r w:rsidR="00671F41">
              <w:rPr>
                <w:rStyle w:val="styleDatatxt"/>
              </w:rPr>
              <w:t>s</w:t>
            </w:r>
            <w:r>
              <w:rPr>
                <w:rStyle w:val="styleDatatxt"/>
              </w:rPr>
              <w:t xml:space="preserve">pit of Cape Bowling Green. </w:t>
            </w:r>
          </w:p>
          <w:p w14:paraId="23E119D2" w14:textId="77777777" w:rsidR="006D5709" w:rsidRDefault="006D5709" w:rsidP="00065E3C">
            <w:pPr>
              <w:spacing w:after="0" w:line="240" w:lineRule="auto"/>
              <w:ind w:left="57"/>
            </w:pPr>
          </w:p>
          <w:p w14:paraId="0DA8554C" w14:textId="77777777" w:rsidR="00DB22BC" w:rsidRDefault="00DB22BC" w:rsidP="00065E3C">
            <w:pPr>
              <w:pStyle w:val="pStyle"/>
              <w:ind w:left="57"/>
              <w:rPr>
                <w:rStyle w:val="almostEmpty"/>
              </w:rPr>
            </w:pPr>
          </w:p>
          <w:p w14:paraId="0DDD0D71" w14:textId="77777777" w:rsidR="00911B8F" w:rsidRDefault="0051521F" w:rsidP="00065E3C">
            <w:pPr>
              <w:spacing w:after="0" w:line="240" w:lineRule="auto"/>
              <w:ind w:left="57"/>
              <w:rPr>
                <w:rStyle w:val="styleDatatxt"/>
              </w:rPr>
            </w:pPr>
            <w:r>
              <w:rPr>
                <w:rStyle w:val="styleDatatxt"/>
              </w:rPr>
              <w:t xml:space="preserve">The wetlands support a significant diversity and abundance of species including turtles, </w:t>
            </w:r>
            <w:proofErr w:type="gramStart"/>
            <w:r>
              <w:rPr>
                <w:rStyle w:val="styleDatatxt"/>
              </w:rPr>
              <w:t>shorebirds</w:t>
            </w:r>
            <w:proofErr w:type="gramEnd"/>
            <w:r>
              <w:rPr>
                <w:rStyle w:val="styleDatatxt"/>
              </w:rPr>
              <w:t xml:space="preserve"> and other waterbirds. Several of these species are listed as threatened at international, national and/or state levels.</w:t>
            </w:r>
          </w:p>
          <w:p w14:paraId="745970CE" w14:textId="77777777" w:rsidR="005E04B2" w:rsidRDefault="0051521F" w:rsidP="00065E3C">
            <w:pPr>
              <w:spacing w:after="0" w:line="240" w:lineRule="auto"/>
              <w:ind w:left="57"/>
              <w:rPr>
                <w:rStyle w:val="styleDatatxt"/>
              </w:rPr>
            </w:pPr>
            <w:r>
              <w:rPr>
                <w:rStyle w:val="styleDatatxt"/>
              </w:rPr>
              <w:t xml:space="preserve">The site is recognised as a network site under the East Asian-Australasian Flyway Partnership and supports at least 3 migratory shorebirds at &gt;1% of the flyway population. The site is high value for fisheries with important fish and crustacean nurseries. Some species depend on the site for certain stages of their life-cycle. </w:t>
            </w:r>
          </w:p>
          <w:p w14:paraId="264976FD" w14:textId="77777777" w:rsidR="00DB22BC" w:rsidRPr="005E04B2" w:rsidRDefault="00DB22BC" w:rsidP="00065E3C">
            <w:pPr>
              <w:spacing w:after="0" w:line="240" w:lineRule="auto"/>
              <w:ind w:left="57"/>
              <w:rPr>
                <w:rStyle w:val="styleDatatxt"/>
              </w:rPr>
            </w:pPr>
          </w:p>
          <w:p w14:paraId="6B668DF7" w14:textId="77777777" w:rsidR="00DB22BC" w:rsidRPr="005E04B2" w:rsidRDefault="0051521F" w:rsidP="00065E3C">
            <w:pPr>
              <w:spacing w:after="0" w:line="240" w:lineRule="auto"/>
              <w:ind w:left="57"/>
              <w:rPr>
                <w:rStyle w:val="styleDatatxt"/>
              </w:rPr>
            </w:pPr>
            <w:r>
              <w:rPr>
                <w:rStyle w:val="styleDatatxt"/>
              </w:rPr>
              <w:t>The site meets criteria</w:t>
            </w:r>
            <w:r w:rsidR="0049646D">
              <w:rPr>
                <w:rStyle w:val="styleDatatxt"/>
              </w:rPr>
              <w:t xml:space="preserve"> 1, 2, 3, 4, 6</w:t>
            </w:r>
            <w:r w:rsidR="00B35292">
              <w:rPr>
                <w:rStyle w:val="styleDatatxt"/>
              </w:rPr>
              <w:t>,</w:t>
            </w:r>
            <w:r w:rsidR="0049646D">
              <w:rPr>
                <w:rStyle w:val="styleDatatxt"/>
              </w:rPr>
              <w:t xml:space="preserve"> 7</w:t>
            </w:r>
            <w:r w:rsidR="00B35292">
              <w:rPr>
                <w:rStyle w:val="styleDatatxt"/>
              </w:rPr>
              <w:t xml:space="preserve"> </w:t>
            </w:r>
            <w:r w:rsidR="007E0D20">
              <w:rPr>
                <w:rStyle w:val="styleDatatxt"/>
              </w:rPr>
              <w:t>&amp;</w:t>
            </w:r>
            <w:r w:rsidR="0049646D">
              <w:rPr>
                <w:rStyle w:val="styleDatatxt"/>
              </w:rPr>
              <w:t xml:space="preserve"> 8</w:t>
            </w:r>
            <w:r w:rsidR="00EF4F21">
              <w:rPr>
                <w:rStyle w:val="styleDatatxt"/>
              </w:rPr>
              <w:t>:</w:t>
            </w:r>
          </w:p>
          <w:p w14:paraId="58613690" w14:textId="77777777" w:rsidR="00DB22BC" w:rsidRPr="005E04B2" w:rsidRDefault="0051521F" w:rsidP="00065E3C">
            <w:pPr>
              <w:spacing w:after="0" w:line="240" w:lineRule="auto"/>
              <w:ind w:left="57"/>
              <w:rPr>
                <w:rStyle w:val="styleDatatxt"/>
              </w:rPr>
            </w:pPr>
            <w:r>
              <w:rPr>
                <w:rStyle w:val="styleDatatxt"/>
              </w:rPr>
              <w:t xml:space="preserve">1: </w:t>
            </w:r>
            <w:r w:rsidR="008B1882">
              <w:rPr>
                <w:rStyle w:val="styleDatatxt"/>
              </w:rPr>
              <w:t xml:space="preserve">The site includes </w:t>
            </w:r>
            <w:r w:rsidR="00167A4F">
              <w:rPr>
                <w:rStyle w:val="styleDatatxt"/>
              </w:rPr>
              <w:t xml:space="preserve">rare and representative </w:t>
            </w:r>
            <w:r w:rsidR="00442347">
              <w:rPr>
                <w:rStyle w:val="styleDatatxt"/>
              </w:rPr>
              <w:t>wetland types</w:t>
            </w:r>
          </w:p>
          <w:p w14:paraId="247719A4" w14:textId="3DD13E99" w:rsidR="00DB22BC" w:rsidRPr="005E04B2" w:rsidRDefault="0051521F" w:rsidP="00065E3C">
            <w:pPr>
              <w:spacing w:after="0" w:line="240" w:lineRule="auto"/>
              <w:ind w:left="57"/>
              <w:rPr>
                <w:rStyle w:val="styleDatatxt"/>
              </w:rPr>
            </w:pPr>
            <w:r>
              <w:rPr>
                <w:rStyle w:val="styleDatatxt"/>
              </w:rPr>
              <w:t xml:space="preserve">2: </w:t>
            </w:r>
            <w:r w:rsidR="008B1882">
              <w:rPr>
                <w:rStyle w:val="styleDatatxt"/>
              </w:rPr>
              <w:t>It supports a</w:t>
            </w:r>
            <w:r w:rsidR="00442347">
              <w:rPr>
                <w:rStyle w:val="styleDatatxt"/>
              </w:rPr>
              <w:t xml:space="preserve">t least </w:t>
            </w:r>
            <w:r w:rsidR="00442347" w:rsidRPr="007A7320">
              <w:rPr>
                <w:rStyle w:val="styleDatatxt"/>
              </w:rPr>
              <w:t xml:space="preserve">7 </w:t>
            </w:r>
            <w:r w:rsidR="007A7320" w:rsidRPr="007A7320">
              <w:rPr>
                <w:rStyle w:val="styleDatatxt"/>
              </w:rPr>
              <w:t xml:space="preserve">internationally threatened </w:t>
            </w:r>
            <w:r w:rsidRPr="007A7320">
              <w:rPr>
                <w:rStyle w:val="styleDatatxt"/>
              </w:rPr>
              <w:t>species</w:t>
            </w:r>
            <w:r>
              <w:rPr>
                <w:rStyle w:val="styleDatatxt"/>
              </w:rPr>
              <w:t xml:space="preserve"> and </w:t>
            </w:r>
            <w:r w:rsidR="00442347">
              <w:rPr>
                <w:rStyle w:val="styleDatatxt"/>
              </w:rPr>
              <w:t xml:space="preserve">1 </w:t>
            </w:r>
            <w:r>
              <w:rPr>
                <w:rStyle w:val="styleDatatxt"/>
              </w:rPr>
              <w:t>threatened ecological communit</w:t>
            </w:r>
            <w:r w:rsidR="00442347">
              <w:rPr>
                <w:rStyle w:val="styleDatatxt"/>
              </w:rPr>
              <w:t>y</w:t>
            </w:r>
          </w:p>
          <w:p w14:paraId="081F6E91" w14:textId="02794B7B" w:rsidR="00DB22BC" w:rsidRPr="005E04B2" w:rsidRDefault="0051521F" w:rsidP="00065E3C">
            <w:pPr>
              <w:spacing w:after="0" w:line="240" w:lineRule="auto"/>
              <w:ind w:left="57"/>
              <w:rPr>
                <w:rStyle w:val="styleDatatxt"/>
              </w:rPr>
            </w:pPr>
            <w:r>
              <w:rPr>
                <w:rStyle w:val="styleDatatxt"/>
              </w:rPr>
              <w:t xml:space="preserve">3: </w:t>
            </w:r>
            <w:r w:rsidR="00276FC7">
              <w:rPr>
                <w:rStyle w:val="styleDatatxt"/>
              </w:rPr>
              <w:t>It supports u</w:t>
            </w:r>
            <w:r w:rsidR="00442347">
              <w:rPr>
                <w:rStyle w:val="styleDatatxt"/>
              </w:rPr>
              <w:t xml:space="preserve">p to </w:t>
            </w:r>
            <w:r w:rsidR="005F3D01">
              <w:rPr>
                <w:rStyle w:val="styleDatatxt"/>
              </w:rPr>
              <w:t xml:space="preserve">870 </w:t>
            </w:r>
            <w:r w:rsidR="00122A17">
              <w:rPr>
                <w:rStyle w:val="styleDatatxt"/>
              </w:rPr>
              <w:t xml:space="preserve">species </w:t>
            </w:r>
          </w:p>
          <w:p w14:paraId="38E156D1" w14:textId="77777777" w:rsidR="00DB22BC" w:rsidRPr="005E04B2" w:rsidRDefault="0051521F" w:rsidP="00065E3C">
            <w:pPr>
              <w:spacing w:after="0" w:line="240" w:lineRule="auto"/>
              <w:ind w:left="57"/>
              <w:rPr>
                <w:rStyle w:val="styleDatatxt"/>
              </w:rPr>
            </w:pPr>
            <w:r>
              <w:rPr>
                <w:rStyle w:val="styleDatatxt"/>
              </w:rPr>
              <w:t xml:space="preserve">4: </w:t>
            </w:r>
            <w:r w:rsidR="00140ABD">
              <w:rPr>
                <w:rStyle w:val="styleDatatxt"/>
              </w:rPr>
              <w:t xml:space="preserve">It </w:t>
            </w:r>
            <w:r w:rsidR="00122A17">
              <w:rPr>
                <w:rStyle w:val="styleDatatxt"/>
              </w:rPr>
              <w:t>supports</w:t>
            </w:r>
            <w:r>
              <w:rPr>
                <w:rStyle w:val="styleDatatxt"/>
              </w:rPr>
              <w:t xml:space="preserve"> critical </w:t>
            </w:r>
            <w:r w:rsidR="00410D13">
              <w:rPr>
                <w:rStyle w:val="styleDatatxt"/>
              </w:rPr>
              <w:t xml:space="preserve">habitats for </w:t>
            </w:r>
            <w:r w:rsidR="00683356">
              <w:rPr>
                <w:rStyle w:val="styleDatatxt"/>
              </w:rPr>
              <w:t xml:space="preserve">migratory shorebird </w:t>
            </w:r>
            <w:r w:rsidR="00122A17">
              <w:rPr>
                <w:rStyle w:val="styleDatatxt"/>
              </w:rPr>
              <w:t>feeding</w:t>
            </w:r>
            <w:r w:rsidR="00683356">
              <w:rPr>
                <w:rStyle w:val="styleDatatxt"/>
              </w:rPr>
              <w:t xml:space="preserve"> and </w:t>
            </w:r>
            <w:r w:rsidR="00122A17">
              <w:rPr>
                <w:rStyle w:val="styleDatatxt"/>
              </w:rPr>
              <w:t>roosting</w:t>
            </w:r>
            <w:r w:rsidR="00683356">
              <w:rPr>
                <w:rStyle w:val="styleDatatxt"/>
              </w:rPr>
              <w:t>;</w:t>
            </w:r>
            <w:r w:rsidR="00122A17">
              <w:rPr>
                <w:rStyle w:val="styleDatatxt"/>
              </w:rPr>
              <w:t xml:space="preserve"> nesting habitat for marine turtles</w:t>
            </w:r>
            <w:r w:rsidR="00683356">
              <w:rPr>
                <w:rStyle w:val="styleDatatxt"/>
              </w:rPr>
              <w:t>;</w:t>
            </w:r>
            <w:r w:rsidR="00122A17">
              <w:rPr>
                <w:rStyle w:val="styleDatatxt"/>
              </w:rPr>
              <w:t xml:space="preserve"> and</w:t>
            </w:r>
            <w:r w:rsidR="00F31320">
              <w:rPr>
                <w:rStyle w:val="styleDatatxt"/>
              </w:rPr>
              <w:t xml:space="preserve"> diadromous fis</w:t>
            </w:r>
            <w:r w:rsidR="001C6BFD">
              <w:rPr>
                <w:rStyle w:val="styleDatatxt"/>
              </w:rPr>
              <w:t>h</w:t>
            </w:r>
            <w:r w:rsidR="002107CC">
              <w:rPr>
                <w:rStyle w:val="styleDatatxt"/>
              </w:rPr>
              <w:t xml:space="preserve"> migration</w:t>
            </w:r>
          </w:p>
          <w:p w14:paraId="37CC54DC" w14:textId="77777777" w:rsidR="00DB22BC" w:rsidRPr="005E04B2" w:rsidRDefault="0051521F" w:rsidP="00065E3C">
            <w:pPr>
              <w:spacing w:after="0" w:line="240" w:lineRule="auto"/>
              <w:ind w:left="57"/>
              <w:rPr>
                <w:rStyle w:val="styleDatatxt"/>
              </w:rPr>
            </w:pPr>
            <w:r>
              <w:rPr>
                <w:rStyle w:val="styleDatatxt"/>
              </w:rPr>
              <w:t xml:space="preserve">6: </w:t>
            </w:r>
            <w:r w:rsidR="00276FC7">
              <w:rPr>
                <w:rStyle w:val="styleDatatxt"/>
              </w:rPr>
              <w:t>It</w:t>
            </w:r>
            <w:r w:rsidR="00F31320">
              <w:rPr>
                <w:rStyle w:val="styleDatatxt"/>
              </w:rPr>
              <w:t xml:space="preserve"> supports </w:t>
            </w:r>
            <w:r>
              <w:rPr>
                <w:rStyle w:val="styleDatatxt"/>
              </w:rPr>
              <w:t xml:space="preserve">&gt;1% </w:t>
            </w:r>
            <w:r w:rsidR="00F31320">
              <w:rPr>
                <w:rStyle w:val="styleDatatxt"/>
              </w:rPr>
              <w:t xml:space="preserve">of the </w:t>
            </w:r>
            <w:r w:rsidR="00276FC7">
              <w:rPr>
                <w:rStyle w:val="styleDatatxt"/>
              </w:rPr>
              <w:t xml:space="preserve">flyway </w:t>
            </w:r>
            <w:r>
              <w:rPr>
                <w:rStyle w:val="styleDatatxt"/>
              </w:rPr>
              <w:t xml:space="preserve">population </w:t>
            </w:r>
            <w:r w:rsidR="00F31320">
              <w:rPr>
                <w:rStyle w:val="styleDatatxt"/>
              </w:rPr>
              <w:t xml:space="preserve">of sharp-tailed sandpiper, red-necked </w:t>
            </w:r>
            <w:proofErr w:type="gramStart"/>
            <w:r w:rsidR="00F31320">
              <w:rPr>
                <w:rStyle w:val="styleDatatxt"/>
              </w:rPr>
              <w:t>stint</w:t>
            </w:r>
            <w:proofErr w:type="gramEnd"/>
            <w:r w:rsidR="00F31320">
              <w:rPr>
                <w:rStyle w:val="styleDatatxt"/>
              </w:rPr>
              <w:t xml:space="preserve"> and common tern</w:t>
            </w:r>
          </w:p>
          <w:p w14:paraId="34E059F5" w14:textId="77777777" w:rsidR="00DB22BC" w:rsidRPr="005E04B2" w:rsidRDefault="0051521F" w:rsidP="00065E3C">
            <w:pPr>
              <w:spacing w:after="0" w:line="240" w:lineRule="auto"/>
              <w:ind w:left="57"/>
              <w:rPr>
                <w:rStyle w:val="styleDatatxt"/>
              </w:rPr>
            </w:pPr>
            <w:r>
              <w:rPr>
                <w:rStyle w:val="styleDatatxt"/>
              </w:rPr>
              <w:t xml:space="preserve">7: </w:t>
            </w:r>
            <w:r w:rsidR="00140ABD">
              <w:rPr>
                <w:rStyle w:val="styleDatatxt"/>
              </w:rPr>
              <w:t>It</w:t>
            </w:r>
            <w:r w:rsidR="009E6AE7">
              <w:rPr>
                <w:rStyle w:val="styleDatatxt"/>
              </w:rPr>
              <w:t xml:space="preserve"> supports endemic and diadromous </w:t>
            </w:r>
            <w:r w:rsidR="00E4430C">
              <w:rPr>
                <w:rStyle w:val="styleDatatxt"/>
              </w:rPr>
              <w:t xml:space="preserve">fish </w:t>
            </w:r>
            <w:r w:rsidR="009E6AE7">
              <w:rPr>
                <w:rStyle w:val="styleDatatxt"/>
              </w:rPr>
              <w:t>species, and a wide range of morphologies</w:t>
            </w:r>
          </w:p>
          <w:p w14:paraId="1DE7E446" w14:textId="77777777" w:rsidR="00911B8F" w:rsidRPr="005E04B2" w:rsidRDefault="0051521F" w:rsidP="00065E3C">
            <w:pPr>
              <w:spacing w:after="0" w:line="240" w:lineRule="auto"/>
              <w:ind w:left="57"/>
              <w:rPr>
                <w:rStyle w:val="styleDatatxt"/>
              </w:rPr>
            </w:pPr>
            <w:r>
              <w:rPr>
                <w:rStyle w:val="styleDatatxt"/>
              </w:rPr>
              <w:t xml:space="preserve">8: </w:t>
            </w:r>
            <w:r w:rsidR="00E4430C">
              <w:rPr>
                <w:rStyle w:val="styleDatatxt"/>
              </w:rPr>
              <w:t>It is</w:t>
            </w:r>
            <w:r w:rsidR="009E6AE7">
              <w:rPr>
                <w:rStyle w:val="styleDatatxt"/>
              </w:rPr>
              <w:t xml:space="preserve"> a n</w:t>
            </w:r>
            <w:r>
              <w:rPr>
                <w:rStyle w:val="styleDatatxt"/>
              </w:rPr>
              <w:t>ursery site for fish and crustaceans</w:t>
            </w:r>
            <w:r w:rsidR="009E6AE7">
              <w:rPr>
                <w:rStyle w:val="styleDatatxt"/>
              </w:rPr>
              <w:t>.</w:t>
            </w:r>
            <w:r>
              <w:rPr>
                <w:rStyle w:val="styleDatatxt"/>
              </w:rPr>
              <w:t xml:space="preserve"> </w:t>
            </w:r>
          </w:p>
          <w:p w14:paraId="0901D994" w14:textId="77777777" w:rsidR="00500E73" w:rsidRPr="005E04B2" w:rsidRDefault="00500E73" w:rsidP="00065E3C">
            <w:pPr>
              <w:spacing w:after="0" w:line="240" w:lineRule="auto"/>
              <w:ind w:left="57"/>
              <w:rPr>
                <w:rStyle w:val="styleDatatxt"/>
              </w:rPr>
            </w:pPr>
          </w:p>
          <w:p w14:paraId="2DF9CBC4" w14:textId="77777777" w:rsidR="00DB22BC" w:rsidRDefault="00AF3FF7" w:rsidP="00065E3C">
            <w:pPr>
              <w:pStyle w:val="pStyle"/>
              <w:ind w:left="57"/>
            </w:pPr>
            <w:r>
              <w:rPr>
                <w:rStyle w:val="styleDatatxt"/>
              </w:rPr>
              <w:t>T</w:t>
            </w:r>
            <w:r w:rsidR="0051521F">
              <w:rPr>
                <w:rStyle w:val="styleDatatxt"/>
              </w:rPr>
              <w:t xml:space="preserve">he site holds cultural, </w:t>
            </w:r>
            <w:proofErr w:type="gramStart"/>
            <w:r w:rsidR="0051521F">
              <w:rPr>
                <w:rStyle w:val="styleDatatxt"/>
              </w:rPr>
              <w:t>spiritual</w:t>
            </w:r>
            <w:proofErr w:type="gramEnd"/>
            <w:r w:rsidR="0051521F">
              <w:rPr>
                <w:rStyle w:val="styleDatatxt"/>
              </w:rPr>
              <w:t xml:space="preserve"> and provisioning values for the </w:t>
            </w:r>
            <w:proofErr w:type="spellStart"/>
            <w:r w:rsidR="0051521F">
              <w:rPr>
                <w:rStyle w:val="styleDatatxt"/>
              </w:rPr>
              <w:t>Bindal</w:t>
            </w:r>
            <w:proofErr w:type="spellEnd"/>
            <w:r w:rsidR="0051521F">
              <w:rPr>
                <w:rStyle w:val="styleDatatxt"/>
              </w:rPr>
              <w:t xml:space="preserve"> people and other </w:t>
            </w:r>
            <w:r w:rsidR="000739FE">
              <w:rPr>
                <w:rStyle w:val="styleDatatxt"/>
              </w:rPr>
              <w:t xml:space="preserve">First Nations People </w:t>
            </w:r>
            <w:r w:rsidR="0051521F">
              <w:rPr>
                <w:rStyle w:val="styleDatatxt"/>
              </w:rPr>
              <w:t xml:space="preserve">and is important for scientific research, conservation and nature observation activities. </w:t>
            </w:r>
            <w:r w:rsidR="004E1BB4">
              <w:rPr>
                <w:rStyle w:val="styleDatatxt"/>
              </w:rPr>
              <w:t>The w</w:t>
            </w:r>
            <w:r w:rsidR="0051521F">
              <w:rPr>
                <w:rStyle w:val="styleDatatxt"/>
              </w:rPr>
              <w:t xml:space="preserve">etlands are recognised for important ecosystem services such as regulating hydrology (Ramsar Convention 2018; Kelly and Lee Long, 2011, unpublished) and assimilating nutrients (Department of Environment 2016; Herbert et al. 2015) before run-off enters the Great Barrier Reef lagoon.  </w:t>
            </w:r>
          </w:p>
        </w:tc>
      </w:tr>
    </w:tbl>
    <w:p w14:paraId="33EF314B" w14:textId="77777777" w:rsidR="00DB22BC" w:rsidRDefault="00DB22BC">
      <w:pPr>
        <w:sectPr w:rsidR="00DB22BC" w:rsidSect="004D38FC">
          <w:headerReference w:type="default" r:id="rId11"/>
          <w:footerReference w:type="default" r:id="rId12"/>
          <w:headerReference w:type="first" r:id="rId13"/>
          <w:pgSz w:w="11870" w:h="16787"/>
          <w:pgMar w:top="1440" w:right="1440" w:bottom="1440" w:left="1440" w:header="720" w:footer="720" w:gutter="0"/>
          <w:cols w:space="720"/>
          <w:titlePg/>
          <w:docGrid w:linePitch="272"/>
        </w:sectPr>
      </w:pPr>
    </w:p>
    <w:p w14:paraId="7A42E0EF" w14:textId="77777777" w:rsidR="00DB22BC" w:rsidRDefault="0051521F">
      <w:pPr>
        <w:pStyle w:val="pstyleSectionL0"/>
      </w:pPr>
      <w:r>
        <w:rPr>
          <w:rStyle w:val="styleL0"/>
        </w:rPr>
        <w:lastRenderedPageBreak/>
        <w:t>Data &amp; location</w:t>
      </w:r>
    </w:p>
    <w:p w14:paraId="72BC3718" w14:textId="77777777" w:rsidR="00DB22BC" w:rsidRDefault="0051521F">
      <w:r>
        <w:rPr>
          <w:noProof/>
        </w:rPr>
        <mc:AlternateContent>
          <mc:Choice Requires="wps">
            <w:drawing>
              <wp:inline distT="0" distB="0" distL="0" distR="0" wp14:anchorId="7A3DB3BA" wp14:editId="2C24EA85">
                <wp:extent cx="5715000" cy="0"/>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78C64E8" id="AutoShape 6"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" strokeweight="1pt">
                <w10:anchorlock/>
              </v:shape>
            </w:pict>
          </mc:Fallback>
        </mc:AlternateContent>
      </w:r>
    </w:p>
    <w:p w14:paraId="399A80BD" w14:textId="77777777" w:rsidR="00DB22BC" w:rsidRDefault="0051521F">
      <w:pPr>
        <w:pStyle w:val="pstyleSectionL1"/>
      </w:pPr>
      <w:r>
        <w:rPr>
          <w:rStyle w:val="styleL1"/>
        </w:rPr>
        <w:t>2.1 Formal data</w:t>
      </w:r>
    </w:p>
    <w:p w14:paraId="7749B796" w14:textId="77777777" w:rsidR="00DB22BC" w:rsidRDefault="0051521F" w:rsidP="001B205A">
      <w:pPr>
        <w:pStyle w:val="pstyleSection"/>
        <w:spacing w:after="120"/>
        <w:ind w:left="215"/>
      </w:pPr>
      <w:r>
        <w:rPr>
          <w:rStyle w:val="styleL2"/>
        </w:rPr>
        <w:t>2.1.1 Name and address of the compiler of this RIS</w:t>
      </w:r>
    </w:p>
    <w:tbl>
      <w:tblPr>
        <w:tblStyle w:val="myFieldTableStyle2"/>
        <w:tblW w:w="0" w:type="auto"/>
        <w:tblInd w:w="1" w:type="dxa"/>
        <w:tblLook w:val="04A0" w:firstRow="1" w:lastRow="0" w:firstColumn="1" w:lastColumn="0" w:noHBand="0" w:noVBand="1"/>
      </w:tblPr>
      <w:tblGrid>
        <w:gridCol w:w="191"/>
        <w:gridCol w:w="8792"/>
      </w:tblGrid>
      <w:tr w:rsidR="00DB22BC" w14:paraId="07F5F611" w14:textId="77777777" w:rsidTr="001B205A">
        <w:trPr>
          <w:cnfStyle w:val="100000000000" w:firstRow="1" w:lastRow="0" w:firstColumn="0" w:lastColumn="0" w:oddVBand="0" w:evenVBand="0" w:oddHBand="0" w:evenHBand="0" w:firstRowFirstColumn="0" w:firstRowLastColumn="0" w:lastRowFirstColumn="0" w:lastRowLastColumn="0"/>
        </w:trPr>
        <w:tc>
          <w:tcPr>
            <w:tcW w:w="191" w:type="dxa"/>
            <w:tcBorders>
              <w:top w:val="single" w:sz="1" w:space="0" w:color="FFFFFF"/>
              <w:left w:val="single" w:sz="1" w:space="0" w:color="FFFFFF"/>
              <w:bottom w:val="single" w:sz="1" w:space="0" w:color="FFFFFF"/>
              <w:right w:val="single" w:sz="1" w:space="0" w:color="000000"/>
            </w:tcBorders>
            <w:shd w:val="clear" w:color="auto" w:fill="FFFFFF"/>
          </w:tcPr>
          <w:p w14:paraId="4F05B7DA" w14:textId="77777777" w:rsidR="00DB22BC" w:rsidRDefault="00DB22BC">
            <w:pPr>
              <w:spacing w:after="0" w:line="240" w:lineRule="auto"/>
              <w:ind w:left="216"/>
            </w:pPr>
          </w:p>
        </w:tc>
        <w:tc>
          <w:tcPr>
            <w:tcW w:w="8792" w:type="dxa"/>
          </w:tcPr>
          <w:p w14:paraId="0B75A0A4" w14:textId="77777777" w:rsidR="00DB22BC" w:rsidRDefault="0051521F">
            <w:pPr>
              <w:spacing w:before="5" w:after="2" w:line="240" w:lineRule="auto"/>
              <w:ind w:left="72"/>
              <w:rPr>
                <w:rStyle w:val="styleDatatxt"/>
              </w:rPr>
            </w:pPr>
            <w:r>
              <w:rPr>
                <w:rStyle w:val="styleDatatxt"/>
              </w:rPr>
              <w:t>Manager, Wetlands</w:t>
            </w:r>
          </w:p>
          <w:p w14:paraId="147B95BE" w14:textId="77777777" w:rsidR="009F5DD0" w:rsidRDefault="009F5DD0">
            <w:pPr>
              <w:spacing w:before="5" w:after="2" w:line="240" w:lineRule="auto"/>
              <w:ind w:left="72"/>
              <w:rPr>
                <w:rStyle w:val="styleDatatxt"/>
              </w:rPr>
            </w:pPr>
            <w:r>
              <w:rPr>
                <w:rStyle w:val="styleDatatxt"/>
              </w:rPr>
              <w:t>Queensland Department of Environment and Science</w:t>
            </w:r>
          </w:p>
          <w:p w14:paraId="1CE155B4" w14:textId="77777777" w:rsidR="009F5DD0" w:rsidRDefault="009F5DD0">
            <w:pPr>
              <w:spacing w:before="5" w:after="2" w:line="240" w:lineRule="auto"/>
              <w:ind w:left="72"/>
            </w:pPr>
          </w:p>
          <w:p w14:paraId="0BA19703" w14:textId="77777777" w:rsidR="009F5DD0" w:rsidRDefault="009F5DD0" w:rsidP="009F5DD0">
            <w:pPr>
              <w:spacing w:before="30" w:after="25" w:line="240" w:lineRule="auto"/>
              <w:ind w:left="57"/>
              <w:rPr>
                <w:rStyle w:val="styleDatatxt"/>
              </w:rPr>
            </w:pPr>
            <w:r>
              <w:rPr>
                <w:rStyle w:val="styleDatatxt"/>
              </w:rPr>
              <w:t xml:space="preserve">GPO Box 2454, </w:t>
            </w:r>
          </w:p>
          <w:p w14:paraId="512AFF8B" w14:textId="77777777" w:rsidR="009F5DD0" w:rsidRDefault="009F5DD0" w:rsidP="009F5DD0">
            <w:pPr>
              <w:spacing w:before="30" w:after="25" w:line="240" w:lineRule="auto"/>
              <w:ind w:left="57"/>
              <w:rPr>
                <w:rStyle w:val="styleDatatxt"/>
              </w:rPr>
            </w:pPr>
            <w:r>
              <w:rPr>
                <w:rStyle w:val="styleDatatxt"/>
              </w:rPr>
              <w:t>Brisbane, QLD 4001</w:t>
            </w:r>
          </w:p>
          <w:p w14:paraId="42B4161C" w14:textId="77777777" w:rsidR="009F5DD0" w:rsidRDefault="009F5DD0" w:rsidP="009F5DD0">
            <w:pPr>
              <w:spacing w:before="5" w:after="2" w:line="240" w:lineRule="auto"/>
              <w:ind w:left="72"/>
              <w:rPr>
                <w:rStyle w:val="styleDatatxt"/>
              </w:rPr>
            </w:pPr>
            <w:r>
              <w:rPr>
                <w:rStyle w:val="styleDatatxt"/>
              </w:rPr>
              <w:t>Australia</w:t>
            </w:r>
          </w:p>
          <w:p w14:paraId="32A4A98D" w14:textId="77777777" w:rsidR="009F5DD0" w:rsidRDefault="009F5DD0" w:rsidP="009F5DD0">
            <w:pPr>
              <w:spacing w:before="5" w:after="2" w:line="240" w:lineRule="auto"/>
              <w:ind w:left="72"/>
              <w:rPr>
                <w:rStyle w:val="styleDatatxt"/>
              </w:rPr>
            </w:pPr>
          </w:p>
          <w:p w14:paraId="764211AB" w14:textId="77777777" w:rsidR="009F5DD0" w:rsidRDefault="009F5DD0" w:rsidP="009F5DD0">
            <w:pPr>
              <w:spacing w:before="5" w:after="2" w:line="240" w:lineRule="auto"/>
              <w:ind w:left="72"/>
              <w:rPr>
                <w:rStyle w:val="Hyperlink"/>
                <w:sz w:val="18"/>
                <w:szCs w:val="18"/>
              </w:rPr>
            </w:pPr>
            <w:r>
              <w:rPr>
                <w:rStyle w:val="styleDatatxt"/>
              </w:rPr>
              <w:t xml:space="preserve">Email: </w:t>
            </w:r>
            <w:hyperlink r:id="rId14" w:history="1">
              <w:r w:rsidRPr="003F45E1">
                <w:rPr>
                  <w:rStyle w:val="Hyperlink"/>
                  <w:sz w:val="18"/>
                  <w:szCs w:val="18"/>
                </w:rPr>
                <w:t>wetlands@des.qld.gov.au</w:t>
              </w:r>
            </w:hyperlink>
          </w:p>
          <w:p w14:paraId="296AF998" w14:textId="0F65264D" w:rsidR="009F5DD0" w:rsidRDefault="009F5DD0" w:rsidP="009F5DD0">
            <w:pPr>
              <w:spacing w:before="5" w:after="2" w:line="240" w:lineRule="auto"/>
              <w:ind w:left="72"/>
            </w:pPr>
            <w:r w:rsidRPr="009F5DD0">
              <w:rPr>
                <w:sz w:val="18"/>
                <w:szCs w:val="18"/>
              </w:rPr>
              <w:t>Phone:</w:t>
            </w:r>
            <w:r>
              <w:t xml:space="preserve"> </w:t>
            </w:r>
            <w:r>
              <w:rPr>
                <w:rStyle w:val="styleDatatxt"/>
              </w:rPr>
              <w:t>+61 13 74 68</w:t>
            </w:r>
          </w:p>
        </w:tc>
      </w:tr>
    </w:tbl>
    <w:p w14:paraId="22C63042" w14:textId="77777777" w:rsidR="00DB22BC" w:rsidRDefault="0051521F" w:rsidP="00065E3C">
      <w:pPr>
        <w:pStyle w:val="pstyleSection"/>
        <w:spacing w:after="120"/>
        <w:ind w:left="215"/>
      </w:pPr>
      <w:r>
        <w:rPr>
          <w:rStyle w:val="styleL2"/>
        </w:rPr>
        <w:t>2.1.2 Period of collection of data and information used to compile the RIS</w:t>
      </w:r>
    </w:p>
    <w:tbl>
      <w:tblPr>
        <w:tblStyle w:val="myFieldTableStyle2"/>
        <w:tblW w:w="0" w:type="auto"/>
        <w:tblInd w:w="1" w:type="dxa"/>
        <w:tblLook w:val="04A0" w:firstRow="1" w:lastRow="0" w:firstColumn="1" w:lastColumn="0" w:noHBand="0" w:noVBand="1"/>
      </w:tblPr>
      <w:tblGrid>
        <w:gridCol w:w="194"/>
        <w:gridCol w:w="8789"/>
      </w:tblGrid>
      <w:tr w:rsidR="00DB22BC" w14:paraId="4A8F8690" w14:textId="77777777" w:rsidTr="00065E3C">
        <w:trPr>
          <w:cnfStyle w:val="100000000000" w:firstRow="1" w:lastRow="0" w:firstColumn="0" w:lastColumn="0" w:oddVBand="0" w:evenVBand="0" w:oddHBand="0" w:evenHBand="0" w:firstRowFirstColumn="0" w:firstRowLastColumn="0" w:lastRowFirstColumn="0" w:lastRowLastColumn="0"/>
        </w:trPr>
        <w:tc>
          <w:tcPr>
            <w:tcW w:w="194" w:type="dxa"/>
            <w:tcBorders>
              <w:top w:val="single" w:sz="1" w:space="0" w:color="FFFFFF"/>
              <w:left w:val="single" w:sz="1" w:space="0" w:color="FFFFFF"/>
              <w:bottom w:val="single" w:sz="1" w:space="0" w:color="FFFFFF"/>
              <w:right w:val="single" w:sz="1" w:space="0" w:color="000000"/>
            </w:tcBorders>
            <w:shd w:val="clear" w:color="auto" w:fill="FFFFFF"/>
          </w:tcPr>
          <w:p w14:paraId="3CFC50FA" w14:textId="77777777" w:rsidR="00DB22BC" w:rsidRDefault="00DB22BC">
            <w:pPr>
              <w:spacing w:after="0" w:line="240" w:lineRule="auto"/>
              <w:ind w:left="216"/>
            </w:pPr>
          </w:p>
        </w:tc>
        <w:tc>
          <w:tcPr>
            <w:tcW w:w="8789" w:type="dxa"/>
          </w:tcPr>
          <w:p w14:paraId="36BB4D41" w14:textId="65AE56AC" w:rsidR="00DB22BC" w:rsidRDefault="0051521F">
            <w:pPr>
              <w:spacing w:before="5" w:after="2" w:line="240" w:lineRule="auto"/>
              <w:ind w:left="72"/>
            </w:pPr>
            <w:r>
              <w:rPr>
                <w:rStyle w:val="styleDatatxt"/>
              </w:rPr>
              <w:t>1999</w:t>
            </w:r>
            <w:r w:rsidR="00065E3C">
              <w:rPr>
                <w:rStyle w:val="styleDatatxt"/>
              </w:rPr>
              <w:t xml:space="preserve"> -2022</w:t>
            </w:r>
          </w:p>
        </w:tc>
      </w:tr>
    </w:tbl>
    <w:p w14:paraId="0EBDCAA4" w14:textId="77777777" w:rsidR="00DB22BC" w:rsidRDefault="00DB22BC"/>
    <w:p w14:paraId="65D68ECE" w14:textId="6949D0C3" w:rsidR="00DB22BC" w:rsidRDefault="0051521F" w:rsidP="00065E3C">
      <w:pPr>
        <w:pStyle w:val="pstyleSection"/>
        <w:spacing w:after="120"/>
        <w:ind w:left="215"/>
      </w:pPr>
      <w:r>
        <w:rPr>
          <w:rStyle w:val="styleL2"/>
        </w:rPr>
        <w:t>2.1.3 Name of the Ramsar Site</w:t>
      </w:r>
    </w:p>
    <w:tbl>
      <w:tblPr>
        <w:tblStyle w:val="myFieldTableStyle2"/>
        <w:tblW w:w="0" w:type="auto"/>
        <w:tblInd w:w="1" w:type="dxa"/>
        <w:tblLook w:val="04A0" w:firstRow="1" w:lastRow="0" w:firstColumn="1" w:lastColumn="0" w:noHBand="0" w:noVBand="1"/>
      </w:tblPr>
      <w:tblGrid>
        <w:gridCol w:w="194"/>
        <w:gridCol w:w="8789"/>
      </w:tblGrid>
      <w:tr w:rsidR="00DB22BC" w14:paraId="71141BE1"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3317230" w14:textId="77777777" w:rsidR="00DB22BC" w:rsidRDefault="00DB22BC">
            <w:pPr>
              <w:spacing w:after="0" w:line="240" w:lineRule="auto"/>
              <w:ind w:left="216"/>
            </w:pPr>
          </w:p>
        </w:tc>
        <w:tc>
          <w:tcPr>
            <w:tcW w:w="9500" w:type="dxa"/>
          </w:tcPr>
          <w:p w14:paraId="4AF69738" w14:textId="77777777" w:rsidR="00DB22BC" w:rsidRDefault="0051521F">
            <w:pPr>
              <w:spacing w:before="5" w:after="2" w:line="240" w:lineRule="auto"/>
              <w:ind w:left="72"/>
            </w:pPr>
            <w:r>
              <w:rPr>
                <w:rStyle w:val="styleDatatxt"/>
              </w:rPr>
              <w:t>Bowling Green Bay</w:t>
            </w:r>
          </w:p>
        </w:tc>
      </w:tr>
    </w:tbl>
    <w:p w14:paraId="01EBD5C7" w14:textId="77777777" w:rsidR="00DB22BC" w:rsidRDefault="00DB22BC"/>
    <w:p w14:paraId="2D2E1166" w14:textId="07B6AE52" w:rsidR="00DB22BC" w:rsidRDefault="0051521F" w:rsidP="001B205A">
      <w:pPr>
        <w:pStyle w:val="pstyleSection"/>
        <w:spacing w:before="80" w:after="120" w:line="245" w:lineRule="auto"/>
        <w:ind w:left="215"/>
      </w:pPr>
      <w:r>
        <w:rPr>
          <w:rStyle w:val="styleL2"/>
        </w:rPr>
        <w:t>2.1.5 Changes to the ecological character of the Site</w:t>
      </w:r>
    </w:p>
    <w:tbl>
      <w:tblPr>
        <w:tblStyle w:val="myFieldTableStyle"/>
        <w:tblW w:w="0" w:type="auto"/>
        <w:tblInd w:w="10" w:type="dxa"/>
        <w:tblLook w:val="04A0" w:firstRow="1" w:lastRow="0" w:firstColumn="1" w:lastColumn="0" w:noHBand="0" w:noVBand="1"/>
      </w:tblPr>
      <w:tblGrid>
        <w:gridCol w:w="194"/>
        <w:gridCol w:w="8781"/>
      </w:tblGrid>
      <w:tr w:rsidR="00DB22BC" w14:paraId="350A926E"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B5E4926" w14:textId="77777777" w:rsidR="00DB22BC" w:rsidRDefault="00DB22BC"/>
        </w:tc>
        <w:tc>
          <w:tcPr>
            <w:tcW w:w="9500" w:type="dxa"/>
          </w:tcPr>
          <w:p w14:paraId="4B292181" w14:textId="77777777" w:rsidR="00DB22BC" w:rsidRDefault="00DB22BC">
            <w:pPr>
              <w:pStyle w:val="pStyle"/>
              <w:rPr>
                <w:rStyle w:val="almostEmpty"/>
              </w:rPr>
            </w:pPr>
          </w:p>
          <w:p w14:paraId="03F71E85" w14:textId="4389E60D" w:rsidR="009D676F" w:rsidRDefault="00C93E65" w:rsidP="00065E3C">
            <w:pPr>
              <w:spacing w:after="0" w:line="240" w:lineRule="auto"/>
              <w:ind w:left="57"/>
              <w:rPr>
                <w:sz w:val="18"/>
                <w:szCs w:val="18"/>
              </w:rPr>
            </w:pPr>
            <w:r w:rsidRPr="00866AF7">
              <w:rPr>
                <w:sz w:val="18"/>
                <w:szCs w:val="18"/>
              </w:rPr>
              <w:t>While there ha</w:t>
            </w:r>
            <w:r w:rsidR="00E20E3C" w:rsidRPr="00866AF7">
              <w:rPr>
                <w:sz w:val="18"/>
                <w:szCs w:val="18"/>
              </w:rPr>
              <w:t>s</w:t>
            </w:r>
            <w:r w:rsidRPr="00866AF7">
              <w:rPr>
                <w:sz w:val="18"/>
                <w:szCs w:val="18"/>
              </w:rPr>
              <w:t xml:space="preserve"> been no notifiable change to ecological character, the site is subject to a changing climate.</w:t>
            </w:r>
            <w:r w:rsidR="002B1A21" w:rsidRPr="00866AF7">
              <w:rPr>
                <w:sz w:val="18"/>
                <w:szCs w:val="18"/>
              </w:rPr>
              <w:t xml:space="preserve"> Australia has warmed by just over 1°C </w:t>
            </w:r>
            <w:r w:rsidR="006005EB" w:rsidRPr="00866AF7">
              <w:rPr>
                <w:sz w:val="18"/>
                <w:szCs w:val="18"/>
              </w:rPr>
              <w:t xml:space="preserve">since 1910, with most warming since 1950. Further increases in temperature are </w:t>
            </w:r>
            <w:r w:rsidR="00991778" w:rsidRPr="00866AF7">
              <w:rPr>
                <w:sz w:val="18"/>
                <w:szCs w:val="18"/>
              </w:rPr>
              <w:t>projected, with more extremely hot days and fewer extremely cool days over the coming decades</w:t>
            </w:r>
            <w:r w:rsidR="00B92C3E" w:rsidRPr="00866AF7">
              <w:rPr>
                <w:sz w:val="18"/>
                <w:szCs w:val="18"/>
              </w:rPr>
              <w:t xml:space="preserve"> under all emissions scenarios. Warming over Australia is expected to </w:t>
            </w:r>
            <w:r w:rsidR="004D5D26" w:rsidRPr="00866AF7">
              <w:rPr>
                <w:sz w:val="18"/>
                <w:szCs w:val="18"/>
              </w:rPr>
              <w:t xml:space="preserve">be slightly higher than the global average. Oceans around Australia </w:t>
            </w:r>
            <w:r w:rsidR="00F7602A" w:rsidRPr="00866AF7">
              <w:rPr>
                <w:sz w:val="18"/>
                <w:szCs w:val="18"/>
              </w:rPr>
              <w:t>have warmed by around 1°C since 1910, contributing to longer and more frequent marine heatwaves</w:t>
            </w:r>
            <w:r w:rsidR="00813595" w:rsidRPr="00866AF7">
              <w:rPr>
                <w:sz w:val="18"/>
                <w:szCs w:val="18"/>
              </w:rPr>
              <w:t>. Sea levels are rising around Australia, increasing the risk of inundation and the oceans are acidifying</w:t>
            </w:r>
            <w:r w:rsidR="00E6285F" w:rsidRPr="00866AF7">
              <w:rPr>
                <w:sz w:val="18"/>
                <w:szCs w:val="18"/>
              </w:rPr>
              <w:t xml:space="preserve"> (BOM, 2018)</w:t>
            </w:r>
            <w:r w:rsidR="00C01742" w:rsidRPr="00866AF7">
              <w:rPr>
                <w:sz w:val="18"/>
                <w:szCs w:val="18"/>
              </w:rPr>
              <w:t>.</w:t>
            </w:r>
            <w:r w:rsidR="00813595" w:rsidRPr="00866AF7">
              <w:rPr>
                <w:sz w:val="18"/>
                <w:szCs w:val="18"/>
              </w:rPr>
              <w:t xml:space="preserve"> </w:t>
            </w:r>
            <w:r w:rsidR="009D676F" w:rsidRPr="00866AF7">
              <w:rPr>
                <w:sz w:val="18"/>
                <w:szCs w:val="18"/>
              </w:rPr>
              <w:t xml:space="preserve">These conditions will affect the critical components, processes and services of the Ramsar </w:t>
            </w:r>
            <w:proofErr w:type="gramStart"/>
            <w:r w:rsidR="009D676F" w:rsidRPr="00866AF7">
              <w:rPr>
                <w:sz w:val="18"/>
                <w:szCs w:val="18"/>
              </w:rPr>
              <w:t>site</w:t>
            </w:r>
            <w:proofErr w:type="gramEnd"/>
            <w:r w:rsidR="009D676F" w:rsidRPr="00866AF7">
              <w:rPr>
                <w:sz w:val="18"/>
                <w:szCs w:val="18"/>
              </w:rPr>
              <w:t xml:space="preserve"> and the resilience and adaptive capacity of the site will be tested. </w:t>
            </w:r>
          </w:p>
          <w:p w14:paraId="54D671C6" w14:textId="77777777" w:rsidR="00B3336E" w:rsidRDefault="00B3336E" w:rsidP="00065E3C">
            <w:pPr>
              <w:spacing w:after="0" w:line="240" w:lineRule="auto"/>
              <w:ind w:left="57"/>
              <w:rPr>
                <w:sz w:val="18"/>
                <w:szCs w:val="18"/>
                <w:highlight w:val="yellow"/>
              </w:rPr>
            </w:pPr>
          </w:p>
          <w:p w14:paraId="3D0CF472" w14:textId="6CE9C3BB" w:rsidR="00DB22BC" w:rsidRDefault="00522FAD" w:rsidP="00065E3C">
            <w:pPr>
              <w:spacing w:after="0" w:line="240" w:lineRule="auto"/>
              <w:ind w:left="57"/>
            </w:pPr>
            <w:r w:rsidRPr="003E050E">
              <w:rPr>
                <w:sz w:val="18"/>
                <w:szCs w:val="18"/>
              </w:rPr>
              <w:t>Cape Bowling Green Bay sandspit is</w:t>
            </w:r>
            <w:r w:rsidR="00272B83" w:rsidRPr="003E050E">
              <w:rPr>
                <w:sz w:val="18"/>
                <w:szCs w:val="18"/>
              </w:rPr>
              <w:t xml:space="preserve"> </w:t>
            </w:r>
            <w:r w:rsidR="00272B83" w:rsidRPr="003E050E">
              <w:t>continuing to</w:t>
            </w:r>
            <w:r w:rsidRPr="003E050E">
              <w:rPr>
                <w:sz w:val="18"/>
                <w:szCs w:val="18"/>
              </w:rPr>
              <w:t xml:space="preserve"> erod</w:t>
            </w:r>
            <w:r w:rsidR="00272B83" w:rsidRPr="003E050E">
              <w:rPr>
                <w:sz w:val="18"/>
                <w:szCs w:val="18"/>
              </w:rPr>
              <w:t xml:space="preserve">e </w:t>
            </w:r>
            <w:r w:rsidRPr="003E050E">
              <w:rPr>
                <w:sz w:val="18"/>
                <w:szCs w:val="18"/>
              </w:rPr>
              <w:t xml:space="preserve">on </w:t>
            </w:r>
            <w:proofErr w:type="spellStart"/>
            <w:proofErr w:type="gramStart"/>
            <w:r w:rsidRPr="003E050E">
              <w:rPr>
                <w:sz w:val="18"/>
                <w:szCs w:val="18"/>
              </w:rPr>
              <w:t>it</w:t>
            </w:r>
            <w:r w:rsidR="00DD1BED">
              <w:rPr>
                <w:sz w:val="18"/>
                <w:szCs w:val="18"/>
              </w:rPr>
              <w:t>’</w:t>
            </w:r>
            <w:r w:rsidRPr="003E050E">
              <w:rPr>
                <w:sz w:val="18"/>
                <w:szCs w:val="18"/>
              </w:rPr>
              <w:t>s</w:t>
            </w:r>
            <w:proofErr w:type="spellEnd"/>
            <w:proofErr w:type="gramEnd"/>
            <w:r w:rsidRPr="003E050E">
              <w:rPr>
                <w:sz w:val="18"/>
                <w:szCs w:val="18"/>
              </w:rPr>
              <w:t xml:space="preserve"> eastern side. The implications </w:t>
            </w:r>
            <w:r w:rsidR="00272B83" w:rsidRPr="003E050E">
              <w:rPr>
                <w:sz w:val="18"/>
                <w:szCs w:val="18"/>
              </w:rPr>
              <w:t xml:space="preserve">and trajectories are being investigated. </w:t>
            </w:r>
          </w:p>
        </w:tc>
      </w:tr>
    </w:tbl>
    <w:p w14:paraId="5F5C0561" w14:textId="77777777" w:rsidR="00FB6031" w:rsidRDefault="00FB6031">
      <w:pPr>
        <w:spacing w:before="80" w:after="20" w:line="244" w:lineRule="auto"/>
        <w:ind w:left="216"/>
        <w:rPr>
          <w:rStyle w:val="styleRad"/>
        </w:rPr>
      </w:pPr>
    </w:p>
    <w:p w14:paraId="54549152" w14:textId="65942C0B" w:rsidR="00DB22BC" w:rsidRPr="00ED3218" w:rsidRDefault="00FB6031" w:rsidP="001B205A">
      <w:pPr>
        <w:pStyle w:val="pstyleLabels"/>
        <w:spacing w:after="120" w:line="245" w:lineRule="auto"/>
        <w:ind w:left="215"/>
        <w:rPr>
          <w:rStyle w:val="styleC3"/>
        </w:rPr>
      </w:pPr>
      <w:r w:rsidRPr="00ED3218">
        <w:rPr>
          <w:rStyle w:val="styleC3"/>
        </w:rPr>
        <w:t>C</w:t>
      </w:r>
      <w:r w:rsidR="0051521F" w:rsidRPr="00ED3218">
        <w:rPr>
          <w:rStyle w:val="styleC3"/>
        </w:rPr>
        <w:t xml:space="preserve">hanges in the application of the Criteria, since the previous RIS for the site. </w:t>
      </w:r>
    </w:p>
    <w:tbl>
      <w:tblPr>
        <w:tblStyle w:val="myFieldTableStyle"/>
        <w:tblW w:w="0" w:type="auto"/>
        <w:tblInd w:w="10" w:type="dxa"/>
        <w:tblLook w:val="04A0" w:firstRow="1" w:lastRow="0" w:firstColumn="1" w:lastColumn="0" w:noHBand="0" w:noVBand="1"/>
      </w:tblPr>
      <w:tblGrid>
        <w:gridCol w:w="194"/>
        <w:gridCol w:w="8781"/>
      </w:tblGrid>
      <w:tr w:rsidR="00DB22BC" w14:paraId="5FD60FBD"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B57DE6A" w14:textId="77777777" w:rsidR="00DB22BC" w:rsidRDefault="00DB22BC"/>
        </w:tc>
        <w:tc>
          <w:tcPr>
            <w:tcW w:w="9500" w:type="dxa"/>
          </w:tcPr>
          <w:p w14:paraId="04FC6A5E" w14:textId="77777777" w:rsidR="00DB22BC" w:rsidRDefault="00DB22BC">
            <w:pPr>
              <w:pStyle w:val="pStyle"/>
              <w:rPr>
                <w:rStyle w:val="almostEmpty"/>
              </w:rPr>
            </w:pPr>
          </w:p>
          <w:p w14:paraId="6289542A" w14:textId="77777777" w:rsidR="00DB22BC" w:rsidRDefault="0051521F" w:rsidP="00065E3C">
            <w:pPr>
              <w:spacing w:after="0" w:line="240" w:lineRule="auto"/>
              <w:ind w:left="57"/>
            </w:pPr>
            <w:r>
              <w:rPr>
                <w:rStyle w:val="styleDatatxt"/>
              </w:rPr>
              <w:t xml:space="preserve">At the date of Ramsar listing (1993), the site was considered </w:t>
            </w:r>
            <w:r w:rsidR="009F2ADE">
              <w:rPr>
                <w:rStyle w:val="styleDatatxt"/>
              </w:rPr>
              <w:t xml:space="preserve">to </w:t>
            </w:r>
            <w:r>
              <w:rPr>
                <w:rStyle w:val="styleDatatxt"/>
              </w:rPr>
              <w:t xml:space="preserve">meet Criterion 5, however, the site does not and likely never did meet this Criterion. </w:t>
            </w:r>
            <w:r w:rsidR="009F2ADE">
              <w:rPr>
                <w:rStyle w:val="styleDatatxt"/>
              </w:rPr>
              <w:t>T</w:t>
            </w:r>
            <w:r>
              <w:rPr>
                <w:rStyle w:val="styleDatatxt"/>
              </w:rPr>
              <w:t>his update removes Criterion 5</w:t>
            </w:r>
            <w:r w:rsidR="00E47063">
              <w:rPr>
                <w:rStyle w:val="styleDatatxt"/>
              </w:rPr>
              <w:t>, but</w:t>
            </w:r>
            <w:r>
              <w:rPr>
                <w:rStyle w:val="styleDatatxt"/>
              </w:rPr>
              <w:t xml:space="preserve"> this does not change the ecological character of the site. This update also gives recognition to the site meeting Criteria 7 and 8; </w:t>
            </w:r>
            <w:r w:rsidR="001456E7">
              <w:rPr>
                <w:rStyle w:val="styleDatatxt"/>
              </w:rPr>
              <w:t>which</w:t>
            </w:r>
            <w:r>
              <w:rPr>
                <w:rStyle w:val="styleDatatxt"/>
              </w:rPr>
              <w:t xml:space="preserve"> were not included in the original nomination.  </w:t>
            </w:r>
          </w:p>
          <w:p w14:paraId="496EBC0E" w14:textId="77777777" w:rsidR="00DB22BC" w:rsidRDefault="00DB22BC" w:rsidP="00065E3C">
            <w:pPr>
              <w:pStyle w:val="pStyle"/>
              <w:ind w:left="57"/>
              <w:rPr>
                <w:rStyle w:val="almostEmpty"/>
              </w:rPr>
            </w:pPr>
          </w:p>
          <w:p w14:paraId="38313509" w14:textId="77777777" w:rsidR="00DB22BC" w:rsidRDefault="0051521F" w:rsidP="00065E3C">
            <w:pPr>
              <w:spacing w:after="0" w:line="240" w:lineRule="auto"/>
              <w:ind w:left="57"/>
            </w:pPr>
            <w:r>
              <w:rPr>
                <w:rStyle w:val="styleDatatxt"/>
              </w:rPr>
              <w:t xml:space="preserve"> </w:t>
            </w:r>
          </w:p>
          <w:p w14:paraId="52CC6CD7" w14:textId="77777777" w:rsidR="00DB22BC" w:rsidRDefault="00DB22BC" w:rsidP="00065E3C">
            <w:pPr>
              <w:pStyle w:val="pStyle"/>
              <w:ind w:left="57"/>
              <w:rPr>
                <w:rStyle w:val="almostEmpty"/>
              </w:rPr>
            </w:pPr>
          </w:p>
          <w:p w14:paraId="07785464" w14:textId="77777777" w:rsidR="00DB22BC" w:rsidRDefault="0051521F" w:rsidP="00065E3C">
            <w:pPr>
              <w:spacing w:after="0" w:line="240" w:lineRule="auto"/>
              <w:ind w:left="57"/>
            </w:pPr>
            <w:r>
              <w:rPr>
                <w:rStyle w:val="styleDatatxt"/>
              </w:rPr>
              <w:t xml:space="preserve">The Bowling Green Bay Ramsar site is part of a larger wetland complex that includes the </w:t>
            </w:r>
            <w:proofErr w:type="spellStart"/>
            <w:r>
              <w:rPr>
                <w:rStyle w:val="styleDatatxt"/>
              </w:rPr>
              <w:t>Wongaloo</w:t>
            </w:r>
            <w:proofErr w:type="spellEnd"/>
            <w:r>
              <w:rPr>
                <w:rStyle w:val="styleDatatxt"/>
              </w:rPr>
              <w:t xml:space="preserve"> Swamp Aggregation and other nationally important wetlands to the south and south-west of the site. At the time of listing, rice farms adjacent to the wetland complex likely attracted large numbers of the herbivorous magpie geese (</w:t>
            </w:r>
            <w:proofErr w:type="spellStart"/>
            <w:r w:rsidRPr="00C310BB">
              <w:rPr>
                <w:rStyle w:val="styleDatatxt"/>
                <w:i/>
              </w:rPr>
              <w:t>Anseranas</w:t>
            </w:r>
            <w:proofErr w:type="spellEnd"/>
            <w:r w:rsidRPr="00C310BB">
              <w:rPr>
                <w:rStyle w:val="styleDatatxt"/>
                <w:i/>
              </w:rPr>
              <w:t xml:space="preserve"> </w:t>
            </w:r>
            <w:proofErr w:type="spellStart"/>
            <w:r w:rsidRPr="00C310BB">
              <w:rPr>
                <w:rStyle w:val="styleDatatxt"/>
                <w:i/>
              </w:rPr>
              <w:t>semipalmata</w:t>
            </w:r>
            <w:proofErr w:type="spellEnd"/>
            <w:r>
              <w:rPr>
                <w:rStyle w:val="styleDatatxt"/>
              </w:rPr>
              <w:t>)</w:t>
            </w:r>
            <w:r w:rsidR="006E5ECC">
              <w:rPr>
                <w:rStyle w:val="styleDatatxt"/>
              </w:rPr>
              <w:t>,</w:t>
            </w:r>
            <w:r>
              <w:rPr>
                <w:rStyle w:val="styleDatatxt"/>
              </w:rPr>
              <w:t xml:space="preserve"> provided an important area for invertebrates and small vertebrate prey important for brolgas (</w:t>
            </w:r>
            <w:r w:rsidRPr="00C310BB">
              <w:rPr>
                <w:rStyle w:val="styleDatatxt"/>
                <w:i/>
              </w:rPr>
              <w:t xml:space="preserve">Grus </w:t>
            </w:r>
            <w:proofErr w:type="spellStart"/>
            <w:r w:rsidRPr="00C310BB">
              <w:rPr>
                <w:rStyle w:val="styleDatatxt"/>
                <w:i/>
              </w:rPr>
              <w:t>rubicunda</w:t>
            </w:r>
            <w:proofErr w:type="spellEnd"/>
            <w:r>
              <w:rPr>
                <w:rStyle w:val="styleDatatxt"/>
              </w:rPr>
              <w:t xml:space="preserve">) (Milton et. al., 2014). Subsequent cessation of rice farming is likely to have significantly reduced the attraction for feeding waterbirds. A recent study (Driscoll et al., 2012) indicates that while the larger wetland complex regularly supports &gt;20,000 waterbirds (including 60,000 in August 2011), and that many waterbirds move into and out of the Ramsar site, the Ramsar site itself is not likely to regularly support more than 20,000 waterbirds.  </w:t>
            </w:r>
          </w:p>
          <w:p w14:paraId="2E4A4377" w14:textId="77777777" w:rsidR="00DB22BC" w:rsidRDefault="00DB22BC">
            <w:pPr>
              <w:pStyle w:val="pStyle"/>
              <w:rPr>
                <w:rStyle w:val="almostEmpty"/>
              </w:rPr>
            </w:pPr>
          </w:p>
          <w:p w14:paraId="720AFC7A" w14:textId="77777777" w:rsidR="00DB22BC" w:rsidRDefault="0051521F">
            <w:pPr>
              <w:spacing w:after="0" w:line="240" w:lineRule="auto"/>
              <w:ind w:left="57"/>
            </w:pPr>
            <w:r>
              <w:rPr>
                <w:rStyle w:val="styleDatatxt"/>
              </w:rPr>
              <w:t xml:space="preserve"> </w:t>
            </w:r>
          </w:p>
          <w:p w14:paraId="2A84C2C4" w14:textId="77777777" w:rsidR="00DB22BC" w:rsidRDefault="00DB22BC">
            <w:pPr>
              <w:pStyle w:val="pStyle"/>
              <w:rPr>
                <w:rStyle w:val="almostEmpty"/>
              </w:rPr>
            </w:pPr>
          </w:p>
          <w:p w14:paraId="4230A927" w14:textId="77777777" w:rsidR="00DB22BC" w:rsidRDefault="0051521F">
            <w:pPr>
              <w:spacing w:after="0" w:line="240" w:lineRule="auto"/>
              <w:ind w:left="57"/>
            </w:pPr>
            <w:r>
              <w:rPr>
                <w:rStyle w:val="styleDatatxt"/>
              </w:rPr>
              <w:t xml:space="preserve">The original RIS included information that recognised the site’s importance to fish and their habitat. These features are still relevant </w:t>
            </w:r>
            <w:r w:rsidR="001456E7">
              <w:rPr>
                <w:rStyle w:val="styleDatatxt"/>
              </w:rPr>
              <w:t>and</w:t>
            </w:r>
            <w:r>
              <w:rPr>
                <w:rStyle w:val="styleDatatxt"/>
              </w:rPr>
              <w:t xml:space="preserve"> are now captured under Criteria 7 and 8 to reflect changes to the Ramsar criteria since the original listing.</w:t>
            </w:r>
          </w:p>
        </w:tc>
      </w:tr>
    </w:tbl>
    <w:p w14:paraId="4703C86E" w14:textId="77777777" w:rsidR="00ED3218" w:rsidRDefault="00ED3218">
      <w:pPr>
        <w:pStyle w:val="pstyleSectionL1"/>
        <w:rPr>
          <w:rStyle w:val="styleL1"/>
        </w:rPr>
      </w:pPr>
    </w:p>
    <w:p w14:paraId="5997DA4B" w14:textId="7A59183D" w:rsidR="00DB22BC" w:rsidRDefault="0051521F" w:rsidP="00065E3C">
      <w:pPr>
        <w:pStyle w:val="pstyleSectionL1"/>
        <w:keepNext/>
      </w:pPr>
      <w:r>
        <w:rPr>
          <w:rStyle w:val="styleL1"/>
        </w:rPr>
        <w:lastRenderedPageBreak/>
        <w:t>2.2 Site location</w:t>
      </w:r>
    </w:p>
    <w:p w14:paraId="2E593944" w14:textId="104470F4" w:rsidR="00DB22BC" w:rsidRDefault="0051521F" w:rsidP="00065E3C">
      <w:pPr>
        <w:pStyle w:val="pstyleSection"/>
        <w:keepNext/>
        <w:spacing w:after="120"/>
        <w:ind w:left="215"/>
      </w:pPr>
      <w:r>
        <w:rPr>
          <w:rStyle w:val="styleL2"/>
        </w:rPr>
        <w:t>2.2.1 Defining the Site boundaries</w:t>
      </w:r>
      <w:r>
        <w:rPr>
          <w:rStyle w:val="styleHint1txt"/>
        </w:rPr>
        <w:t xml:space="preserve"> </w:t>
      </w:r>
    </w:p>
    <w:tbl>
      <w:tblPr>
        <w:tblStyle w:val="myFieldTableStyle"/>
        <w:tblW w:w="0" w:type="auto"/>
        <w:tblInd w:w="10" w:type="dxa"/>
        <w:tblLook w:val="04A0" w:firstRow="1" w:lastRow="0" w:firstColumn="1" w:lastColumn="0" w:noHBand="0" w:noVBand="1"/>
      </w:tblPr>
      <w:tblGrid>
        <w:gridCol w:w="192"/>
        <w:gridCol w:w="8783"/>
      </w:tblGrid>
      <w:tr w:rsidR="00DB22BC" w14:paraId="1E274CBD"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FF6A34C" w14:textId="77777777" w:rsidR="00DB22BC" w:rsidRDefault="00DB22BC"/>
        </w:tc>
        <w:tc>
          <w:tcPr>
            <w:tcW w:w="9500" w:type="dxa"/>
          </w:tcPr>
          <w:p w14:paraId="23E359ED" w14:textId="77777777" w:rsidR="00DB22BC" w:rsidRDefault="00DB22BC">
            <w:pPr>
              <w:pStyle w:val="pStyle"/>
              <w:rPr>
                <w:rStyle w:val="almostEmpty"/>
              </w:rPr>
            </w:pPr>
          </w:p>
          <w:p w14:paraId="63FD9F3B" w14:textId="77777777" w:rsidR="00DB22BC" w:rsidRDefault="00DB22BC">
            <w:pPr>
              <w:pStyle w:val="pStyle"/>
              <w:rPr>
                <w:rStyle w:val="almostEmpty"/>
              </w:rPr>
            </w:pPr>
          </w:p>
          <w:p w14:paraId="5656D4F6" w14:textId="77777777" w:rsidR="00D264A3" w:rsidRPr="000E7E62" w:rsidRDefault="00D264A3" w:rsidP="00D264A3">
            <w:pPr>
              <w:spacing w:after="0" w:line="240" w:lineRule="auto"/>
              <w:rPr>
                <w:bCs/>
                <w:color w:val="000000"/>
                <w:lang w:val="en-GB"/>
              </w:rPr>
            </w:pPr>
            <w:r w:rsidRPr="000E7E62">
              <w:rPr>
                <w:bCs/>
                <w:color w:val="000000"/>
                <w:lang w:val="en-GB"/>
              </w:rPr>
              <w:t>The Bowling Green Bay Ramsar site encompasses fully or partly (subject to the exclusions listed below) the following</w:t>
            </w:r>
            <w:r w:rsidRPr="000E7E62">
              <w:rPr>
                <w:bCs/>
                <w:lang w:val="en-GB"/>
              </w:rPr>
              <w:t xml:space="preserve"> p</w:t>
            </w:r>
            <w:r w:rsidRPr="000E7E62">
              <w:rPr>
                <w:bCs/>
                <w:color w:val="000000"/>
                <w:lang w:val="en-GB"/>
              </w:rPr>
              <w:t>rotected area parcels:</w:t>
            </w:r>
          </w:p>
          <w:p w14:paraId="5C34B297" w14:textId="77777777" w:rsidR="00D264A3" w:rsidRPr="000E7E62" w:rsidRDefault="00D264A3" w:rsidP="00D264A3">
            <w:pPr>
              <w:spacing w:after="0" w:line="240" w:lineRule="auto"/>
              <w:rPr>
                <w:bCs/>
                <w:color w:val="000000"/>
                <w:lang w:val="en-GB"/>
              </w:rPr>
            </w:pPr>
          </w:p>
          <w:p w14:paraId="6CB420CC"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 xml:space="preserve">Bowling Green Bay National Park (gazetted on the 13/12/2019) as shown on Lot 1 on </w:t>
            </w:r>
            <w:proofErr w:type="gramStart"/>
            <w:r w:rsidRPr="000E7E62">
              <w:rPr>
                <w:rFonts w:eastAsiaTheme="minorHAnsi"/>
                <w:bCs/>
                <w:color w:val="000000"/>
                <w:lang w:val="en-GB" w:eastAsia="en-US"/>
              </w:rPr>
              <w:t>AP9205;</w:t>
            </w:r>
            <w:proofErr w:type="gramEnd"/>
          </w:p>
          <w:p w14:paraId="555B190F"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 xml:space="preserve">Bowling Green Bay National Park (gazetted on the 13/12/2019) as shown on Lot 2 on </w:t>
            </w:r>
            <w:proofErr w:type="gramStart"/>
            <w:r w:rsidRPr="000E7E62">
              <w:rPr>
                <w:rFonts w:eastAsiaTheme="minorHAnsi"/>
                <w:bCs/>
                <w:color w:val="000000"/>
                <w:lang w:val="en-GB" w:eastAsia="en-US"/>
              </w:rPr>
              <w:t>AP9205;</w:t>
            </w:r>
            <w:proofErr w:type="gramEnd"/>
          </w:p>
          <w:p w14:paraId="22DD4478"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 xml:space="preserve">Bowling Green Bay National Park (gazetted on the 13/12/2019) as shown on Lot 3 on </w:t>
            </w:r>
            <w:proofErr w:type="gramStart"/>
            <w:r w:rsidRPr="000E7E62">
              <w:rPr>
                <w:rFonts w:eastAsiaTheme="minorHAnsi"/>
                <w:bCs/>
                <w:color w:val="000000"/>
                <w:lang w:val="en-GB" w:eastAsia="en-US"/>
              </w:rPr>
              <w:t>AP9205;</w:t>
            </w:r>
            <w:proofErr w:type="gramEnd"/>
          </w:p>
          <w:p w14:paraId="1D987847"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 xml:space="preserve">Bowling Green Bay National Park (gazetted on the 13/12/2019) as shown on Lot 5 on </w:t>
            </w:r>
            <w:proofErr w:type="gramStart"/>
            <w:r w:rsidRPr="000E7E62">
              <w:rPr>
                <w:rFonts w:eastAsiaTheme="minorHAnsi"/>
                <w:bCs/>
                <w:color w:val="000000"/>
                <w:lang w:val="en-GB" w:eastAsia="en-US"/>
              </w:rPr>
              <w:t>AP9205;</w:t>
            </w:r>
            <w:proofErr w:type="gramEnd"/>
          </w:p>
          <w:p w14:paraId="7D4AF69C"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 xml:space="preserve">Bowling Green Bay Conservation Park (gazetted on the 13/12/2019) as shown on Lot 3 on </w:t>
            </w:r>
            <w:proofErr w:type="gramStart"/>
            <w:r w:rsidRPr="000E7E62">
              <w:rPr>
                <w:rFonts w:eastAsiaTheme="minorHAnsi"/>
                <w:bCs/>
                <w:color w:val="000000"/>
                <w:lang w:val="en-GB" w:eastAsia="en-US"/>
              </w:rPr>
              <w:t>AP9206;</w:t>
            </w:r>
            <w:proofErr w:type="gramEnd"/>
          </w:p>
          <w:p w14:paraId="3FE3AF11" w14:textId="77777777" w:rsidR="00D264A3" w:rsidRPr="000E7E62" w:rsidRDefault="00D264A3" w:rsidP="00D264A3">
            <w:pPr>
              <w:pStyle w:val="ListParagraph"/>
              <w:numPr>
                <w:ilvl w:val="0"/>
                <w:numId w:val="6"/>
              </w:numPr>
              <w:spacing w:after="0" w:line="240" w:lineRule="auto"/>
              <w:rPr>
                <w:rFonts w:eastAsiaTheme="minorHAnsi"/>
                <w:bCs/>
                <w:color w:val="000000"/>
                <w:lang w:val="en-GB" w:eastAsia="en-US"/>
              </w:rPr>
            </w:pPr>
            <w:r w:rsidRPr="000E7E62">
              <w:rPr>
                <w:rFonts w:eastAsiaTheme="minorHAnsi"/>
                <w:bCs/>
                <w:color w:val="000000"/>
                <w:lang w:val="en-GB" w:eastAsia="en-US"/>
              </w:rPr>
              <w:t>Bowling Green Bay Conservation Park</w:t>
            </w:r>
            <w:r w:rsidRPr="000E7E62" w:rsidDel="008E69C7">
              <w:rPr>
                <w:rFonts w:eastAsiaTheme="minorHAnsi"/>
                <w:bCs/>
                <w:color w:val="000000"/>
                <w:lang w:val="en-GB" w:eastAsia="en-US"/>
              </w:rPr>
              <w:t xml:space="preserve"> </w:t>
            </w:r>
            <w:r w:rsidRPr="000E7E62">
              <w:rPr>
                <w:rFonts w:eastAsiaTheme="minorHAnsi"/>
                <w:bCs/>
                <w:color w:val="000000"/>
                <w:lang w:val="en-GB" w:eastAsia="en-US"/>
              </w:rPr>
              <w:t>(gazetted on the 13/12/2019) as shown on Lot 4 on AP9206.</w:t>
            </w:r>
          </w:p>
          <w:p w14:paraId="1CBFE456" w14:textId="77777777" w:rsidR="00D264A3" w:rsidRPr="000E7E62" w:rsidRDefault="00D264A3" w:rsidP="00D264A3">
            <w:pPr>
              <w:spacing w:after="0" w:line="240" w:lineRule="auto"/>
              <w:ind w:left="66"/>
              <w:rPr>
                <w:bCs/>
                <w:lang w:val="en-GB"/>
              </w:rPr>
            </w:pPr>
          </w:p>
          <w:p w14:paraId="08A783D3" w14:textId="77777777" w:rsidR="00D264A3" w:rsidRPr="000E7E62" w:rsidRDefault="00D264A3" w:rsidP="00D264A3">
            <w:pPr>
              <w:spacing w:after="0" w:line="240" w:lineRule="auto"/>
              <w:ind w:left="66"/>
              <w:rPr>
                <w:bCs/>
                <w:lang w:val="en-GB"/>
              </w:rPr>
            </w:pPr>
            <w:r w:rsidRPr="000E7E62">
              <w:rPr>
                <w:bCs/>
                <w:lang w:val="en-GB"/>
              </w:rPr>
              <w:t xml:space="preserve">In addition, the </w:t>
            </w:r>
            <w:r w:rsidRPr="000E7E62">
              <w:rPr>
                <w:bCs/>
                <w:color w:val="000000"/>
                <w:lang w:val="en-GB"/>
              </w:rPr>
              <w:t>Bowling Green Bay Ramsar site</w:t>
            </w:r>
            <w:r w:rsidRPr="000E7E62">
              <w:rPr>
                <w:bCs/>
                <w:lang w:val="en-GB"/>
              </w:rPr>
              <w:t xml:space="preserve"> encompasses (</w:t>
            </w:r>
            <w:r w:rsidRPr="000E7E62">
              <w:rPr>
                <w:bCs/>
                <w:color w:val="000000"/>
                <w:lang w:val="en-GB"/>
              </w:rPr>
              <w:t>subject to the exclusions listed below</w:t>
            </w:r>
            <w:r w:rsidRPr="000E7E62">
              <w:rPr>
                <w:bCs/>
                <w:lang w:val="en-GB"/>
              </w:rPr>
              <w:t>) the area:</w:t>
            </w:r>
          </w:p>
          <w:p w14:paraId="1D78DB32" w14:textId="77777777" w:rsidR="00D264A3" w:rsidRPr="000E7E62" w:rsidRDefault="00D264A3" w:rsidP="00D264A3">
            <w:pPr>
              <w:spacing w:after="0" w:line="240" w:lineRule="auto"/>
              <w:ind w:left="66"/>
              <w:rPr>
                <w:bCs/>
                <w:lang w:val="en-GB"/>
              </w:rPr>
            </w:pPr>
          </w:p>
          <w:p w14:paraId="407DC0B7" w14:textId="77777777" w:rsidR="00D264A3" w:rsidRPr="000E7E62" w:rsidRDefault="00D264A3" w:rsidP="00D264A3">
            <w:pPr>
              <w:pStyle w:val="ListParagraph"/>
              <w:numPr>
                <w:ilvl w:val="0"/>
                <w:numId w:val="8"/>
              </w:numPr>
              <w:spacing w:after="0" w:line="240" w:lineRule="auto"/>
              <w:rPr>
                <w:bCs/>
                <w:lang w:val="en-GB"/>
              </w:rPr>
            </w:pPr>
            <w:r w:rsidRPr="000E7E62">
              <w:rPr>
                <w:bCs/>
                <w:lang w:val="en-GB"/>
              </w:rPr>
              <w:t>of Crocodile Creek below the low water mark and south of closure line 2 through to (and within) p</w:t>
            </w:r>
            <w:r w:rsidRPr="000E7E62">
              <w:rPr>
                <w:bCs/>
                <w:color w:val="000000"/>
                <w:lang w:val="en-GB"/>
              </w:rPr>
              <w:t>rotected area parcel</w:t>
            </w:r>
            <w:r w:rsidRPr="000E7E62">
              <w:rPr>
                <w:bCs/>
                <w:lang w:val="en-GB"/>
              </w:rPr>
              <w:t xml:space="preserve"> lot 1 on plan AP9205.</w:t>
            </w:r>
          </w:p>
          <w:p w14:paraId="3357051F" w14:textId="77777777" w:rsidR="00D264A3" w:rsidRPr="000E7E62" w:rsidRDefault="00D264A3" w:rsidP="00D264A3">
            <w:pPr>
              <w:pStyle w:val="ListParagraph"/>
              <w:numPr>
                <w:ilvl w:val="0"/>
                <w:numId w:val="8"/>
              </w:numPr>
              <w:spacing w:after="0" w:line="240" w:lineRule="auto"/>
              <w:rPr>
                <w:bCs/>
                <w:lang w:val="en-GB"/>
              </w:rPr>
            </w:pPr>
            <w:r w:rsidRPr="000E7E62">
              <w:rPr>
                <w:bCs/>
                <w:lang w:val="en-GB"/>
              </w:rPr>
              <w:t>located seaward of the relevant above-mentioned protected area parcels through to the low water mark between:</w:t>
            </w:r>
          </w:p>
          <w:p w14:paraId="2C6C4B88"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closure line 1 and extending generally ENE along the coast until </w:t>
            </w:r>
            <w:proofErr w:type="gramStart"/>
            <w:r w:rsidRPr="000E7E62">
              <w:rPr>
                <w:bCs/>
                <w:lang w:val="en-GB"/>
              </w:rPr>
              <w:t>its</w:t>
            </w:r>
            <w:proofErr w:type="gramEnd"/>
            <w:r w:rsidRPr="000E7E62">
              <w:rPr>
                <w:bCs/>
                <w:lang w:val="en-GB"/>
              </w:rPr>
              <w:t xml:space="preserve"> intersect with closure line 3;</w:t>
            </w:r>
          </w:p>
          <w:p w14:paraId="519A6F01"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latitude 19°11'12.6"S and extending generally SSE along the coast until </w:t>
            </w:r>
            <w:proofErr w:type="gramStart"/>
            <w:r w:rsidRPr="000E7E62">
              <w:rPr>
                <w:bCs/>
                <w:lang w:val="en-GB"/>
              </w:rPr>
              <w:t>its</w:t>
            </w:r>
            <w:proofErr w:type="gramEnd"/>
            <w:r w:rsidRPr="000E7E62">
              <w:rPr>
                <w:bCs/>
                <w:lang w:val="en-GB"/>
              </w:rPr>
              <w:t xml:space="preserve"> intersect with closure line 4;</w:t>
            </w:r>
          </w:p>
          <w:p w14:paraId="2CA167F5"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closure line 5 and extending generally SSE along the coast until </w:t>
            </w:r>
            <w:proofErr w:type="gramStart"/>
            <w:r w:rsidRPr="000E7E62">
              <w:rPr>
                <w:bCs/>
                <w:lang w:val="en-GB"/>
              </w:rPr>
              <w:t>its</w:t>
            </w:r>
            <w:proofErr w:type="gramEnd"/>
            <w:r w:rsidRPr="000E7E62">
              <w:rPr>
                <w:bCs/>
                <w:lang w:val="en-GB"/>
              </w:rPr>
              <w:t xml:space="preserve"> intersect with closure line 6;</w:t>
            </w:r>
          </w:p>
          <w:p w14:paraId="471DFFBD"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closure line 7 and extending generally SE along the coast until </w:t>
            </w:r>
            <w:proofErr w:type="gramStart"/>
            <w:r w:rsidRPr="000E7E62">
              <w:rPr>
                <w:bCs/>
                <w:lang w:val="en-GB"/>
              </w:rPr>
              <w:t>its</w:t>
            </w:r>
            <w:proofErr w:type="gramEnd"/>
            <w:r w:rsidRPr="000E7E62">
              <w:rPr>
                <w:bCs/>
                <w:lang w:val="en-GB"/>
              </w:rPr>
              <w:t xml:space="preserve"> intersect with closure line 8;</w:t>
            </w:r>
          </w:p>
          <w:p w14:paraId="64E8D86A"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closure line 9 and extending generally E along the coast until </w:t>
            </w:r>
            <w:proofErr w:type="gramStart"/>
            <w:r w:rsidRPr="000E7E62">
              <w:rPr>
                <w:bCs/>
                <w:lang w:val="en-GB"/>
              </w:rPr>
              <w:t>its</w:t>
            </w:r>
            <w:proofErr w:type="gramEnd"/>
            <w:r w:rsidRPr="000E7E62">
              <w:rPr>
                <w:bCs/>
                <w:lang w:val="en-GB"/>
              </w:rPr>
              <w:t xml:space="preserve"> intersect with closure line 10;</w:t>
            </w:r>
          </w:p>
          <w:p w14:paraId="53C343C8"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closure line 11 and extending generally E and then north along the coast until </w:t>
            </w:r>
            <w:proofErr w:type="gramStart"/>
            <w:r w:rsidRPr="000E7E62">
              <w:rPr>
                <w:bCs/>
                <w:lang w:val="en-GB"/>
              </w:rPr>
              <w:t>its</w:t>
            </w:r>
            <w:proofErr w:type="gramEnd"/>
            <w:r w:rsidRPr="000E7E62">
              <w:rPr>
                <w:bCs/>
                <w:lang w:val="en-GB"/>
              </w:rPr>
              <w:t xml:space="preserve"> intersect at latitude 19°19'49.45"S;</w:t>
            </w:r>
          </w:p>
          <w:p w14:paraId="050C315E" w14:textId="77777777" w:rsidR="00D264A3" w:rsidRPr="000E7E62" w:rsidRDefault="00D264A3" w:rsidP="00375513">
            <w:pPr>
              <w:pStyle w:val="ListParagraph"/>
              <w:numPr>
                <w:ilvl w:val="0"/>
                <w:numId w:val="9"/>
              </w:numPr>
              <w:spacing w:after="0" w:line="240" w:lineRule="auto"/>
              <w:ind w:left="783"/>
              <w:rPr>
                <w:bCs/>
                <w:lang w:val="en-GB"/>
              </w:rPr>
            </w:pPr>
            <w:r w:rsidRPr="000E7E62">
              <w:rPr>
                <w:bCs/>
                <w:lang w:val="en-GB"/>
              </w:rPr>
              <w:t xml:space="preserve">latitude 19°19'49.45"S and extending generally SSE along the coast until </w:t>
            </w:r>
            <w:proofErr w:type="gramStart"/>
            <w:r w:rsidRPr="000E7E62">
              <w:rPr>
                <w:bCs/>
                <w:lang w:val="en-GB"/>
              </w:rPr>
              <w:t>its</w:t>
            </w:r>
            <w:proofErr w:type="gramEnd"/>
            <w:r w:rsidRPr="000E7E62">
              <w:rPr>
                <w:bCs/>
                <w:lang w:val="en-GB"/>
              </w:rPr>
              <w:t xml:space="preserve"> intersect with closure line 12.</w:t>
            </w:r>
          </w:p>
          <w:p w14:paraId="3FCE913B" w14:textId="77777777" w:rsidR="00D264A3" w:rsidRPr="000E7E62" w:rsidRDefault="00D264A3" w:rsidP="00D264A3">
            <w:pPr>
              <w:spacing w:after="0" w:line="240" w:lineRule="auto"/>
              <w:ind w:firstLine="720"/>
              <w:rPr>
                <w:bCs/>
                <w:lang w:val="en-GB"/>
              </w:rPr>
            </w:pPr>
          </w:p>
          <w:p w14:paraId="72A6531B" w14:textId="77777777" w:rsidR="00D264A3" w:rsidRPr="000E7E62" w:rsidRDefault="00D264A3" w:rsidP="00ED3218">
            <w:pPr>
              <w:spacing w:after="0" w:line="240" w:lineRule="auto"/>
              <w:ind w:firstLine="720"/>
              <w:rPr>
                <w:bCs/>
                <w:i/>
                <w:iCs/>
                <w:lang w:val="en-GB"/>
              </w:rPr>
            </w:pPr>
            <w:r w:rsidRPr="000E7E62">
              <w:rPr>
                <w:bCs/>
                <w:i/>
                <w:iCs/>
                <w:lang w:val="en-GB"/>
              </w:rPr>
              <w:t>Bowling Green Bay Closure Lines:</w:t>
            </w:r>
          </w:p>
          <w:p w14:paraId="71CF285E"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Closure line 1: a line extending due N through to the low water mark from the intersect of the seaward cadastral boundary of lot 1 on plan AP9205 with longitude 146°55'43.0"E (at or about latitude 19°17'52.7"S</w:t>
            </w:r>
            <w:proofErr w:type="gramStart"/>
            <w:r w:rsidRPr="000E7E62">
              <w:rPr>
                <w:rFonts w:eastAsiaTheme="minorHAnsi"/>
                <w:bCs/>
                <w:i/>
                <w:iCs/>
                <w:lang w:val="en-GB" w:eastAsia="en-US"/>
              </w:rPr>
              <w:t>);</w:t>
            </w:r>
            <w:proofErr w:type="gramEnd"/>
          </w:p>
          <w:p w14:paraId="334C9E34"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Closure line 2: a line extending generally ENE across the mouth of Crocodile Creek from the intercept of the seaward boundary (western bank of Crocodile Creek) of lot 1 on plan AP9205 with longitude 146°56'58.9"E (at or about latitude 19°17'46.8"S) through to the intercept of the seaward boundary (eastern bank of Crocodile Creek) of lot 1 on plan AP9205 with latitude 19°17'37.7"S (at or about longitude 146°57'38.6"E).</w:t>
            </w:r>
          </w:p>
          <w:p w14:paraId="1D5DF4B4"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3: a line extending generally NW at a bearing of 300°6'48.0" through to the low water mark from the seaward cadastral intersection of lot 1 on plan AP9205 and lot 17 on plan USL38599 (at or about 19°16'31.4"S, 146°58'54.6"E) </w:t>
            </w:r>
          </w:p>
          <w:p w14:paraId="38815FA1"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4: a line extending generally ENE at a bearing of 69°56'28.22" through to the low water mark from the seaward intersection of lot 1 on plan AP9205 and lot 35 on plan EP1474 (at or </w:t>
            </w:r>
            <w:proofErr w:type="gramStart"/>
            <w:r w:rsidRPr="000E7E62">
              <w:rPr>
                <w:rFonts w:eastAsiaTheme="minorHAnsi"/>
                <w:bCs/>
                <w:i/>
                <w:iCs/>
                <w:lang w:val="en-GB" w:eastAsia="en-US"/>
              </w:rPr>
              <w:t>about  19</w:t>
            </w:r>
            <w:proofErr w:type="gramEnd"/>
            <w:r w:rsidRPr="000E7E62">
              <w:rPr>
                <w:rFonts w:eastAsiaTheme="minorHAnsi"/>
                <w:bCs/>
                <w:i/>
                <w:iCs/>
                <w:lang w:val="en-GB" w:eastAsia="en-US"/>
              </w:rPr>
              <w:t xml:space="preserve">°15'9.6"S, 147°3'28.8"E). </w:t>
            </w:r>
          </w:p>
          <w:p w14:paraId="563E6CD8"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lastRenderedPageBreak/>
              <w:t xml:space="preserve">Closure line 5: a line extending generally SE at a bearing of 133°38'53.7" through to the low water mark from the seaward intersection of lot 1 on plan AP9205 and lot 35 on plan EP1474 (at or </w:t>
            </w:r>
            <w:proofErr w:type="gramStart"/>
            <w:r w:rsidRPr="000E7E62">
              <w:rPr>
                <w:rFonts w:eastAsiaTheme="minorHAnsi"/>
                <w:bCs/>
                <w:i/>
                <w:iCs/>
                <w:lang w:val="en-GB" w:eastAsia="en-US"/>
              </w:rPr>
              <w:t>about  19</w:t>
            </w:r>
            <w:proofErr w:type="gramEnd"/>
            <w:r w:rsidRPr="000E7E62">
              <w:rPr>
                <w:rFonts w:eastAsiaTheme="minorHAnsi"/>
                <w:bCs/>
                <w:i/>
                <w:iCs/>
                <w:lang w:val="en-GB" w:eastAsia="en-US"/>
              </w:rPr>
              <w:t xml:space="preserve">°16'21.8"S, 147°3'4.1"E). </w:t>
            </w:r>
          </w:p>
          <w:p w14:paraId="33E26DA4"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6: a line extending generally NE at a bearing of 45°14'18.0" through to the low water mark from the seaward intersection of lot 1 on plan AP9205 and reserve parcel lot 77 on plan K103257 (at or </w:t>
            </w:r>
            <w:proofErr w:type="gramStart"/>
            <w:r w:rsidRPr="000E7E62">
              <w:rPr>
                <w:rFonts w:eastAsiaTheme="minorHAnsi"/>
                <w:bCs/>
                <w:i/>
                <w:iCs/>
                <w:lang w:val="en-GB" w:eastAsia="en-US"/>
              </w:rPr>
              <w:t>about  19</w:t>
            </w:r>
            <w:proofErr w:type="gramEnd"/>
            <w:r w:rsidRPr="000E7E62">
              <w:rPr>
                <w:rFonts w:eastAsiaTheme="minorHAnsi"/>
                <w:bCs/>
                <w:i/>
                <w:iCs/>
                <w:lang w:val="en-GB" w:eastAsia="en-US"/>
              </w:rPr>
              <w:t xml:space="preserve">°21'34.7"S, 147°4'53.7"E). </w:t>
            </w:r>
          </w:p>
          <w:p w14:paraId="1094F7E2"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7: a line extending generally NE at a bearing of 44°12'8.2" through to the low water mark from the seaward intersection of lot 1 on plan AP9205 and reserve parcel lot 77 on plan K103257 (at or </w:t>
            </w:r>
            <w:proofErr w:type="gramStart"/>
            <w:r w:rsidRPr="000E7E62">
              <w:rPr>
                <w:rFonts w:eastAsiaTheme="minorHAnsi"/>
                <w:bCs/>
                <w:i/>
                <w:iCs/>
                <w:lang w:val="en-GB" w:eastAsia="en-US"/>
              </w:rPr>
              <w:t>about  19</w:t>
            </w:r>
            <w:proofErr w:type="gramEnd"/>
            <w:r w:rsidRPr="000E7E62">
              <w:rPr>
                <w:rFonts w:eastAsiaTheme="minorHAnsi"/>
                <w:bCs/>
                <w:i/>
                <w:iCs/>
                <w:lang w:val="en-GB" w:eastAsia="en-US"/>
              </w:rPr>
              <w:t xml:space="preserve">°21'47.3"S, 147°5'6.7"E). </w:t>
            </w:r>
          </w:p>
          <w:p w14:paraId="3DF661A2"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8: a line extending generally NE at a bearing of 48°54'37.5" through to the low water mark from the seaward intersection of lot 1 on plan AP9205 and state land parcel lot 1 on plan USL44284 (at or </w:t>
            </w:r>
            <w:proofErr w:type="gramStart"/>
            <w:r w:rsidRPr="000E7E62">
              <w:rPr>
                <w:rFonts w:eastAsiaTheme="minorHAnsi"/>
                <w:bCs/>
                <w:i/>
                <w:iCs/>
                <w:lang w:val="en-GB" w:eastAsia="en-US"/>
              </w:rPr>
              <w:t>about  19</w:t>
            </w:r>
            <w:proofErr w:type="gramEnd"/>
            <w:r w:rsidRPr="000E7E62">
              <w:rPr>
                <w:rFonts w:eastAsiaTheme="minorHAnsi"/>
                <w:bCs/>
                <w:i/>
                <w:iCs/>
                <w:lang w:val="en-GB" w:eastAsia="en-US"/>
              </w:rPr>
              <w:t xml:space="preserve">°23'1.2"S, 147°6'35.5"E). </w:t>
            </w:r>
          </w:p>
          <w:p w14:paraId="300C5719"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9: a line extending due W through to the low water mark from the seaward intersection of lot 5 on plan AP9205 with latitude 19°24'39.95"S (at or about longitude 147°8'12.3"E). </w:t>
            </w:r>
          </w:p>
          <w:p w14:paraId="64762C5A"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10: a line extending due E through to the low water mark from the seaward intersection of lot 5 on plan AP9205 with latitude 19°25'57.95"S (at or about longitude 147°14'48.9"E). </w:t>
            </w:r>
          </w:p>
          <w:p w14:paraId="24906378" w14:textId="77777777" w:rsidR="00D264A3" w:rsidRPr="000E7E62" w:rsidRDefault="00D264A3" w:rsidP="00375513">
            <w:pPr>
              <w:pStyle w:val="ListParagraph"/>
              <w:numPr>
                <w:ilvl w:val="0"/>
                <w:numId w:val="10"/>
              </w:numPr>
              <w:spacing w:after="200" w:line="276" w:lineRule="auto"/>
              <w:ind w:left="924" w:hanging="218"/>
              <w:rPr>
                <w:rFonts w:eastAsiaTheme="minorHAnsi"/>
                <w:bCs/>
                <w:i/>
                <w:iCs/>
                <w:lang w:val="en-GB" w:eastAsia="en-US"/>
              </w:rPr>
            </w:pPr>
            <w:r w:rsidRPr="000E7E62">
              <w:rPr>
                <w:rFonts w:eastAsiaTheme="minorHAnsi"/>
                <w:bCs/>
                <w:i/>
                <w:iCs/>
                <w:lang w:val="en-GB" w:eastAsia="en-US"/>
              </w:rPr>
              <w:t xml:space="preserve">Closure line 11: a line extending due W through to the low water mark from the seaward intersection of lot 5 on plan AP9205 with latitude 19°25'57.95"S (at or about longitude 147°15'32.2"E). </w:t>
            </w:r>
          </w:p>
          <w:p w14:paraId="5244C637" w14:textId="77777777" w:rsidR="00D264A3" w:rsidRPr="000E7E62" w:rsidRDefault="00D264A3" w:rsidP="00375513">
            <w:pPr>
              <w:pStyle w:val="ListParagraph"/>
              <w:numPr>
                <w:ilvl w:val="0"/>
                <w:numId w:val="10"/>
              </w:numPr>
              <w:spacing w:after="200" w:line="276" w:lineRule="auto"/>
              <w:ind w:left="924" w:hanging="218"/>
              <w:rPr>
                <w:rFonts w:eastAsiaTheme="minorHAnsi"/>
                <w:bCs/>
                <w:lang w:val="en-GB" w:eastAsia="en-US"/>
              </w:rPr>
            </w:pPr>
            <w:r w:rsidRPr="000E7E62">
              <w:rPr>
                <w:rFonts w:eastAsiaTheme="minorHAnsi"/>
                <w:bCs/>
                <w:i/>
                <w:iCs/>
                <w:lang w:val="en-GB" w:eastAsia="en-US"/>
              </w:rPr>
              <w:t xml:space="preserve">Closure line 12: a line extending generally </w:t>
            </w:r>
            <w:proofErr w:type="spellStart"/>
            <w:r w:rsidRPr="000E7E62">
              <w:rPr>
                <w:rFonts w:eastAsiaTheme="minorHAnsi"/>
                <w:bCs/>
                <w:i/>
                <w:iCs/>
                <w:lang w:val="en-GB" w:eastAsia="en-US"/>
              </w:rPr>
              <w:t>E at</w:t>
            </w:r>
            <w:proofErr w:type="spellEnd"/>
            <w:r w:rsidRPr="000E7E62">
              <w:rPr>
                <w:rFonts w:eastAsiaTheme="minorHAnsi"/>
                <w:bCs/>
                <w:i/>
                <w:iCs/>
                <w:lang w:val="en-GB" w:eastAsia="en-US"/>
              </w:rPr>
              <w:t xml:space="preserve"> a bearing of 85°29'52.38" through to the low water mark from the seaward intersection of lot 5 on plan AP9205 and state land parcel lot 19 on plan SP213960 (at or about 19°26'16.2"S, 147°28'30.6"E). </w:t>
            </w:r>
          </w:p>
          <w:p w14:paraId="7FFA0AB0" w14:textId="77777777" w:rsidR="00D264A3" w:rsidRPr="000E7E62" w:rsidRDefault="00D264A3" w:rsidP="00D264A3">
            <w:pPr>
              <w:spacing w:after="0" w:line="240" w:lineRule="auto"/>
              <w:jc w:val="both"/>
              <w:rPr>
                <w:bCs/>
                <w:color w:val="000000"/>
                <w:lang w:val="en-GB"/>
              </w:rPr>
            </w:pPr>
            <w:r w:rsidRPr="000E7E62">
              <w:rPr>
                <w:bCs/>
                <w:color w:val="000000"/>
                <w:lang w:val="en-GB"/>
              </w:rPr>
              <w:t xml:space="preserve">The Bowling Green Bay Ramsar site excludes the following: </w:t>
            </w:r>
          </w:p>
          <w:p w14:paraId="36790A88" w14:textId="77777777" w:rsidR="00D264A3" w:rsidRPr="000E7E62" w:rsidRDefault="00D264A3" w:rsidP="00D264A3">
            <w:pPr>
              <w:spacing w:after="0" w:line="240" w:lineRule="auto"/>
              <w:jc w:val="both"/>
              <w:rPr>
                <w:bCs/>
                <w:color w:val="000000"/>
                <w:lang w:val="en-GB"/>
              </w:rPr>
            </w:pPr>
          </w:p>
          <w:p w14:paraId="5C95E257" w14:textId="77777777" w:rsidR="00D264A3" w:rsidRPr="000E7E62" w:rsidRDefault="00D264A3" w:rsidP="00D264A3">
            <w:pPr>
              <w:pStyle w:val="ListParagraph"/>
              <w:numPr>
                <w:ilvl w:val="0"/>
                <w:numId w:val="7"/>
              </w:numPr>
              <w:spacing w:after="0" w:line="240" w:lineRule="auto"/>
              <w:jc w:val="both"/>
              <w:rPr>
                <w:bCs/>
                <w:lang w:val="en-GB"/>
              </w:rPr>
            </w:pPr>
            <w:r w:rsidRPr="000E7E62">
              <w:rPr>
                <w:bCs/>
                <w:lang w:val="en-GB"/>
              </w:rPr>
              <w:t>The portion of the Bowling Green Bay National Park within the locality of Cape Cleveland as shown on lot 1 on plan AP9205 located north of latitude 19°11'12.6"</w:t>
            </w:r>
            <w:proofErr w:type="gramStart"/>
            <w:r w:rsidRPr="000E7E62">
              <w:rPr>
                <w:bCs/>
                <w:lang w:val="en-GB"/>
              </w:rPr>
              <w:t>S;</w:t>
            </w:r>
            <w:proofErr w:type="gramEnd"/>
          </w:p>
          <w:p w14:paraId="7D1902C3" w14:textId="77777777" w:rsidR="00D264A3" w:rsidRPr="000E7E62" w:rsidRDefault="00D264A3" w:rsidP="00D264A3">
            <w:pPr>
              <w:pStyle w:val="ListParagraph"/>
              <w:numPr>
                <w:ilvl w:val="0"/>
                <w:numId w:val="7"/>
              </w:numPr>
              <w:spacing w:after="0" w:line="240" w:lineRule="auto"/>
              <w:jc w:val="both"/>
              <w:rPr>
                <w:bCs/>
                <w:color w:val="000000"/>
                <w:lang w:val="en-GB"/>
              </w:rPr>
            </w:pPr>
            <w:r w:rsidRPr="000E7E62">
              <w:rPr>
                <w:bCs/>
                <w:color w:val="000000"/>
                <w:lang w:val="en-GB"/>
              </w:rPr>
              <w:t>The portion of the Bowling Green Bay National Park as shown on lot 1 on plan AP9205</w:t>
            </w:r>
            <w:r w:rsidRPr="000E7E62">
              <w:rPr>
                <w:rFonts w:eastAsiaTheme="minorHAnsi"/>
                <w:bCs/>
                <w:color w:val="000000"/>
                <w:lang w:val="en-GB" w:eastAsia="en-US"/>
              </w:rPr>
              <w:t xml:space="preserve"> </w:t>
            </w:r>
            <w:r w:rsidRPr="000E7E62">
              <w:rPr>
                <w:bCs/>
                <w:color w:val="000000"/>
                <w:lang w:val="en-GB"/>
              </w:rPr>
              <w:t>that was previously identified as lot 8 on plan AP13574 (</w:t>
            </w:r>
            <w:r w:rsidRPr="000E7E62">
              <w:rPr>
                <w:rFonts w:eastAsiaTheme="minorHAnsi"/>
                <w:bCs/>
                <w:color w:val="000000"/>
                <w:lang w:val="en-GB" w:eastAsia="en-US"/>
              </w:rPr>
              <w:t>as gazetted on the 4/06/2010</w:t>
            </w:r>
            <w:proofErr w:type="gramStart"/>
            <w:r w:rsidRPr="000E7E62">
              <w:rPr>
                <w:rFonts w:eastAsiaTheme="minorHAnsi"/>
                <w:bCs/>
                <w:color w:val="000000"/>
                <w:lang w:val="en-GB" w:eastAsia="en-US"/>
              </w:rPr>
              <w:t>);</w:t>
            </w:r>
            <w:proofErr w:type="gramEnd"/>
            <w:r w:rsidRPr="000E7E62">
              <w:rPr>
                <w:rFonts w:eastAsiaTheme="minorHAnsi"/>
                <w:bCs/>
                <w:color w:val="000000"/>
                <w:lang w:val="en-GB" w:eastAsia="en-US"/>
              </w:rPr>
              <w:t xml:space="preserve"> </w:t>
            </w:r>
          </w:p>
          <w:p w14:paraId="438BE6E7" w14:textId="77777777" w:rsidR="00D264A3" w:rsidRPr="000E7E62" w:rsidRDefault="00D264A3" w:rsidP="00D264A3">
            <w:pPr>
              <w:pStyle w:val="ListParagraph"/>
              <w:numPr>
                <w:ilvl w:val="0"/>
                <w:numId w:val="7"/>
              </w:numPr>
              <w:spacing w:after="0" w:line="240" w:lineRule="auto"/>
              <w:jc w:val="both"/>
              <w:rPr>
                <w:bCs/>
                <w:color w:val="000000"/>
                <w:lang w:val="en-GB"/>
              </w:rPr>
            </w:pPr>
            <w:r w:rsidRPr="000E7E62">
              <w:rPr>
                <w:bCs/>
                <w:lang w:val="en-GB"/>
              </w:rPr>
              <w:t xml:space="preserve">Reserve parcel lot 76 on plan </w:t>
            </w:r>
            <w:proofErr w:type="gramStart"/>
            <w:r w:rsidRPr="000E7E62">
              <w:rPr>
                <w:bCs/>
                <w:lang w:val="en-GB"/>
              </w:rPr>
              <w:t>E12435;</w:t>
            </w:r>
            <w:proofErr w:type="gramEnd"/>
          </w:p>
          <w:p w14:paraId="692613B1" w14:textId="77777777" w:rsidR="00D264A3" w:rsidRPr="000E7E62" w:rsidRDefault="00D264A3" w:rsidP="00D264A3">
            <w:pPr>
              <w:pStyle w:val="ListParagraph"/>
              <w:numPr>
                <w:ilvl w:val="0"/>
                <w:numId w:val="7"/>
              </w:numPr>
              <w:spacing w:after="0" w:line="240" w:lineRule="auto"/>
              <w:jc w:val="both"/>
              <w:rPr>
                <w:bCs/>
                <w:color w:val="000000"/>
                <w:lang w:val="en-GB"/>
              </w:rPr>
            </w:pPr>
            <w:r w:rsidRPr="000E7E62">
              <w:rPr>
                <w:bCs/>
                <w:color w:val="000000"/>
                <w:lang w:val="en-GB"/>
              </w:rPr>
              <w:t xml:space="preserve">The portion of the Bowling Green Bay National Park as shown on lot 3 on plan AP9205 that is west of the Bruce </w:t>
            </w:r>
            <w:proofErr w:type="gramStart"/>
            <w:r w:rsidRPr="000E7E62">
              <w:rPr>
                <w:bCs/>
                <w:color w:val="000000"/>
                <w:lang w:val="en-GB"/>
              </w:rPr>
              <w:t>Highway;</w:t>
            </w:r>
            <w:proofErr w:type="gramEnd"/>
          </w:p>
          <w:p w14:paraId="74CE5D17" w14:textId="77777777" w:rsidR="00D264A3" w:rsidRPr="000E7E62" w:rsidRDefault="00D264A3" w:rsidP="00D264A3">
            <w:pPr>
              <w:pStyle w:val="ListParagraph"/>
              <w:numPr>
                <w:ilvl w:val="0"/>
                <w:numId w:val="7"/>
              </w:numPr>
              <w:spacing w:after="0" w:line="240" w:lineRule="auto"/>
              <w:jc w:val="both"/>
              <w:rPr>
                <w:bCs/>
                <w:color w:val="000000"/>
                <w:lang w:val="en-GB"/>
              </w:rPr>
            </w:pPr>
            <w:r w:rsidRPr="000E7E62">
              <w:rPr>
                <w:bCs/>
                <w:color w:val="000000"/>
                <w:lang w:val="en-GB"/>
              </w:rPr>
              <w:t>The portion of the Bowling Green Bay National Park as shown on Lot 5 on Plan AP9205 that was previously identified as Lot 8 on Plan AP13574 (</w:t>
            </w:r>
            <w:r w:rsidRPr="000E7E62">
              <w:rPr>
                <w:rFonts w:eastAsiaTheme="minorHAnsi"/>
                <w:bCs/>
                <w:color w:val="000000"/>
                <w:lang w:val="en-GB" w:eastAsia="en-US"/>
              </w:rPr>
              <w:t>as gazetted on the 4/06/2010</w:t>
            </w:r>
            <w:proofErr w:type="gramStart"/>
            <w:r w:rsidRPr="000E7E62">
              <w:rPr>
                <w:rFonts w:eastAsiaTheme="minorHAnsi"/>
                <w:bCs/>
                <w:color w:val="000000"/>
                <w:lang w:val="en-GB" w:eastAsia="en-US"/>
              </w:rPr>
              <w:t>);</w:t>
            </w:r>
            <w:proofErr w:type="gramEnd"/>
          </w:p>
          <w:p w14:paraId="2BD63BDC" w14:textId="77777777" w:rsidR="00D264A3" w:rsidRPr="000E7E62" w:rsidRDefault="00D264A3" w:rsidP="00D264A3">
            <w:pPr>
              <w:pStyle w:val="ListParagraph"/>
              <w:numPr>
                <w:ilvl w:val="0"/>
                <w:numId w:val="7"/>
              </w:numPr>
              <w:spacing w:after="0" w:line="240" w:lineRule="auto"/>
              <w:jc w:val="both"/>
              <w:rPr>
                <w:bCs/>
                <w:lang w:val="en-GB"/>
              </w:rPr>
            </w:pPr>
            <w:r w:rsidRPr="000E7E62">
              <w:rPr>
                <w:bCs/>
                <w:lang w:val="en-GB"/>
              </w:rPr>
              <w:t xml:space="preserve">The portion of the Bowling Green Bay National Park within the locality of Alva as shown on lot </w:t>
            </w:r>
            <w:r w:rsidRPr="000E7E62">
              <w:rPr>
                <w:bCs/>
                <w:color w:val="000000"/>
                <w:lang w:val="en-GB"/>
              </w:rPr>
              <w:t xml:space="preserve">5 on plan AP9205 </w:t>
            </w:r>
            <w:r w:rsidRPr="000E7E62">
              <w:rPr>
                <w:bCs/>
                <w:lang w:val="en-GB"/>
              </w:rPr>
              <w:t>located to the north of latitude 19°19'49.45"</w:t>
            </w:r>
            <w:proofErr w:type="gramStart"/>
            <w:r w:rsidRPr="000E7E62">
              <w:rPr>
                <w:bCs/>
                <w:lang w:val="en-GB"/>
              </w:rPr>
              <w:t>S;</w:t>
            </w:r>
            <w:proofErr w:type="gramEnd"/>
            <w:r w:rsidRPr="000E7E62" w:rsidDel="006246B1">
              <w:rPr>
                <w:bCs/>
                <w:lang w:val="en-GB"/>
              </w:rPr>
              <w:t xml:space="preserve"> </w:t>
            </w:r>
            <w:r w:rsidRPr="000E7E62">
              <w:rPr>
                <w:bCs/>
                <w:lang w:val="en-GB"/>
              </w:rPr>
              <w:t xml:space="preserve"> </w:t>
            </w:r>
          </w:p>
          <w:p w14:paraId="54C32E2E" w14:textId="77777777" w:rsidR="00D264A3" w:rsidRPr="000E7E62" w:rsidRDefault="00D264A3" w:rsidP="00D264A3">
            <w:pPr>
              <w:pStyle w:val="ListParagraph"/>
              <w:numPr>
                <w:ilvl w:val="0"/>
                <w:numId w:val="7"/>
              </w:numPr>
              <w:spacing w:after="0" w:line="240" w:lineRule="auto"/>
              <w:jc w:val="both"/>
              <w:rPr>
                <w:bCs/>
                <w:color w:val="000000" w:themeColor="text1"/>
                <w:lang w:val="en-GB"/>
              </w:rPr>
            </w:pPr>
            <w:r w:rsidRPr="000E7E62">
              <w:rPr>
                <w:bCs/>
                <w:color w:val="000000" w:themeColor="text1"/>
                <w:lang w:val="en-GB"/>
              </w:rPr>
              <w:t>The area defined as the Great Barrier Reef Marine Park (Commonwealth Government</w:t>
            </w:r>
            <w:proofErr w:type="gramStart"/>
            <w:r w:rsidRPr="000E7E62">
              <w:rPr>
                <w:bCs/>
                <w:color w:val="000000" w:themeColor="text1"/>
                <w:lang w:val="en-GB"/>
              </w:rPr>
              <w:t>);</w:t>
            </w:r>
            <w:proofErr w:type="gramEnd"/>
          </w:p>
          <w:p w14:paraId="5ECF6A95" w14:textId="77777777" w:rsidR="00D264A3" w:rsidRPr="000E7E62" w:rsidRDefault="00D264A3" w:rsidP="00D264A3">
            <w:pPr>
              <w:pStyle w:val="ListParagraph"/>
              <w:numPr>
                <w:ilvl w:val="0"/>
                <w:numId w:val="7"/>
              </w:numPr>
              <w:spacing w:after="0" w:line="240" w:lineRule="auto"/>
              <w:jc w:val="both"/>
              <w:rPr>
                <w:bCs/>
                <w:color w:val="000000" w:themeColor="text1"/>
                <w:lang w:val="en-GB"/>
              </w:rPr>
            </w:pPr>
            <w:r w:rsidRPr="000E7E62">
              <w:rPr>
                <w:bCs/>
                <w:color w:val="000000" w:themeColor="text1"/>
                <w:lang w:val="en-GB"/>
              </w:rPr>
              <w:t>Any dedicated road, railway, or parcels with a tenure type of freehold, lands lease, or reserve within the area described at the time this description was written.</w:t>
            </w:r>
          </w:p>
          <w:p w14:paraId="5638C818" w14:textId="77777777" w:rsidR="00D264A3" w:rsidRPr="000E7E62" w:rsidRDefault="00D264A3" w:rsidP="00D264A3">
            <w:pPr>
              <w:spacing w:after="0" w:line="240" w:lineRule="auto"/>
              <w:jc w:val="both"/>
              <w:rPr>
                <w:bCs/>
                <w:color w:val="000000"/>
                <w:lang w:val="en-GB"/>
              </w:rPr>
            </w:pPr>
          </w:p>
          <w:p w14:paraId="38D9FF63" w14:textId="1C619AC5" w:rsidR="00DB22BC" w:rsidRDefault="00D264A3" w:rsidP="00ED3218">
            <w:r w:rsidRPr="000E7E62">
              <w:t>All coordinates, meets and bounds are based upon the Geocentric Datum of Australia 2020.</w:t>
            </w:r>
          </w:p>
        </w:tc>
      </w:tr>
    </w:tbl>
    <w:p w14:paraId="6CA82CD1" w14:textId="77777777" w:rsidR="00655656" w:rsidRDefault="00655656"/>
    <w:p w14:paraId="74412578" w14:textId="77777777" w:rsidR="00DB22BC" w:rsidRDefault="0051521F">
      <w:pPr>
        <w:pStyle w:val="pstyleSection"/>
      </w:pPr>
      <w:r>
        <w:rPr>
          <w:rStyle w:val="styleL2"/>
        </w:rPr>
        <w:t>2.2.2 General location</w:t>
      </w:r>
    </w:p>
    <w:p w14:paraId="02476934" w14:textId="77777777" w:rsidR="00DB22BC" w:rsidRDefault="0051521F" w:rsidP="00AC3ED3">
      <w:pPr>
        <w:pStyle w:val="pstyleLabels"/>
        <w:spacing w:after="120" w:line="245" w:lineRule="auto"/>
        <w:ind w:left="215"/>
      </w:pPr>
      <w:r>
        <w:rPr>
          <w:rStyle w:val="styleC3"/>
        </w:rPr>
        <w:t>a)</w:t>
      </w:r>
      <w:r>
        <w:rPr>
          <w:rStyle w:val="styleC3"/>
        </w:rPr>
        <w:tab/>
        <w:t>In which large administrative region does the site lie?</w:t>
      </w:r>
    </w:p>
    <w:tbl>
      <w:tblPr>
        <w:tblStyle w:val="myFieldTableStyle2"/>
        <w:tblW w:w="0" w:type="auto"/>
        <w:tblInd w:w="1" w:type="dxa"/>
        <w:tblLook w:val="04A0" w:firstRow="1" w:lastRow="0" w:firstColumn="1" w:lastColumn="0" w:noHBand="0" w:noVBand="1"/>
      </w:tblPr>
      <w:tblGrid>
        <w:gridCol w:w="191"/>
        <w:gridCol w:w="8792"/>
      </w:tblGrid>
      <w:tr w:rsidR="00DB22BC" w14:paraId="21804006"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89BA611" w14:textId="77777777" w:rsidR="00DB22BC" w:rsidRDefault="00DB22BC">
            <w:pPr>
              <w:spacing w:after="0" w:line="240" w:lineRule="auto"/>
              <w:ind w:left="216"/>
            </w:pPr>
          </w:p>
        </w:tc>
        <w:tc>
          <w:tcPr>
            <w:tcW w:w="9500" w:type="dxa"/>
          </w:tcPr>
          <w:p w14:paraId="3AAD32BD" w14:textId="2D7DFF14" w:rsidR="00DB22BC" w:rsidRPr="0055180D" w:rsidRDefault="0051521F" w:rsidP="0055180D">
            <w:pPr>
              <w:spacing w:before="5" w:after="2" w:line="240" w:lineRule="auto"/>
              <w:ind w:left="72"/>
              <w:rPr>
                <w:color w:val="000000"/>
                <w:sz w:val="18"/>
                <w:szCs w:val="18"/>
              </w:rPr>
            </w:pPr>
            <w:r>
              <w:rPr>
                <w:rStyle w:val="styleDatatxt"/>
              </w:rPr>
              <w:t xml:space="preserve">Burdekin Shire </w:t>
            </w:r>
            <w:r w:rsidR="00257000">
              <w:rPr>
                <w:rStyle w:val="styleDatatxt"/>
              </w:rPr>
              <w:t>(</w:t>
            </w:r>
            <w:r>
              <w:rPr>
                <w:rStyle w:val="styleDatatxt"/>
              </w:rPr>
              <w:t>population 17, 916 in 2014</w:t>
            </w:r>
            <w:r w:rsidR="00257000">
              <w:rPr>
                <w:rStyle w:val="styleDatatxt"/>
              </w:rPr>
              <w:t>)</w:t>
            </w:r>
            <w:r w:rsidR="00B37420">
              <w:rPr>
                <w:rStyle w:val="styleDatatxt"/>
              </w:rPr>
              <w:t xml:space="preserve"> </w:t>
            </w:r>
            <w:r w:rsidR="005829BF">
              <w:rPr>
                <w:rStyle w:val="styleDatatxt"/>
              </w:rPr>
              <w:t>in Queensland</w:t>
            </w:r>
            <w:r w:rsidR="0055180D">
              <w:rPr>
                <w:rStyle w:val="styleDatatxt"/>
              </w:rPr>
              <w:t xml:space="preserve"> (</w:t>
            </w:r>
            <w:hyperlink r:id="rId15" w:history="1">
              <w:r w:rsidR="0055180D" w:rsidRPr="001272DF">
                <w:rPr>
                  <w:rStyle w:val="Hyperlink"/>
                  <w:sz w:val="18"/>
                  <w:szCs w:val="18"/>
                </w:rPr>
                <w:t>http://www.abs.gov.au</w:t>
              </w:r>
            </w:hyperlink>
            <w:r w:rsidR="0055180D">
              <w:rPr>
                <w:rStyle w:val="styleDatatxt"/>
              </w:rPr>
              <w:t>)</w:t>
            </w:r>
            <w:r w:rsidR="005829BF">
              <w:rPr>
                <w:rStyle w:val="styleDatatxt"/>
              </w:rPr>
              <w:t>.</w:t>
            </w:r>
          </w:p>
        </w:tc>
      </w:tr>
    </w:tbl>
    <w:p w14:paraId="5024E4F8" w14:textId="77777777" w:rsidR="00DB22BC" w:rsidRDefault="0051521F" w:rsidP="00AC3ED3">
      <w:pPr>
        <w:pStyle w:val="pstyleLabels"/>
        <w:spacing w:after="120" w:line="245" w:lineRule="auto"/>
        <w:ind w:left="215"/>
      </w:pPr>
      <w:r>
        <w:rPr>
          <w:rStyle w:val="styleC3"/>
        </w:rPr>
        <w:t>b)</w:t>
      </w:r>
      <w:r>
        <w:rPr>
          <w:rStyle w:val="styleC3"/>
        </w:rPr>
        <w:tab/>
        <w:t>What is the nearest town or population centre?</w:t>
      </w:r>
    </w:p>
    <w:tbl>
      <w:tblPr>
        <w:tblStyle w:val="myFieldTableStyle2"/>
        <w:tblW w:w="0" w:type="auto"/>
        <w:tblInd w:w="1" w:type="dxa"/>
        <w:tblLook w:val="04A0" w:firstRow="1" w:lastRow="0" w:firstColumn="1" w:lastColumn="0" w:noHBand="0" w:noVBand="1"/>
      </w:tblPr>
      <w:tblGrid>
        <w:gridCol w:w="193"/>
        <w:gridCol w:w="8790"/>
      </w:tblGrid>
      <w:tr w:rsidR="00DB22BC" w14:paraId="686C0A7F"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270E02D" w14:textId="77777777" w:rsidR="00DB22BC" w:rsidRDefault="00DB22BC">
            <w:pPr>
              <w:spacing w:after="0" w:line="240" w:lineRule="auto"/>
              <w:ind w:left="216"/>
            </w:pPr>
          </w:p>
        </w:tc>
        <w:tc>
          <w:tcPr>
            <w:tcW w:w="9500" w:type="dxa"/>
          </w:tcPr>
          <w:p w14:paraId="2F54EF46" w14:textId="77777777" w:rsidR="00DB22BC" w:rsidRPr="00130D27" w:rsidRDefault="005829BF" w:rsidP="00B62F5F">
            <w:pPr>
              <w:spacing w:before="5" w:after="2" w:line="240" w:lineRule="auto"/>
              <w:ind w:left="72"/>
              <w:rPr>
                <w:color w:val="000000"/>
                <w:sz w:val="18"/>
                <w:szCs w:val="18"/>
              </w:rPr>
            </w:pPr>
            <w:r>
              <w:rPr>
                <w:rStyle w:val="styleDatatxt"/>
              </w:rPr>
              <w:t xml:space="preserve">Ayr (population: 9, 178 in 2017) is located </w:t>
            </w:r>
            <w:r w:rsidR="00B62F5F">
              <w:rPr>
                <w:rStyle w:val="styleDatatxt"/>
              </w:rPr>
              <w:t>21 km to the southwest</w:t>
            </w:r>
            <w:r w:rsidR="00130D27">
              <w:rPr>
                <w:rStyle w:val="styleDatatxt"/>
              </w:rPr>
              <w:t>;</w:t>
            </w:r>
            <w:r w:rsidR="00B62F5F">
              <w:rPr>
                <w:rStyle w:val="styleDatatxt"/>
              </w:rPr>
              <w:t xml:space="preserve"> and </w:t>
            </w:r>
            <w:r w:rsidR="0051521F">
              <w:rPr>
                <w:rStyle w:val="styleDatatxt"/>
              </w:rPr>
              <w:t>Townsville</w:t>
            </w:r>
            <w:r w:rsidR="00024EC0">
              <w:rPr>
                <w:rStyle w:val="styleDatatxt"/>
              </w:rPr>
              <w:t xml:space="preserve"> (</w:t>
            </w:r>
            <w:r w:rsidR="0051521F">
              <w:rPr>
                <w:rStyle w:val="styleDatatxt"/>
              </w:rPr>
              <w:t>population</w:t>
            </w:r>
            <w:r w:rsidR="00024EC0">
              <w:rPr>
                <w:rStyle w:val="styleDatatxt"/>
              </w:rPr>
              <w:t>:</w:t>
            </w:r>
            <w:r w:rsidR="0051521F">
              <w:rPr>
                <w:rStyle w:val="styleDatatxt"/>
              </w:rPr>
              <w:t xml:space="preserve"> 192,988 in 2017</w:t>
            </w:r>
            <w:r w:rsidR="00024957">
              <w:rPr>
                <w:rStyle w:val="styleDatatxt"/>
              </w:rPr>
              <w:t>)</w:t>
            </w:r>
            <w:r w:rsidR="0051521F">
              <w:rPr>
                <w:rStyle w:val="styleDatatxt"/>
              </w:rPr>
              <w:t xml:space="preserve"> </w:t>
            </w:r>
            <w:r w:rsidR="00E95B71">
              <w:rPr>
                <w:rStyle w:val="styleDatatxt"/>
              </w:rPr>
              <w:t>is located 52km northwest of the Ramsar site.</w:t>
            </w:r>
          </w:p>
        </w:tc>
      </w:tr>
    </w:tbl>
    <w:p w14:paraId="13DBA193" w14:textId="77777777" w:rsidR="00DB22BC" w:rsidRDefault="00DB22BC"/>
    <w:p w14:paraId="6BD24C68" w14:textId="77777777" w:rsidR="00DB22BC" w:rsidRDefault="0051521F" w:rsidP="00660829">
      <w:pPr>
        <w:pStyle w:val="pstyleSection"/>
        <w:keepNext/>
        <w:ind w:left="215"/>
      </w:pPr>
      <w:r>
        <w:rPr>
          <w:rStyle w:val="styleL2"/>
        </w:rPr>
        <w:lastRenderedPageBreak/>
        <w:t>2.2.3 For wetlands on national boundaries only</w:t>
      </w:r>
    </w:p>
    <w:p w14:paraId="571B2518" w14:textId="22EF52D1" w:rsidR="00B32E74" w:rsidRDefault="00ED3218" w:rsidP="00053D64">
      <w:pPr>
        <w:pStyle w:val="pstyleSection"/>
        <w:keepNext/>
        <w:ind w:left="215"/>
        <w:rPr>
          <w:rStyle w:val="styleL2"/>
          <w:b w:val="0"/>
          <w:bCs/>
        </w:rPr>
      </w:pPr>
      <w:r w:rsidRPr="00ED3218">
        <w:rPr>
          <w:rStyle w:val="styleL2"/>
          <w:b w:val="0"/>
          <w:bCs/>
        </w:rPr>
        <w:t>Not applicable</w:t>
      </w:r>
    </w:p>
    <w:p w14:paraId="5248D7A5" w14:textId="77777777" w:rsidR="00053D64" w:rsidRDefault="00053D64" w:rsidP="00053D64">
      <w:pPr>
        <w:pStyle w:val="pstyleSection"/>
        <w:keepNext/>
        <w:ind w:left="215"/>
        <w:rPr>
          <w:rStyle w:val="styleL2"/>
        </w:rPr>
      </w:pPr>
    </w:p>
    <w:p w14:paraId="630DA71B" w14:textId="76C74E7E" w:rsidR="00DB22BC" w:rsidRDefault="0051521F">
      <w:pPr>
        <w:pStyle w:val="pstyleSection"/>
      </w:pPr>
      <w:r>
        <w:rPr>
          <w:rStyle w:val="styleL2"/>
        </w:rPr>
        <w:t>2.2.4 Area of the Site</w:t>
      </w:r>
    </w:p>
    <w:p w14:paraId="652333AF" w14:textId="3D5BDAD4" w:rsidR="00DB22BC" w:rsidRDefault="0051521F" w:rsidP="00AC3ED3">
      <w:pPr>
        <w:pStyle w:val="pstyleLabels"/>
        <w:spacing w:after="120" w:line="245" w:lineRule="auto"/>
        <w:ind w:left="215"/>
      </w:pPr>
      <w:r>
        <w:rPr>
          <w:rStyle w:val="styleC3"/>
        </w:rPr>
        <w:t>Official area, in hectares (ha):</w:t>
      </w:r>
      <w:r>
        <w:rPr>
          <w:rStyle w:val="styleHint1txt"/>
        </w:rPr>
        <w:t xml:space="preserve"> </w:t>
      </w:r>
    </w:p>
    <w:tbl>
      <w:tblPr>
        <w:tblStyle w:val="myFieldTableStyle2"/>
        <w:tblW w:w="0" w:type="auto"/>
        <w:tblInd w:w="1" w:type="dxa"/>
        <w:tblLook w:val="04A0" w:firstRow="1" w:lastRow="0" w:firstColumn="1" w:lastColumn="0" w:noHBand="0" w:noVBand="1"/>
      </w:tblPr>
      <w:tblGrid>
        <w:gridCol w:w="195"/>
        <w:gridCol w:w="8788"/>
      </w:tblGrid>
      <w:tr w:rsidR="00DB22BC" w14:paraId="3E6BACA4"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282A7C1" w14:textId="77777777" w:rsidR="00DB22BC" w:rsidRDefault="00DB22BC">
            <w:pPr>
              <w:spacing w:after="0" w:line="240" w:lineRule="auto"/>
              <w:ind w:left="216"/>
            </w:pPr>
          </w:p>
        </w:tc>
        <w:tc>
          <w:tcPr>
            <w:tcW w:w="9500" w:type="dxa"/>
          </w:tcPr>
          <w:p w14:paraId="396A4F29" w14:textId="77777777" w:rsidR="00DB22BC" w:rsidRDefault="009432E5">
            <w:pPr>
              <w:spacing w:before="5" w:after="2" w:line="240" w:lineRule="auto"/>
              <w:ind w:left="72"/>
            </w:pPr>
            <w:r>
              <w:rPr>
                <w:rStyle w:val="styleDatatxt"/>
              </w:rPr>
              <w:t>36, 623</w:t>
            </w:r>
          </w:p>
        </w:tc>
      </w:tr>
    </w:tbl>
    <w:p w14:paraId="43CAD3C3" w14:textId="77777777" w:rsidR="00DB22BC" w:rsidRDefault="0051521F" w:rsidP="00AC3ED3">
      <w:pPr>
        <w:pStyle w:val="pstyleLabels"/>
        <w:spacing w:after="120" w:line="245" w:lineRule="auto"/>
        <w:ind w:left="215"/>
      </w:pPr>
      <w:r>
        <w:rPr>
          <w:rStyle w:val="styleC3"/>
        </w:rPr>
        <w:t>Area, in hectares (ha) as calculated from GIS boundaries</w:t>
      </w:r>
    </w:p>
    <w:tbl>
      <w:tblPr>
        <w:tblStyle w:val="myFieldTableStyleW"/>
        <w:tblW w:w="0" w:type="auto"/>
        <w:tblInd w:w="1" w:type="dxa"/>
        <w:tblLook w:val="04A0" w:firstRow="1" w:lastRow="0" w:firstColumn="1" w:lastColumn="0" w:noHBand="0" w:noVBand="1"/>
      </w:tblPr>
      <w:tblGrid>
        <w:gridCol w:w="195"/>
        <w:gridCol w:w="8788"/>
      </w:tblGrid>
      <w:tr w:rsidR="00DB22BC" w14:paraId="5D89D81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572AC4EB" w14:textId="77777777" w:rsidR="00DB22BC" w:rsidRDefault="00DB22BC">
            <w:pPr>
              <w:spacing w:after="0" w:line="240" w:lineRule="auto"/>
              <w:ind w:left="216"/>
            </w:pPr>
          </w:p>
        </w:tc>
        <w:tc>
          <w:tcPr>
            <w:tcW w:w="9500" w:type="dxa"/>
          </w:tcPr>
          <w:p w14:paraId="1ED1467C" w14:textId="77777777" w:rsidR="00DB22BC" w:rsidRDefault="0051521F">
            <w:pPr>
              <w:spacing w:before="5" w:after="2" w:line="240" w:lineRule="auto"/>
              <w:ind w:left="72"/>
            </w:pPr>
            <w:r>
              <w:rPr>
                <w:rStyle w:val="styleDatatxt"/>
              </w:rPr>
              <w:t>3</w:t>
            </w:r>
            <w:r w:rsidR="009255A6">
              <w:rPr>
                <w:rStyle w:val="styleDatatxt"/>
              </w:rPr>
              <w:t>6, 623</w:t>
            </w:r>
          </w:p>
        </w:tc>
      </w:tr>
    </w:tbl>
    <w:p w14:paraId="0C33CA6B" w14:textId="77777777" w:rsidR="00DB22BC" w:rsidRDefault="00DB22BC"/>
    <w:p w14:paraId="39E9191A" w14:textId="77777777" w:rsidR="00DB22BC" w:rsidRDefault="0051521F">
      <w:pPr>
        <w:pStyle w:val="pstyleSection"/>
      </w:pPr>
      <w:r>
        <w:rPr>
          <w:rStyle w:val="styleL2"/>
        </w:rPr>
        <w:t>2.2.5 Biogeography</w:t>
      </w:r>
    </w:p>
    <w:p w14:paraId="236B2169" w14:textId="77777777" w:rsidR="00DB22BC" w:rsidRDefault="0051521F" w:rsidP="00AC3ED3">
      <w:pPr>
        <w:pStyle w:val="pstyleLabels"/>
        <w:spacing w:after="120" w:line="245" w:lineRule="auto"/>
        <w:ind w:left="215"/>
      </w:pPr>
      <w:r>
        <w:rPr>
          <w:rStyle w:val="styleC3"/>
        </w:rPr>
        <w:t>Biogeographic regions</w:t>
      </w:r>
    </w:p>
    <w:tbl>
      <w:tblPr>
        <w:tblStyle w:val="FancyTable"/>
        <w:tblW w:w="0" w:type="auto"/>
        <w:tblInd w:w="40" w:type="dxa"/>
        <w:tblLook w:val="04A0" w:firstRow="1" w:lastRow="0" w:firstColumn="1" w:lastColumn="0" w:noHBand="0" w:noVBand="1"/>
      </w:tblPr>
      <w:tblGrid>
        <w:gridCol w:w="3496"/>
        <w:gridCol w:w="5387"/>
      </w:tblGrid>
      <w:tr w:rsidR="00DB22BC" w14:paraId="19FE1DF3" w14:textId="77777777" w:rsidTr="00600123">
        <w:trPr>
          <w:cnfStyle w:val="100000000000" w:firstRow="1" w:lastRow="0" w:firstColumn="0" w:lastColumn="0" w:oddVBand="0" w:evenVBand="0" w:oddHBand="0" w:evenHBand="0" w:firstRowFirstColumn="0" w:firstRowLastColumn="0" w:lastRowFirstColumn="0" w:lastRowLastColumn="0"/>
        </w:trPr>
        <w:tc>
          <w:tcPr>
            <w:tcW w:w="3496" w:type="dxa"/>
          </w:tcPr>
          <w:p w14:paraId="5FED6D25" w14:textId="77777777" w:rsidR="00DB22BC" w:rsidRDefault="0051521F">
            <w:pPr>
              <w:spacing w:after="0" w:line="240" w:lineRule="auto"/>
              <w:jc w:val="center"/>
            </w:pPr>
            <w:r>
              <w:rPr>
                <w:b/>
                <w:sz w:val="18"/>
                <w:szCs w:val="18"/>
              </w:rPr>
              <w:t>Regionalisation scheme(s)</w:t>
            </w:r>
          </w:p>
        </w:tc>
        <w:tc>
          <w:tcPr>
            <w:tcW w:w="5387" w:type="dxa"/>
          </w:tcPr>
          <w:p w14:paraId="32810088" w14:textId="77777777" w:rsidR="00DB22BC" w:rsidRDefault="0051521F">
            <w:pPr>
              <w:spacing w:after="0" w:line="240" w:lineRule="auto"/>
              <w:jc w:val="center"/>
            </w:pPr>
            <w:r>
              <w:rPr>
                <w:b/>
                <w:sz w:val="18"/>
                <w:szCs w:val="18"/>
              </w:rPr>
              <w:t xml:space="preserve">Biogeographic region </w:t>
            </w:r>
          </w:p>
        </w:tc>
      </w:tr>
      <w:tr w:rsidR="00DB22BC" w14:paraId="35CC1C8D" w14:textId="77777777" w:rsidTr="00600123">
        <w:trPr>
          <w:trHeight w:val="200"/>
        </w:trPr>
        <w:tc>
          <w:tcPr>
            <w:tcW w:w="3496" w:type="dxa"/>
          </w:tcPr>
          <w:p w14:paraId="44CFC420" w14:textId="77777777" w:rsidR="00DB22BC" w:rsidRDefault="0051521F">
            <w:proofErr w:type="spellStart"/>
            <w:r>
              <w:rPr>
                <w:rStyle w:val="styleSubformtxt"/>
              </w:rPr>
              <w:t>Udvardy's</w:t>
            </w:r>
            <w:proofErr w:type="spellEnd"/>
            <w:r>
              <w:rPr>
                <w:rStyle w:val="styleSubformtxt"/>
              </w:rPr>
              <w:t xml:space="preserve"> Biogeographical Provinces</w:t>
            </w:r>
          </w:p>
        </w:tc>
        <w:tc>
          <w:tcPr>
            <w:tcW w:w="5387" w:type="dxa"/>
          </w:tcPr>
          <w:p w14:paraId="71A3D916" w14:textId="77777777" w:rsidR="00DB22BC" w:rsidRDefault="0051521F">
            <w:r>
              <w:rPr>
                <w:rStyle w:val="styleSubformtxt"/>
              </w:rPr>
              <w:t>6.1.1, Australian Realm, Queensland Coastal (</w:t>
            </w:r>
            <w:proofErr w:type="spellStart"/>
            <w:r>
              <w:rPr>
                <w:rStyle w:val="styleSubformtxt"/>
              </w:rPr>
              <w:t>Udvadry</w:t>
            </w:r>
            <w:proofErr w:type="spellEnd"/>
            <w:r>
              <w:rPr>
                <w:rStyle w:val="styleSubformtxt"/>
              </w:rPr>
              <w:t>, 1975)</w:t>
            </w:r>
          </w:p>
        </w:tc>
      </w:tr>
      <w:tr w:rsidR="00DB22BC" w14:paraId="3319EEE6" w14:textId="77777777" w:rsidTr="00600123">
        <w:trPr>
          <w:trHeight w:val="200"/>
        </w:trPr>
        <w:tc>
          <w:tcPr>
            <w:tcW w:w="3496" w:type="dxa"/>
          </w:tcPr>
          <w:p w14:paraId="727014ED" w14:textId="77777777" w:rsidR="00DB22BC" w:rsidRDefault="0051521F">
            <w:r>
              <w:rPr>
                <w:rStyle w:val="styleSubformtxt"/>
              </w:rPr>
              <w:t>Bailey's Ecoregions</w:t>
            </w:r>
          </w:p>
        </w:tc>
        <w:tc>
          <w:tcPr>
            <w:tcW w:w="5387" w:type="dxa"/>
          </w:tcPr>
          <w:p w14:paraId="50DFC1C8" w14:textId="77777777" w:rsidR="00DB22BC" w:rsidRDefault="0051521F">
            <w:r>
              <w:rPr>
                <w:rStyle w:val="styleSubformtxt"/>
              </w:rPr>
              <w:t>Province - Seasonally Humid Mixed (Evergreen and Deciduous) Forests (89) (Bailey )</w:t>
            </w:r>
          </w:p>
        </w:tc>
      </w:tr>
      <w:tr w:rsidR="00DB22BC" w14:paraId="58149F75" w14:textId="77777777" w:rsidTr="00600123">
        <w:trPr>
          <w:trHeight w:val="200"/>
        </w:trPr>
        <w:tc>
          <w:tcPr>
            <w:tcW w:w="3496" w:type="dxa"/>
          </w:tcPr>
          <w:p w14:paraId="04EEADD9" w14:textId="77777777" w:rsidR="00DB22BC" w:rsidRDefault="0051521F">
            <w:r>
              <w:rPr>
                <w:rStyle w:val="styleSubformtxt"/>
              </w:rPr>
              <w:t>WWF Terrestrial Ecoregions</w:t>
            </w:r>
          </w:p>
        </w:tc>
        <w:tc>
          <w:tcPr>
            <w:tcW w:w="5387" w:type="dxa"/>
          </w:tcPr>
          <w:p w14:paraId="53900B76" w14:textId="77777777" w:rsidR="00DB22BC" w:rsidRDefault="0051521F">
            <w:r>
              <w:rPr>
                <w:rStyle w:val="styleSubformtxt"/>
              </w:rPr>
              <w:t>Tropical and Subtropical Moist Broadleaf Forest – Queensland Tropical Rainforests (terrestrial) (WWF)</w:t>
            </w:r>
          </w:p>
        </w:tc>
      </w:tr>
      <w:tr w:rsidR="00DB22BC" w14:paraId="04479A6B" w14:textId="77777777" w:rsidTr="00600123">
        <w:trPr>
          <w:trHeight w:val="200"/>
        </w:trPr>
        <w:tc>
          <w:tcPr>
            <w:tcW w:w="3496" w:type="dxa"/>
          </w:tcPr>
          <w:p w14:paraId="2A36336E" w14:textId="77777777" w:rsidR="00DB22BC" w:rsidRDefault="0051521F">
            <w:r>
              <w:rPr>
                <w:rStyle w:val="styleSubformtxt"/>
              </w:rPr>
              <w:t>Marine Ecoregions of the World (MEOW)</w:t>
            </w:r>
          </w:p>
        </w:tc>
        <w:tc>
          <w:tcPr>
            <w:tcW w:w="5387" w:type="dxa"/>
          </w:tcPr>
          <w:p w14:paraId="7C5FDA53" w14:textId="77777777" w:rsidR="00DB22BC" w:rsidRDefault="0051521F">
            <w:r>
              <w:rPr>
                <w:rStyle w:val="styleSubformtxt"/>
              </w:rPr>
              <w:t>Central and Southern Great Barrier Reef (143)</w:t>
            </w:r>
          </w:p>
        </w:tc>
      </w:tr>
      <w:tr w:rsidR="00DB22BC" w14:paraId="0818B3C7" w14:textId="77777777" w:rsidTr="00600123">
        <w:trPr>
          <w:trHeight w:val="200"/>
        </w:trPr>
        <w:tc>
          <w:tcPr>
            <w:tcW w:w="3496" w:type="dxa"/>
          </w:tcPr>
          <w:p w14:paraId="49FB9C83" w14:textId="77777777" w:rsidR="00DB22BC" w:rsidRDefault="0051521F">
            <w:r>
              <w:rPr>
                <w:rStyle w:val="styleSubformtxt"/>
              </w:rPr>
              <w:t>Freshwater Ecoregions of the World (FEOW)</w:t>
            </w:r>
          </w:p>
        </w:tc>
        <w:tc>
          <w:tcPr>
            <w:tcW w:w="5387" w:type="dxa"/>
          </w:tcPr>
          <w:p w14:paraId="54B03CC8" w14:textId="77777777" w:rsidR="00DB22BC" w:rsidRDefault="0051521F">
            <w:r>
              <w:rPr>
                <w:rStyle w:val="styleSubformtxt"/>
              </w:rPr>
              <w:t>Eastern Coastal Australia (807) (FEOW)</w:t>
            </w:r>
          </w:p>
        </w:tc>
      </w:tr>
      <w:tr w:rsidR="00DB22BC" w14:paraId="79D185AA" w14:textId="77777777" w:rsidTr="00600123">
        <w:trPr>
          <w:trHeight w:val="200"/>
        </w:trPr>
        <w:tc>
          <w:tcPr>
            <w:tcW w:w="3496" w:type="dxa"/>
          </w:tcPr>
          <w:p w14:paraId="36B59B15" w14:textId="77777777" w:rsidR="00DB22BC" w:rsidRPr="00580F6E" w:rsidRDefault="00C319EF">
            <w:pPr>
              <w:rPr>
                <w:sz w:val="18"/>
                <w:szCs w:val="18"/>
              </w:rPr>
            </w:pPr>
            <w:r w:rsidRPr="00580F6E">
              <w:rPr>
                <w:sz w:val="18"/>
                <w:szCs w:val="18"/>
              </w:rPr>
              <w:t>Other</w:t>
            </w:r>
          </w:p>
        </w:tc>
        <w:tc>
          <w:tcPr>
            <w:tcW w:w="5387" w:type="dxa"/>
          </w:tcPr>
          <w:p w14:paraId="700B3A89" w14:textId="77777777" w:rsidR="00DB22BC" w:rsidRDefault="00B15EBE">
            <w:proofErr w:type="gramStart"/>
            <w:r w:rsidRPr="00580F6E">
              <w:rPr>
                <w:rStyle w:val="styleSubformtxt"/>
              </w:rPr>
              <w:t>North East</w:t>
            </w:r>
            <w:proofErr w:type="gramEnd"/>
            <w:r w:rsidRPr="00580F6E">
              <w:rPr>
                <w:rStyle w:val="styleSubformtxt"/>
              </w:rPr>
              <w:t xml:space="preserve"> Coast – Ross River</w:t>
            </w:r>
          </w:p>
        </w:tc>
      </w:tr>
    </w:tbl>
    <w:p w14:paraId="7601BA2C" w14:textId="77777777" w:rsidR="00DB22BC" w:rsidRDefault="00DB22BC"/>
    <w:p w14:paraId="3B502E15" w14:textId="0FC72438" w:rsidR="00DB22BC" w:rsidRDefault="0051521F" w:rsidP="00B77DC9">
      <w:pPr>
        <w:pStyle w:val="pstyleLabels"/>
        <w:keepNext/>
        <w:spacing w:after="120" w:line="245" w:lineRule="auto"/>
        <w:ind w:left="215"/>
      </w:pPr>
      <w:r>
        <w:rPr>
          <w:rStyle w:val="styleC3"/>
        </w:rPr>
        <w:t>Other biogeographic regionalisation scheme</w:t>
      </w:r>
      <w:r>
        <w:rPr>
          <w:rStyle w:val="styleHint1txt"/>
        </w:rPr>
        <w:t xml:space="preserve"> </w:t>
      </w:r>
    </w:p>
    <w:tbl>
      <w:tblPr>
        <w:tblStyle w:val="myFieldTableStyle"/>
        <w:tblW w:w="0" w:type="auto"/>
        <w:tblInd w:w="10" w:type="dxa"/>
        <w:tblLook w:val="04A0" w:firstRow="1" w:lastRow="0" w:firstColumn="1" w:lastColumn="0" w:noHBand="0" w:noVBand="1"/>
      </w:tblPr>
      <w:tblGrid>
        <w:gridCol w:w="179"/>
        <w:gridCol w:w="8796"/>
      </w:tblGrid>
      <w:tr w:rsidR="00DB22BC" w14:paraId="704E069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04BE76" w14:textId="77777777" w:rsidR="00DB22BC" w:rsidRDefault="00DB22BC" w:rsidP="00B77DC9">
            <w:pPr>
              <w:keepNext/>
            </w:pPr>
          </w:p>
        </w:tc>
        <w:tc>
          <w:tcPr>
            <w:tcW w:w="9500" w:type="dxa"/>
          </w:tcPr>
          <w:p w14:paraId="670B7EBF" w14:textId="77777777" w:rsidR="00DB22BC" w:rsidRDefault="00DB22BC" w:rsidP="00B77DC9">
            <w:pPr>
              <w:pStyle w:val="pStyle"/>
              <w:keepNext/>
              <w:rPr>
                <w:rStyle w:val="almostEmpty"/>
              </w:rPr>
            </w:pPr>
          </w:p>
          <w:p w14:paraId="3F0A42F9" w14:textId="77777777" w:rsidR="00615C0C" w:rsidRDefault="00615C0C" w:rsidP="00B77DC9">
            <w:pPr>
              <w:keepNext/>
              <w:spacing w:after="0" w:line="240" w:lineRule="auto"/>
            </w:pPr>
            <w:r>
              <w:rPr>
                <w:rStyle w:val="styleDatatxt"/>
              </w:rPr>
              <w:t xml:space="preserve">Australian Hydrological Geospatial Fabric- Topographic Drainage Divisions and River Regions (BOM, 2012):  </w:t>
            </w:r>
            <w:proofErr w:type="gramStart"/>
            <w:r>
              <w:rPr>
                <w:rStyle w:val="styleDatatxt"/>
              </w:rPr>
              <w:t>North East</w:t>
            </w:r>
            <w:proofErr w:type="gramEnd"/>
            <w:r>
              <w:rPr>
                <w:rStyle w:val="styleDatatxt"/>
              </w:rPr>
              <w:t xml:space="preserve"> Coast - Ross River (http://www.bom.gov.au/water/about/riverBasinAuxNav.shtml)  </w:t>
            </w:r>
          </w:p>
          <w:p w14:paraId="07B81F48" w14:textId="77777777" w:rsidR="00615C0C" w:rsidRDefault="00615C0C" w:rsidP="00B77DC9">
            <w:pPr>
              <w:keepNext/>
              <w:spacing w:after="0" w:line="240" w:lineRule="auto"/>
              <w:ind w:left="57"/>
              <w:rPr>
                <w:rStyle w:val="styleDatatxt"/>
              </w:rPr>
            </w:pPr>
          </w:p>
          <w:p w14:paraId="3D94B1F2" w14:textId="41F708CF" w:rsidR="00887227" w:rsidRDefault="0051521F" w:rsidP="00B77DC9">
            <w:pPr>
              <w:keepNext/>
              <w:spacing w:after="0" w:line="240" w:lineRule="auto"/>
              <w:rPr>
                <w:rStyle w:val="styleDatatxt"/>
              </w:rPr>
            </w:pPr>
            <w:r>
              <w:rPr>
                <w:rStyle w:val="styleDatatxt"/>
              </w:rPr>
              <w:t>Interim Biogeographic Regionalisation for Australia version 7 (IBRA7) (Commonwealth of Australia, 2012)</w:t>
            </w:r>
            <w:r w:rsidR="00615C0C">
              <w:rPr>
                <w:rStyle w:val="styleDatatxt"/>
              </w:rPr>
              <w:t>:</w:t>
            </w:r>
            <w:r>
              <w:rPr>
                <w:rStyle w:val="styleDatatxt"/>
              </w:rPr>
              <w:t xml:space="preserve"> Terrestrial</w:t>
            </w:r>
            <w:r w:rsidR="00CE662C">
              <w:rPr>
                <w:rStyle w:val="styleDatatxt"/>
              </w:rPr>
              <w:t xml:space="preserve">: </w:t>
            </w:r>
            <w:r>
              <w:rPr>
                <w:rStyle w:val="styleDatatxt"/>
              </w:rPr>
              <w:t xml:space="preserve"> </w:t>
            </w:r>
            <w:proofErr w:type="gramStart"/>
            <w:r w:rsidR="00E374A4">
              <w:rPr>
                <w:rStyle w:val="styleDatatxt"/>
              </w:rPr>
              <w:t>North East</w:t>
            </w:r>
            <w:proofErr w:type="gramEnd"/>
            <w:r w:rsidR="00E374A4">
              <w:rPr>
                <w:rStyle w:val="styleDatatxt"/>
              </w:rPr>
              <w:t xml:space="preserve"> Coast </w:t>
            </w:r>
            <w:r w:rsidR="00BC2200">
              <w:rPr>
                <w:rStyle w:val="styleDatatxt"/>
              </w:rPr>
              <w:t>(d</w:t>
            </w:r>
            <w:r w:rsidR="00E374A4">
              <w:rPr>
                <w:rStyle w:val="styleDatatxt"/>
              </w:rPr>
              <w:t xml:space="preserve">rainage </w:t>
            </w:r>
            <w:r w:rsidR="00BC2200">
              <w:rPr>
                <w:rStyle w:val="styleDatatxt"/>
              </w:rPr>
              <w:t>d</w:t>
            </w:r>
            <w:r w:rsidR="00E374A4">
              <w:rPr>
                <w:rStyle w:val="styleDatatxt"/>
              </w:rPr>
              <w:t>ivision</w:t>
            </w:r>
            <w:r w:rsidR="00BC2200">
              <w:rPr>
                <w:rStyle w:val="styleDatatxt"/>
              </w:rPr>
              <w:t>)</w:t>
            </w:r>
            <w:r w:rsidR="00E374A4">
              <w:rPr>
                <w:rStyle w:val="styleDatatxt"/>
              </w:rPr>
              <w:t xml:space="preserve">, </w:t>
            </w:r>
            <w:r w:rsidR="00CE662C">
              <w:rPr>
                <w:rStyle w:val="styleDatatxt"/>
              </w:rPr>
              <w:t xml:space="preserve">Brigalow Belt North </w:t>
            </w:r>
            <w:r w:rsidR="00BC2200">
              <w:rPr>
                <w:rStyle w:val="styleDatatxt"/>
              </w:rPr>
              <w:t>(</w:t>
            </w:r>
            <w:r w:rsidR="00CE662C">
              <w:rPr>
                <w:rStyle w:val="styleDatatxt"/>
              </w:rPr>
              <w:t>biogeographic region</w:t>
            </w:r>
            <w:r w:rsidR="00BC2200">
              <w:rPr>
                <w:rStyle w:val="styleDatatxt"/>
              </w:rPr>
              <w:t>)</w:t>
            </w:r>
            <w:r w:rsidR="00CE662C">
              <w:rPr>
                <w:rStyle w:val="styleDatatxt"/>
              </w:rPr>
              <w:t xml:space="preserve"> </w:t>
            </w:r>
            <w:r w:rsidR="004D7F42">
              <w:rPr>
                <w:rStyle w:val="styleDatatxt"/>
              </w:rPr>
              <w:t>(</w:t>
            </w:r>
            <w:r w:rsidR="004D7F42" w:rsidRPr="004D7F42">
              <w:rPr>
                <w:rStyle w:val="styleDatatxt"/>
              </w:rPr>
              <w:t>https://www.environment.gov.au/system/files/pages/5b3d2d31-2355-4b60-820c-e370572b2520/files/ibra-regions.pdf</w:t>
            </w:r>
            <w:r w:rsidR="004D7F42" w:rsidRPr="004D7F42" w:rsidDel="004D7F42">
              <w:rPr>
                <w:rStyle w:val="styleDatatxt"/>
              </w:rPr>
              <w:t xml:space="preserve"> </w:t>
            </w:r>
            <w:r w:rsidR="004D7F42">
              <w:rPr>
                <w:rStyle w:val="styleDatatxt"/>
              </w:rPr>
              <w:t>)</w:t>
            </w:r>
            <w:r w:rsidR="00CE662C">
              <w:rPr>
                <w:rStyle w:val="styleDatatxt"/>
              </w:rPr>
              <w:t>)</w:t>
            </w:r>
            <w:r>
              <w:rPr>
                <w:rStyle w:val="styleDatatxt"/>
              </w:rPr>
              <w:t xml:space="preserve"> </w:t>
            </w:r>
          </w:p>
          <w:p w14:paraId="0C7B71E0" w14:textId="356ADE3F" w:rsidR="00DB22BC" w:rsidRDefault="00DB22BC" w:rsidP="00B77DC9">
            <w:pPr>
              <w:keepNext/>
              <w:spacing w:after="0" w:line="240" w:lineRule="auto"/>
              <w:ind w:left="57"/>
            </w:pPr>
          </w:p>
          <w:p w14:paraId="76CC537F" w14:textId="77777777" w:rsidR="00DB22BC" w:rsidRDefault="00DB22BC" w:rsidP="00B77DC9">
            <w:pPr>
              <w:pStyle w:val="pStyle"/>
              <w:keepNext/>
              <w:rPr>
                <w:rStyle w:val="almostEmpty"/>
              </w:rPr>
            </w:pPr>
          </w:p>
          <w:p w14:paraId="17AC2706" w14:textId="3A35A341" w:rsidR="00DB22BC" w:rsidRDefault="0051521F" w:rsidP="00B77DC9">
            <w:pPr>
              <w:keepNext/>
              <w:spacing w:after="0" w:line="240" w:lineRule="auto"/>
              <w:rPr>
                <w:rStyle w:val="styleDatatxt"/>
              </w:rPr>
            </w:pPr>
            <w:r>
              <w:rPr>
                <w:rStyle w:val="styleDatatxt"/>
              </w:rPr>
              <w:t>Interim Marine and Coastal Regionalisation for Australia (IMCRA version 4, June 2006)</w:t>
            </w:r>
            <w:r w:rsidR="003A4436">
              <w:rPr>
                <w:rStyle w:val="styleDatatxt"/>
              </w:rPr>
              <w:t xml:space="preserve">: </w:t>
            </w:r>
            <w:r>
              <w:rPr>
                <w:rStyle w:val="styleDatatxt"/>
              </w:rPr>
              <w:t xml:space="preserve"> </w:t>
            </w:r>
            <w:r w:rsidR="002F657A">
              <w:rPr>
                <w:rStyle w:val="styleDatatxt"/>
              </w:rPr>
              <w:t xml:space="preserve">Northeast </w:t>
            </w:r>
            <w:r w:rsidR="00E374A4">
              <w:rPr>
                <w:rStyle w:val="styleDatatxt"/>
              </w:rPr>
              <w:t>(provincial scale bioregion),</w:t>
            </w:r>
            <w:r w:rsidR="002F657A">
              <w:rPr>
                <w:rStyle w:val="styleDatatxt"/>
              </w:rPr>
              <w:t xml:space="preserve"> </w:t>
            </w:r>
            <w:r w:rsidR="003A4436">
              <w:rPr>
                <w:rStyle w:val="styleDatatxt"/>
              </w:rPr>
              <w:t xml:space="preserve">Lucinda Mackay Coast </w:t>
            </w:r>
            <w:r w:rsidR="00E374A4">
              <w:rPr>
                <w:rStyle w:val="styleDatatxt"/>
              </w:rPr>
              <w:t>(</w:t>
            </w:r>
            <w:proofErr w:type="spellStart"/>
            <w:r w:rsidR="00E374A4">
              <w:rPr>
                <w:rStyle w:val="styleDatatxt"/>
              </w:rPr>
              <w:t>meso</w:t>
            </w:r>
            <w:proofErr w:type="spellEnd"/>
            <w:r w:rsidR="00BC2200">
              <w:rPr>
                <w:rStyle w:val="styleDatatxt"/>
              </w:rPr>
              <w:t xml:space="preserve"> scale marine bioregion</w:t>
            </w:r>
            <w:r w:rsidR="00D847DC">
              <w:rPr>
                <w:rStyle w:val="styleDatatxt"/>
              </w:rPr>
              <w:t>) (</w:t>
            </w:r>
            <w:hyperlink r:id="rId16" w:history="1">
              <w:r w:rsidR="00D847DC" w:rsidRPr="00C6404F">
                <w:rPr>
                  <w:rStyle w:val="Hyperlink"/>
                  <w:sz w:val="18"/>
                  <w:szCs w:val="18"/>
                </w:rPr>
                <w:t>https://www.environment.gov.au/system/files/resources/2660e2d2-7623-459d-bcab-1110265d2c86/files/imcra4.pdf</w:t>
              </w:r>
            </w:hyperlink>
            <w:r w:rsidR="00D847DC">
              <w:rPr>
                <w:rStyle w:val="styleDatatxt"/>
              </w:rPr>
              <w:t xml:space="preserve">) </w:t>
            </w:r>
          </w:p>
          <w:p w14:paraId="1837BFD4" w14:textId="77777777" w:rsidR="003604C0" w:rsidRDefault="003604C0" w:rsidP="00B77DC9">
            <w:pPr>
              <w:keepNext/>
              <w:spacing w:after="0" w:line="240" w:lineRule="auto"/>
            </w:pPr>
          </w:p>
          <w:p w14:paraId="4261DCA2" w14:textId="77777777" w:rsidR="00DB22BC" w:rsidRDefault="00DB22BC" w:rsidP="00B77DC9">
            <w:pPr>
              <w:pStyle w:val="pStyle"/>
              <w:keepNext/>
              <w:rPr>
                <w:rStyle w:val="almostEmpty"/>
              </w:rPr>
            </w:pPr>
          </w:p>
          <w:p w14:paraId="3F5A0952" w14:textId="77777777" w:rsidR="00DB22BC" w:rsidRDefault="0051521F" w:rsidP="00B77DC9">
            <w:pPr>
              <w:keepNext/>
              <w:spacing w:after="0" w:line="240" w:lineRule="auto"/>
              <w:ind w:left="57"/>
            </w:pPr>
            <w:r>
              <w:rPr>
                <w:rStyle w:val="styleDatatxt"/>
              </w:rPr>
              <w:t xml:space="preserve"> </w:t>
            </w:r>
          </w:p>
          <w:p w14:paraId="7C2459CA" w14:textId="77777777" w:rsidR="00DB22BC" w:rsidRDefault="00DB22BC" w:rsidP="00B77DC9">
            <w:pPr>
              <w:pStyle w:val="pStyle"/>
              <w:keepNext/>
              <w:rPr>
                <w:rStyle w:val="almostEmpty"/>
              </w:rPr>
            </w:pPr>
          </w:p>
          <w:p w14:paraId="199593C5" w14:textId="77777777" w:rsidR="00DB22BC" w:rsidRDefault="00DB22BC" w:rsidP="00B77DC9">
            <w:pPr>
              <w:pStyle w:val="pStyle"/>
              <w:keepNext/>
              <w:rPr>
                <w:rStyle w:val="almostEmpty"/>
              </w:rPr>
            </w:pPr>
          </w:p>
          <w:p w14:paraId="1A52A9EF" w14:textId="77777777" w:rsidR="00DB22BC" w:rsidRDefault="00DB22BC" w:rsidP="00B77DC9">
            <w:pPr>
              <w:keepNext/>
              <w:spacing w:after="0" w:line="240" w:lineRule="auto"/>
              <w:ind w:left="57"/>
            </w:pPr>
          </w:p>
        </w:tc>
      </w:tr>
    </w:tbl>
    <w:p w14:paraId="7C5FEE13" w14:textId="77777777" w:rsidR="00DB22BC" w:rsidRDefault="00DB22BC">
      <w:pPr>
        <w:sectPr w:rsidR="00DB22BC">
          <w:headerReference w:type="default" r:id="rId17"/>
          <w:pgSz w:w="11870" w:h="16787"/>
          <w:pgMar w:top="1440" w:right="1440" w:bottom="1440" w:left="1440" w:header="720" w:footer="720" w:gutter="0"/>
          <w:cols w:space="720"/>
        </w:sectPr>
      </w:pPr>
    </w:p>
    <w:p w14:paraId="073D4EA9" w14:textId="77777777" w:rsidR="00DB22BC" w:rsidRDefault="0051521F">
      <w:pPr>
        <w:pStyle w:val="pstyleSectionL0"/>
      </w:pPr>
      <w:r>
        <w:rPr>
          <w:rStyle w:val="styleL0"/>
        </w:rPr>
        <w:lastRenderedPageBreak/>
        <w:t>Why is the Site important?</w:t>
      </w:r>
    </w:p>
    <w:p w14:paraId="55FF5155" w14:textId="77777777" w:rsidR="00DB22BC" w:rsidRDefault="0051521F">
      <w:r>
        <w:rPr>
          <w:noProof/>
        </w:rPr>
        <mc:AlternateContent>
          <mc:Choice Requires="wps">
            <w:drawing>
              <wp:inline distT="0" distB="0" distL="0" distR="0" wp14:anchorId="1F45C536" wp14:editId="52AB7ABD">
                <wp:extent cx="5715000" cy="0"/>
                <wp:effectExtent l="9525" t="8890" r="9525" b="1016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334D96C" id="AutoShape 5"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" strokeweight="1pt">
                <w10:anchorlock/>
              </v:shape>
            </w:pict>
          </mc:Fallback>
        </mc:AlternateContent>
      </w:r>
    </w:p>
    <w:p w14:paraId="3EDFFC9A" w14:textId="77777777" w:rsidR="00DB22BC" w:rsidRDefault="0051521F">
      <w:pPr>
        <w:pStyle w:val="pstyleSectionL1"/>
      </w:pPr>
      <w:r>
        <w:rPr>
          <w:rStyle w:val="styleL1"/>
        </w:rPr>
        <w:t>3.1 Ramsar Criteria and their justification</w:t>
      </w:r>
    </w:p>
    <w:p w14:paraId="089D04BC" w14:textId="77777777" w:rsidR="00DB22BC" w:rsidRDefault="00DB22BC"/>
    <w:p w14:paraId="0ACB4AEF" w14:textId="77777777" w:rsidR="00DB22BC" w:rsidRDefault="0051521F">
      <w:pPr>
        <w:spacing w:after="0" w:line="240" w:lineRule="auto"/>
        <w:ind w:left="216"/>
      </w:pPr>
      <w:r>
        <w:rPr>
          <w:rStyle w:val="styleRad"/>
        </w:rPr>
        <w:t xml:space="preserve"> [x] </w:t>
      </w:r>
      <w:r>
        <w:rPr>
          <w:rStyle w:val="styleL2"/>
        </w:rPr>
        <w:t xml:space="preserve"> Criterion 1: Representative, rare or unique natural or near-natural wetland types</w:t>
      </w:r>
    </w:p>
    <w:p w14:paraId="7697B23C" w14:textId="7DCAF84E" w:rsidR="00DB22BC" w:rsidRDefault="0051521F" w:rsidP="00AC3ED3">
      <w:pPr>
        <w:pStyle w:val="pstyleLabels"/>
        <w:spacing w:after="120" w:line="245" w:lineRule="auto"/>
        <w:ind w:left="215"/>
      </w:pPr>
      <w:r>
        <w:rPr>
          <w:rStyle w:val="styleC3"/>
        </w:rPr>
        <w:t>Hydrological services provided</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19F5A44C"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9D968B" w14:textId="77777777" w:rsidR="00DB22BC" w:rsidRDefault="00DB22BC"/>
        </w:tc>
        <w:tc>
          <w:tcPr>
            <w:tcW w:w="9500" w:type="dxa"/>
          </w:tcPr>
          <w:p w14:paraId="1CA517F5" w14:textId="77777777" w:rsidR="00DB22BC" w:rsidRDefault="00DB22BC">
            <w:pPr>
              <w:pStyle w:val="pStyle"/>
              <w:rPr>
                <w:rStyle w:val="almostEmpty"/>
              </w:rPr>
            </w:pPr>
          </w:p>
          <w:p w14:paraId="0494D418" w14:textId="77777777" w:rsidR="00DB22BC" w:rsidRDefault="0051521F">
            <w:pPr>
              <w:spacing w:after="0" w:line="240" w:lineRule="auto"/>
              <w:ind w:left="57"/>
            </w:pPr>
            <w:r>
              <w:rPr>
                <w:rStyle w:val="styleDatatxt"/>
              </w:rPr>
              <w:t xml:space="preserve">The Bowling Green Bay wetlands are rare in the Northeast Coast Drainage Division and the Northeast Province bioregion (Davis et al. 2014). The site is important </w:t>
            </w:r>
            <w:r w:rsidR="00945F1F">
              <w:rPr>
                <w:rStyle w:val="styleDatatxt"/>
              </w:rPr>
              <w:t xml:space="preserve">as </w:t>
            </w:r>
            <w:r>
              <w:rPr>
                <w:rStyle w:val="styleDatatxt"/>
              </w:rPr>
              <w:t xml:space="preserve">it hosts a unique wetland complex (Milton et al. 2014) that is one of the most expansive (Davis et al. in E. </w:t>
            </w:r>
            <w:proofErr w:type="spellStart"/>
            <w:r>
              <w:rPr>
                <w:rStyle w:val="styleDatatxt"/>
              </w:rPr>
              <w:t>Wolanski</w:t>
            </w:r>
            <w:proofErr w:type="spellEnd"/>
            <w:r>
              <w:rPr>
                <w:rStyle w:val="styleDatatxt"/>
              </w:rPr>
              <w:t xml:space="preserve"> (ed), 2014) and diverse wetland complexes on the east coast of tropical Australia (Great Barrier Reef Marine Park Authority 2013). The hydrological patterns (freshwater, tidal and oceanographic) prevailing over the site’s geomorphologic and topographic formations drive wetland extent and the diverse, mosaic nature of the coastal wetlands (Kelly and Lee Long, 2011, unpublished). Wetland types include rocky marine shores (D), estuarine waters (F), intertidal mud and sand flats (G) and freshwater tree-dominated wetlands (Xf). The complex and dynamic interplay of freshwater and saline systems over this large wetland system, is uncommon in Australia’s Northeast Coast Drainage Division (Kelly </w:t>
            </w:r>
            <w:r w:rsidR="00170A36">
              <w:rPr>
                <w:rStyle w:val="styleDatatxt"/>
              </w:rPr>
              <w:t xml:space="preserve">and </w:t>
            </w:r>
            <w:r>
              <w:rPr>
                <w:rStyle w:val="styleDatatxt"/>
              </w:rPr>
              <w:t xml:space="preserve">Lee Long 2011, unpublished). The wetlands and associated geomorphological features remain largely intact and in near-natural state (Davis et al. in E. </w:t>
            </w:r>
            <w:proofErr w:type="spellStart"/>
            <w:r>
              <w:rPr>
                <w:rStyle w:val="styleDatatxt"/>
              </w:rPr>
              <w:t>Wolanski</w:t>
            </w:r>
            <w:proofErr w:type="spellEnd"/>
            <w:r>
              <w:rPr>
                <w:rStyle w:val="styleDatatxt"/>
              </w:rPr>
              <w:t xml:space="preserve"> (ed), 2014; Davis et al. 2014). </w:t>
            </w:r>
          </w:p>
          <w:p w14:paraId="5C995823" w14:textId="77777777" w:rsidR="00DB22BC" w:rsidRDefault="00DB22BC">
            <w:pPr>
              <w:pStyle w:val="pStyle"/>
              <w:rPr>
                <w:rStyle w:val="almostEmpty"/>
              </w:rPr>
            </w:pPr>
          </w:p>
          <w:p w14:paraId="01D71222" w14:textId="77777777" w:rsidR="00DB22BC" w:rsidRDefault="0051521F">
            <w:pPr>
              <w:spacing w:after="0" w:line="240" w:lineRule="auto"/>
              <w:ind w:left="57"/>
            </w:pPr>
            <w:r>
              <w:rPr>
                <w:rStyle w:val="styleDatatxt"/>
              </w:rPr>
              <w:t xml:space="preserve"> </w:t>
            </w:r>
          </w:p>
          <w:p w14:paraId="32DF468B" w14:textId="77777777" w:rsidR="00DB22BC" w:rsidRDefault="00DB22BC">
            <w:pPr>
              <w:pStyle w:val="pStyle"/>
              <w:rPr>
                <w:rStyle w:val="almostEmpty"/>
              </w:rPr>
            </w:pPr>
          </w:p>
          <w:p w14:paraId="3AA21213" w14:textId="77777777" w:rsidR="00DB22BC" w:rsidRDefault="0051521F">
            <w:pPr>
              <w:spacing w:after="0" w:line="240" w:lineRule="auto"/>
              <w:ind w:left="57"/>
            </w:pPr>
            <w:r>
              <w:rPr>
                <w:rStyle w:val="styleDatatxt"/>
              </w:rPr>
              <w:t xml:space="preserve">The Ramsar site is generally representative of tropical coastal wetland systems within Australia’s Northeast Coast Drainage Division and the Northeast Province of the Integrated Marine and Coastal Regionalisation of Australia (IMCRA) (Kelly and Lee Long, 2011, unpublished). The only other system of similar size and complexity is at </w:t>
            </w:r>
            <w:proofErr w:type="spellStart"/>
            <w:r>
              <w:rPr>
                <w:rStyle w:val="styleDatatxt"/>
              </w:rPr>
              <w:t>Broadsound</w:t>
            </w:r>
            <w:proofErr w:type="spellEnd"/>
            <w:r>
              <w:rPr>
                <w:rStyle w:val="styleDatatxt"/>
              </w:rPr>
              <w:t xml:space="preserve"> St Lawrence; however, this system has a markedly different species composition and lacks the freshwater habitats of the Bowling Green Bay Ramsar site (Kelly and Lee Long, 2011, unpublished).  </w:t>
            </w:r>
          </w:p>
          <w:p w14:paraId="769C29A2" w14:textId="77777777" w:rsidR="00DB22BC" w:rsidRDefault="00DB22BC">
            <w:pPr>
              <w:pStyle w:val="pStyle"/>
              <w:rPr>
                <w:rStyle w:val="almostEmpty"/>
              </w:rPr>
            </w:pPr>
          </w:p>
          <w:p w14:paraId="5FF617AC" w14:textId="77777777" w:rsidR="00DB22BC" w:rsidRDefault="0051521F">
            <w:pPr>
              <w:spacing w:after="0" w:line="240" w:lineRule="auto"/>
              <w:ind w:left="57"/>
            </w:pPr>
            <w:r>
              <w:rPr>
                <w:rStyle w:val="styleDatatxt"/>
              </w:rPr>
              <w:t xml:space="preserve"> </w:t>
            </w:r>
          </w:p>
          <w:p w14:paraId="7EF70A01" w14:textId="77777777" w:rsidR="00DB22BC" w:rsidRDefault="00DB22BC">
            <w:pPr>
              <w:pStyle w:val="pStyle"/>
              <w:rPr>
                <w:rStyle w:val="almostEmpty"/>
              </w:rPr>
            </w:pPr>
          </w:p>
          <w:p w14:paraId="6647D779" w14:textId="77777777" w:rsidR="00DB22BC" w:rsidRDefault="0051521F">
            <w:pPr>
              <w:spacing w:after="0" w:line="240" w:lineRule="auto"/>
              <w:ind w:left="57"/>
            </w:pPr>
            <w:r>
              <w:rPr>
                <w:rStyle w:val="styleDatatxt"/>
              </w:rPr>
              <w:t>The extensive wetland complex is low</w:t>
            </w:r>
            <w:r w:rsidR="000947E1">
              <w:rPr>
                <w:rStyle w:val="styleDatatxt"/>
              </w:rPr>
              <w:t>-lying</w:t>
            </w:r>
            <w:r>
              <w:rPr>
                <w:rStyle w:val="styleDatatxt"/>
              </w:rPr>
              <w:t xml:space="preserve"> and broad</w:t>
            </w:r>
            <w:r w:rsidR="000947E1">
              <w:rPr>
                <w:rStyle w:val="styleDatatxt"/>
              </w:rPr>
              <w:t>,</w:t>
            </w:r>
            <w:r>
              <w:rPr>
                <w:rStyle w:val="styleDatatxt"/>
              </w:rPr>
              <w:t xml:space="preserve"> having a wide zone of mixing </w:t>
            </w:r>
            <w:r w:rsidR="000947E1">
              <w:rPr>
                <w:rStyle w:val="styleDatatxt"/>
              </w:rPr>
              <w:t>between</w:t>
            </w:r>
            <w:r>
              <w:rPr>
                <w:rStyle w:val="styleDatatxt"/>
              </w:rPr>
              <w:t xml:space="preserve"> marine, estuarine and freshwater areas (Kelly and Lee Long 2011, unpublished). This type of hydrological mixing contribute</w:t>
            </w:r>
            <w:r w:rsidR="00777820">
              <w:rPr>
                <w:rStyle w:val="styleDatatxt"/>
              </w:rPr>
              <w:t>s</w:t>
            </w:r>
            <w:r>
              <w:rPr>
                <w:rStyle w:val="styleDatatxt"/>
              </w:rPr>
              <w:t xml:space="preserve"> to an unusual surface and groundwater flow regime resulting in an uncommon and unpredictable wetland behaviour (Lukacs pers. com. 2009). The tidal range can reach more than 10km inland across a very broad coastal zone, transgressing the site (Davis et al. 2014). This means that the wetlands in the area are subject to extreme periods of tidal and/or freshwater inundation multiple times a year, creating the dynamic marine-freshwater mosaic (Davis et al. in E. </w:t>
            </w:r>
            <w:proofErr w:type="spellStart"/>
            <w:r>
              <w:rPr>
                <w:rStyle w:val="styleDatatxt"/>
              </w:rPr>
              <w:t>Wolanski</w:t>
            </w:r>
            <w:proofErr w:type="spellEnd"/>
            <w:r>
              <w:rPr>
                <w:rStyle w:val="styleDatatxt"/>
              </w:rPr>
              <w:t xml:space="preserve"> (ed), 2014). </w:t>
            </w:r>
          </w:p>
          <w:p w14:paraId="6D223AC2" w14:textId="77777777" w:rsidR="00DB22BC" w:rsidRDefault="00DB22BC">
            <w:pPr>
              <w:pStyle w:val="pStyle"/>
              <w:rPr>
                <w:rStyle w:val="almostEmpty"/>
              </w:rPr>
            </w:pPr>
          </w:p>
          <w:p w14:paraId="553523B4" w14:textId="77777777" w:rsidR="00DB22BC" w:rsidRDefault="0051521F">
            <w:pPr>
              <w:spacing w:after="0" w:line="240" w:lineRule="auto"/>
              <w:ind w:left="57"/>
            </w:pPr>
            <w:r>
              <w:rPr>
                <w:rStyle w:val="styleDatatxt"/>
              </w:rPr>
              <w:t xml:space="preserve"> </w:t>
            </w:r>
          </w:p>
          <w:p w14:paraId="72A79AB6" w14:textId="77777777" w:rsidR="00DB22BC" w:rsidRDefault="00DB22BC">
            <w:pPr>
              <w:pStyle w:val="pStyle"/>
              <w:rPr>
                <w:rStyle w:val="almostEmpty"/>
              </w:rPr>
            </w:pPr>
          </w:p>
          <w:p w14:paraId="22E72EA8" w14:textId="6C92B6A6" w:rsidR="00DB22BC" w:rsidRDefault="0051521F">
            <w:pPr>
              <w:spacing w:after="0" w:line="240" w:lineRule="auto"/>
              <w:ind w:left="57"/>
            </w:pPr>
            <w:r>
              <w:rPr>
                <w:rStyle w:val="styleDatatxt"/>
              </w:rPr>
              <w:t xml:space="preserve">High inter-annual variability of water input and quality (including salinity) also characterise the site. Short, </w:t>
            </w:r>
            <w:proofErr w:type="gramStart"/>
            <w:r>
              <w:rPr>
                <w:rStyle w:val="styleDatatxt"/>
              </w:rPr>
              <w:t>medium</w:t>
            </w:r>
            <w:proofErr w:type="gramEnd"/>
            <w:r>
              <w:rPr>
                <w:rStyle w:val="styleDatatxt"/>
              </w:rPr>
              <w:t xml:space="preserve"> and long-term flood cycles directly influence the biology and ecology of the wetland biota and are crucial to maintaining the diverse mosaic of coastal wetlands at the site. The largeness of the site is likely to play a role in buffering </w:t>
            </w:r>
            <w:r w:rsidR="007801DC">
              <w:rPr>
                <w:rStyle w:val="styleDatatxt"/>
              </w:rPr>
              <w:t>it</w:t>
            </w:r>
            <w:r>
              <w:rPr>
                <w:rStyle w:val="styleDatatxt"/>
              </w:rPr>
              <w:t xml:space="preserve"> from impacts associated with large upstream agricultural areas (Kelly and Lee Long, 2011, unpublished) including water extraction, irrigation (Walking the Landscape 2018) and groundwater recharge.</w:t>
            </w:r>
          </w:p>
        </w:tc>
      </w:tr>
    </w:tbl>
    <w:p w14:paraId="118604BE" w14:textId="77777777" w:rsidR="00AC3ED3" w:rsidRDefault="00AC3ED3" w:rsidP="00AC3ED3">
      <w:pPr>
        <w:pStyle w:val="pstyleLabels"/>
        <w:spacing w:before="0" w:after="120" w:line="240" w:lineRule="auto"/>
        <w:ind w:left="215"/>
        <w:rPr>
          <w:rStyle w:val="styleC3"/>
        </w:rPr>
      </w:pPr>
    </w:p>
    <w:p w14:paraId="7FACB319" w14:textId="58781337" w:rsidR="00DB22BC" w:rsidRDefault="0051521F" w:rsidP="00AC3ED3">
      <w:pPr>
        <w:pStyle w:val="pstyleLabels"/>
        <w:spacing w:before="0" w:after="120" w:line="240" w:lineRule="auto"/>
        <w:ind w:left="215"/>
      </w:pPr>
      <w:r>
        <w:rPr>
          <w:rStyle w:val="styleC3"/>
        </w:rPr>
        <w:t>Other ecosystem services provided</w:t>
      </w:r>
      <w:r>
        <w:rPr>
          <w:rStyle w:val="styleHint1txt"/>
        </w:rPr>
        <w:t xml:space="preserve"> </w:t>
      </w:r>
    </w:p>
    <w:tbl>
      <w:tblPr>
        <w:tblStyle w:val="myFieldTableStyle"/>
        <w:tblW w:w="0" w:type="auto"/>
        <w:tblInd w:w="10" w:type="dxa"/>
        <w:tblLook w:val="04A0" w:firstRow="1" w:lastRow="0" w:firstColumn="1" w:lastColumn="0" w:noHBand="0" w:noVBand="1"/>
      </w:tblPr>
      <w:tblGrid>
        <w:gridCol w:w="194"/>
        <w:gridCol w:w="8781"/>
      </w:tblGrid>
      <w:tr w:rsidR="00DB22BC" w14:paraId="1BB8873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F5FCED4" w14:textId="77777777" w:rsidR="00DB22BC" w:rsidRDefault="00DB22BC"/>
        </w:tc>
        <w:tc>
          <w:tcPr>
            <w:tcW w:w="9500" w:type="dxa"/>
          </w:tcPr>
          <w:p w14:paraId="398E6186" w14:textId="77777777" w:rsidR="00DB22BC" w:rsidRDefault="00DB22BC">
            <w:pPr>
              <w:pStyle w:val="pStyle"/>
              <w:rPr>
                <w:rStyle w:val="almostEmpty"/>
              </w:rPr>
            </w:pPr>
          </w:p>
          <w:p w14:paraId="26402899" w14:textId="77777777" w:rsidR="00DB22BC" w:rsidRDefault="0051521F">
            <w:pPr>
              <w:spacing w:after="0" w:line="240" w:lineRule="auto"/>
              <w:ind w:left="57"/>
            </w:pPr>
            <w:r>
              <w:rPr>
                <w:rStyle w:val="styleDatatxt"/>
              </w:rPr>
              <w:t>The large extent and complexity of wetland types in the coastal zone is regionally important for fisheries species, nutrient assimilation, flood control, cyclone protection and the trapping and stabili</w:t>
            </w:r>
            <w:r w:rsidR="00301DE0">
              <w:rPr>
                <w:rStyle w:val="styleDatatxt"/>
              </w:rPr>
              <w:t>s</w:t>
            </w:r>
            <w:r>
              <w:rPr>
                <w:rStyle w:val="styleDatatxt"/>
              </w:rPr>
              <w:t>ation of sediments along watercourses and in areas adjacent to the Great Barrier Reef lagoon (</w:t>
            </w:r>
            <w:proofErr w:type="spellStart"/>
            <w:r>
              <w:rPr>
                <w:rStyle w:val="styleDatatxt"/>
              </w:rPr>
              <w:t>Bruinsma</w:t>
            </w:r>
            <w:proofErr w:type="spellEnd"/>
            <w:r>
              <w:rPr>
                <w:rStyle w:val="styleDatatxt"/>
              </w:rPr>
              <w:t xml:space="preserve">, 2001).  </w:t>
            </w:r>
          </w:p>
          <w:p w14:paraId="06624409" w14:textId="77777777" w:rsidR="00DB22BC" w:rsidRDefault="00DB22BC">
            <w:pPr>
              <w:pStyle w:val="pStyle"/>
              <w:rPr>
                <w:rStyle w:val="almostEmpty"/>
              </w:rPr>
            </w:pPr>
          </w:p>
          <w:p w14:paraId="02D8C791" w14:textId="77777777" w:rsidR="00423470" w:rsidRDefault="00423470">
            <w:pPr>
              <w:spacing w:after="0" w:line="240" w:lineRule="auto"/>
              <w:ind w:left="57"/>
              <w:rPr>
                <w:rStyle w:val="styleDatatxt"/>
              </w:rPr>
            </w:pPr>
          </w:p>
          <w:p w14:paraId="516CC54A" w14:textId="77777777" w:rsidR="00DB22BC" w:rsidRDefault="001B6926">
            <w:pPr>
              <w:spacing w:after="0" w:line="240" w:lineRule="auto"/>
              <w:ind w:left="57"/>
            </w:pPr>
            <w:r w:rsidRPr="00BB6B20">
              <w:rPr>
                <w:sz w:val="18"/>
                <w:szCs w:val="18"/>
              </w:rPr>
              <w:t>The site supports an extensive area of bl</w:t>
            </w:r>
            <w:r w:rsidR="002610F4">
              <w:rPr>
                <w:sz w:val="18"/>
                <w:szCs w:val="18"/>
              </w:rPr>
              <w:t>ue carbon ecosystems (</w:t>
            </w:r>
            <w:r w:rsidRPr="00BB6B20">
              <w:rPr>
                <w:sz w:val="18"/>
                <w:szCs w:val="18"/>
              </w:rPr>
              <w:t>salt marsh and mangrove) which contribute to mitigation of and adaptation to climate change</w:t>
            </w:r>
            <w:r w:rsidRPr="00BB6B20">
              <w:t>.</w:t>
            </w:r>
            <w:r>
              <w:t xml:space="preserve"> </w:t>
            </w:r>
            <w:r w:rsidR="008035FC">
              <w:rPr>
                <w:rStyle w:val="styleDatatxt"/>
              </w:rPr>
              <w:t xml:space="preserve">Mangroves and tidal marshes have a role in carbon sequestration (Lovelock et al. 2017). </w:t>
            </w:r>
            <w:r w:rsidR="00423470">
              <w:rPr>
                <w:rStyle w:val="styleDatatxt"/>
              </w:rPr>
              <w:t>Mangroves and saltmarsh stretch across large parts of the Ramsar site. The mangrove forests are vital for the region’s coastline, particular</w:t>
            </w:r>
            <w:r w:rsidR="00EC69CE">
              <w:rPr>
                <w:rStyle w:val="styleDatatxt"/>
              </w:rPr>
              <w:t>l</w:t>
            </w:r>
            <w:r w:rsidR="00423470">
              <w:rPr>
                <w:rStyle w:val="styleDatatxt"/>
              </w:rPr>
              <w:t xml:space="preserve">y during cyclone activity </w:t>
            </w:r>
            <w:r w:rsidR="002A1576">
              <w:rPr>
                <w:rStyle w:val="styleDatatxt"/>
              </w:rPr>
              <w:t xml:space="preserve">as </w:t>
            </w:r>
            <w:r w:rsidR="00423470">
              <w:rPr>
                <w:rStyle w:val="styleDatatxt"/>
              </w:rPr>
              <w:t xml:space="preserve">they help control coastal erosion, protect the land from strong winds, tidal </w:t>
            </w:r>
            <w:proofErr w:type="gramStart"/>
            <w:r w:rsidR="00423470">
              <w:rPr>
                <w:rStyle w:val="styleDatatxt"/>
              </w:rPr>
              <w:t>surges</w:t>
            </w:r>
            <w:proofErr w:type="gramEnd"/>
            <w:r w:rsidR="00423470">
              <w:rPr>
                <w:rStyle w:val="styleDatatxt"/>
              </w:rPr>
              <w:t xml:space="preserve"> and heavy rainfall. (Qld Wetlands Project, Bowling Green Bay – A wetland of international importance)</w:t>
            </w:r>
            <w:r w:rsidR="0051521F">
              <w:rPr>
                <w:rStyle w:val="styleDatatxt"/>
              </w:rPr>
              <w:t xml:space="preserve"> </w:t>
            </w:r>
          </w:p>
          <w:p w14:paraId="54D989E4" w14:textId="77777777" w:rsidR="00DB22BC" w:rsidRDefault="00DB22BC">
            <w:pPr>
              <w:pStyle w:val="pStyle"/>
              <w:rPr>
                <w:rStyle w:val="almostEmpty"/>
              </w:rPr>
            </w:pPr>
          </w:p>
          <w:p w14:paraId="388BD0C9" w14:textId="77777777" w:rsidR="00DB22BC" w:rsidRDefault="00DB22BC">
            <w:pPr>
              <w:spacing w:after="0" w:line="240" w:lineRule="auto"/>
              <w:ind w:left="57"/>
              <w:rPr>
                <w:rStyle w:val="styleDatatxt"/>
              </w:rPr>
            </w:pPr>
          </w:p>
          <w:p w14:paraId="66D58A81" w14:textId="77777777" w:rsidR="000A68A3" w:rsidRDefault="000A68A3">
            <w:pPr>
              <w:spacing w:after="0" w:line="240" w:lineRule="auto"/>
              <w:ind w:left="57"/>
            </w:pPr>
          </w:p>
          <w:p w14:paraId="292F6EC0" w14:textId="77777777" w:rsidR="00DB22BC" w:rsidRDefault="00DB22BC" w:rsidP="00150C9A">
            <w:pPr>
              <w:spacing w:after="0" w:line="240" w:lineRule="auto"/>
            </w:pPr>
          </w:p>
        </w:tc>
      </w:tr>
    </w:tbl>
    <w:p w14:paraId="4C0927D6" w14:textId="77777777" w:rsidR="00DB22BC" w:rsidRDefault="00DB22BC"/>
    <w:p w14:paraId="2CCEFA6A" w14:textId="58E5BC03" w:rsidR="00DB22BC" w:rsidRDefault="0051521F" w:rsidP="00C215BE">
      <w:pPr>
        <w:keepNext/>
        <w:spacing w:after="120" w:line="240" w:lineRule="auto"/>
        <w:ind w:left="215"/>
      </w:pPr>
      <w:r>
        <w:rPr>
          <w:rStyle w:val="styleRad"/>
        </w:rPr>
        <w:lastRenderedPageBreak/>
        <w:t xml:space="preserve"> [x] </w:t>
      </w:r>
      <w:r>
        <w:rPr>
          <w:rStyle w:val="styleL2"/>
        </w:rPr>
        <w:t xml:space="preserve"> Criterion 2 : Rare species and threatened ecological communities</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4D968720"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B698C07" w14:textId="77777777" w:rsidR="00DB22BC" w:rsidRDefault="00DB22BC" w:rsidP="00C215BE">
            <w:pPr>
              <w:keepNext/>
            </w:pPr>
          </w:p>
        </w:tc>
        <w:tc>
          <w:tcPr>
            <w:tcW w:w="9500" w:type="dxa"/>
          </w:tcPr>
          <w:p w14:paraId="3B2DA203" w14:textId="77777777" w:rsidR="00DB22BC" w:rsidRDefault="00DB22BC" w:rsidP="00C215BE">
            <w:pPr>
              <w:pStyle w:val="pStyle"/>
              <w:keepNext/>
              <w:rPr>
                <w:rStyle w:val="almostEmpty"/>
              </w:rPr>
            </w:pPr>
          </w:p>
          <w:p w14:paraId="60AD3324" w14:textId="39D263D4" w:rsidR="00DB22BC" w:rsidRDefault="0051521F" w:rsidP="00C215BE">
            <w:pPr>
              <w:keepNext/>
              <w:spacing w:after="0" w:line="240" w:lineRule="auto"/>
              <w:ind w:left="57"/>
              <w:rPr>
                <w:rStyle w:val="styleDatatxt"/>
              </w:rPr>
            </w:pPr>
            <w:r>
              <w:rPr>
                <w:rStyle w:val="styleDatatxt"/>
              </w:rPr>
              <w:t xml:space="preserve">The Bowling Green Bay Ramsar site supports </w:t>
            </w:r>
            <w:proofErr w:type="gramStart"/>
            <w:r>
              <w:rPr>
                <w:rStyle w:val="styleDatatxt"/>
              </w:rPr>
              <w:t>a number of</w:t>
            </w:r>
            <w:proofErr w:type="gramEnd"/>
            <w:r>
              <w:rPr>
                <w:rStyle w:val="styleDatatxt"/>
              </w:rPr>
              <w:t xml:space="preserve"> nationally and internationally threatened fauna (</w:t>
            </w:r>
            <w:proofErr w:type="spellStart"/>
            <w:r>
              <w:rPr>
                <w:rStyle w:val="styleDatatxt"/>
              </w:rPr>
              <w:t>WildNet</w:t>
            </w:r>
            <w:proofErr w:type="spellEnd"/>
            <w:r>
              <w:rPr>
                <w:rStyle w:val="styleDatatxt"/>
              </w:rPr>
              <w:t xml:space="preserve"> 2018). There are at least </w:t>
            </w:r>
            <w:r w:rsidR="0055180D">
              <w:rPr>
                <w:rStyle w:val="styleDatatxt"/>
              </w:rPr>
              <w:t xml:space="preserve">4 </w:t>
            </w:r>
            <w:r>
              <w:rPr>
                <w:rStyle w:val="styleDatatxt"/>
              </w:rPr>
              <w:t xml:space="preserve">animal species listed as endangered, </w:t>
            </w:r>
            <w:r w:rsidR="005C6CC8">
              <w:rPr>
                <w:rStyle w:val="styleDatatxt"/>
              </w:rPr>
              <w:t>6</w:t>
            </w:r>
            <w:r w:rsidR="0055180D" w:rsidRPr="00BF762D">
              <w:rPr>
                <w:rStyle w:val="styleDatatxt"/>
              </w:rPr>
              <w:t xml:space="preserve"> </w:t>
            </w:r>
            <w:r w:rsidRPr="00BF762D">
              <w:rPr>
                <w:rStyle w:val="styleDatatxt"/>
              </w:rPr>
              <w:t xml:space="preserve">vulnerable and </w:t>
            </w:r>
            <w:r w:rsidR="0055180D">
              <w:rPr>
                <w:rStyle w:val="styleDatatxt"/>
              </w:rPr>
              <w:t xml:space="preserve">10 </w:t>
            </w:r>
            <w:r>
              <w:rPr>
                <w:rStyle w:val="styleDatatxt"/>
              </w:rPr>
              <w:t xml:space="preserve">near threatened under the international IUCN Red List (Red List). Amongst the site’s Red Listed species there are a number of species protected at the national level under the </w:t>
            </w:r>
            <w:r w:rsidRPr="00BB48DE">
              <w:rPr>
                <w:rStyle w:val="styleDatatxt"/>
                <w:i/>
              </w:rPr>
              <w:t>Environment Protection and Biodiversity Conservation Act 1999</w:t>
            </w:r>
            <w:r>
              <w:rPr>
                <w:rStyle w:val="styleDatatxt"/>
              </w:rPr>
              <w:t xml:space="preserve"> (EPBC Act) </w:t>
            </w:r>
            <w:proofErr w:type="gramStart"/>
            <w:r>
              <w:rPr>
                <w:rStyle w:val="styleDatatxt"/>
              </w:rPr>
              <w:t>e.g.</w:t>
            </w:r>
            <w:proofErr w:type="gramEnd"/>
            <w:r>
              <w:rPr>
                <w:rStyle w:val="styleDatatxt"/>
              </w:rPr>
              <w:t xml:space="preserve"> the vulnerable green </w:t>
            </w:r>
            <w:r w:rsidR="00301DE0">
              <w:rPr>
                <w:rStyle w:val="styleDatatxt"/>
              </w:rPr>
              <w:t xml:space="preserve">turtle </w:t>
            </w:r>
            <w:r>
              <w:rPr>
                <w:rStyle w:val="styleDatatxt"/>
              </w:rPr>
              <w:t>(</w:t>
            </w:r>
            <w:r w:rsidRPr="008035FC">
              <w:rPr>
                <w:rStyle w:val="styleDatatxt"/>
                <w:i/>
              </w:rPr>
              <w:t>Chelonia mydas</w:t>
            </w:r>
            <w:r>
              <w:rPr>
                <w:rStyle w:val="styleDatatxt"/>
              </w:rPr>
              <w:t>)</w:t>
            </w:r>
            <w:r w:rsidR="00FF6403">
              <w:rPr>
                <w:rStyle w:val="styleDatatxt"/>
              </w:rPr>
              <w:t xml:space="preserve">, </w:t>
            </w:r>
            <w:r w:rsidR="00F73E69">
              <w:rPr>
                <w:rStyle w:val="styleDatatxt"/>
              </w:rPr>
              <w:t>the flat back turtle (</w:t>
            </w:r>
            <w:r w:rsidR="00AA257A" w:rsidRPr="00AA257A">
              <w:rPr>
                <w:rStyle w:val="styleDatatxt"/>
                <w:i/>
                <w:iCs/>
              </w:rPr>
              <w:t>Natator depressus</w:t>
            </w:r>
            <w:r>
              <w:rPr>
                <w:rStyle w:val="styleDatatxt"/>
              </w:rPr>
              <w:t xml:space="preserve">) and many shorebird species. </w:t>
            </w:r>
            <w:r w:rsidR="00154604">
              <w:rPr>
                <w:rStyle w:val="styleDatatxt"/>
              </w:rPr>
              <w:t>As many as 18</w:t>
            </w:r>
            <w:r w:rsidR="001B3140">
              <w:rPr>
                <w:rStyle w:val="styleDatatxt"/>
              </w:rPr>
              <w:t xml:space="preserve"> </w:t>
            </w:r>
            <w:r w:rsidR="005C6CC8">
              <w:rPr>
                <w:rStyle w:val="styleDatatxt"/>
              </w:rPr>
              <w:t xml:space="preserve">species are </w:t>
            </w:r>
            <w:r w:rsidR="00A7051E">
              <w:rPr>
                <w:rStyle w:val="styleDatatxt"/>
              </w:rPr>
              <w:t xml:space="preserve">protected under Queensland’s </w:t>
            </w:r>
            <w:r w:rsidR="00A7051E" w:rsidRPr="003E050E">
              <w:rPr>
                <w:rStyle w:val="styleDatatxt"/>
                <w:i/>
                <w:iCs/>
              </w:rPr>
              <w:t>Nature Conservation Act 1992</w:t>
            </w:r>
            <w:r w:rsidR="00A7051E">
              <w:rPr>
                <w:rStyle w:val="styleDatatxt"/>
              </w:rPr>
              <w:t xml:space="preserve"> including the</w:t>
            </w:r>
            <w:r w:rsidR="005C6CC8">
              <w:rPr>
                <w:rStyle w:val="styleDatatxt"/>
              </w:rPr>
              <w:t xml:space="preserve"> vulnerable </w:t>
            </w:r>
            <w:r w:rsidR="00B71872">
              <w:rPr>
                <w:rStyle w:val="styleDatatxt"/>
              </w:rPr>
              <w:t>dugon (</w:t>
            </w:r>
            <w:r w:rsidR="00B71872" w:rsidRPr="003E050E">
              <w:rPr>
                <w:rStyle w:val="styleDatatxt"/>
                <w:i/>
                <w:iCs/>
              </w:rPr>
              <w:t>Dugong dugon</w:t>
            </w:r>
            <w:r w:rsidR="00B71872">
              <w:rPr>
                <w:rStyle w:val="styleDatatxt"/>
              </w:rPr>
              <w:t>), Australian snubfin dolphin (</w:t>
            </w:r>
            <w:proofErr w:type="spellStart"/>
            <w:r w:rsidR="00B71872" w:rsidRPr="003E050E">
              <w:rPr>
                <w:rStyle w:val="styleDatatxt"/>
                <w:i/>
                <w:iCs/>
              </w:rPr>
              <w:t>Orcaella</w:t>
            </w:r>
            <w:proofErr w:type="spellEnd"/>
            <w:r w:rsidR="00B71872" w:rsidRPr="003E050E">
              <w:rPr>
                <w:rStyle w:val="styleDatatxt"/>
                <w:i/>
                <w:iCs/>
              </w:rPr>
              <w:t xml:space="preserve"> </w:t>
            </w:r>
            <w:proofErr w:type="spellStart"/>
            <w:r w:rsidR="00B71872" w:rsidRPr="003E050E">
              <w:rPr>
                <w:rStyle w:val="styleDatatxt"/>
                <w:i/>
                <w:iCs/>
              </w:rPr>
              <w:t>heinsohni</w:t>
            </w:r>
            <w:proofErr w:type="spellEnd"/>
            <w:r w:rsidR="00B71872">
              <w:rPr>
                <w:rStyle w:val="styleDatatxt"/>
              </w:rPr>
              <w:t>) and the Australian humpback dolphin (</w:t>
            </w:r>
            <w:r w:rsidR="00B71872" w:rsidRPr="003E050E">
              <w:rPr>
                <w:rStyle w:val="styleDatatxt"/>
                <w:i/>
                <w:iCs/>
              </w:rPr>
              <w:t xml:space="preserve">Sousa </w:t>
            </w:r>
            <w:proofErr w:type="spellStart"/>
            <w:r w:rsidR="00B71872" w:rsidRPr="003E050E">
              <w:rPr>
                <w:rStyle w:val="styleDatatxt"/>
                <w:i/>
                <w:iCs/>
              </w:rPr>
              <w:t>sahulensis</w:t>
            </w:r>
            <w:proofErr w:type="spellEnd"/>
            <w:r w:rsidR="00B71872">
              <w:rPr>
                <w:rStyle w:val="styleDatatxt"/>
              </w:rPr>
              <w:t>).</w:t>
            </w:r>
          </w:p>
          <w:p w14:paraId="14B0D920" w14:textId="3B546B49" w:rsidR="00B71872" w:rsidRPr="003E050E" w:rsidRDefault="00B71872" w:rsidP="00C215BE">
            <w:pPr>
              <w:keepNext/>
              <w:spacing w:after="0" w:line="240" w:lineRule="auto"/>
              <w:ind w:left="57"/>
              <w:rPr>
                <w:sz w:val="18"/>
                <w:szCs w:val="18"/>
              </w:rPr>
            </w:pPr>
          </w:p>
          <w:p w14:paraId="30A49F2B" w14:textId="4D2A31E9" w:rsidR="00B71872" w:rsidRPr="003E050E" w:rsidRDefault="001414F4" w:rsidP="00C215BE">
            <w:pPr>
              <w:keepNext/>
              <w:spacing w:after="0" w:line="240" w:lineRule="auto"/>
              <w:ind w:left="57"/>
              <w:rPr>
                <w:sz w:val="18"/>
                <w:szCs w:val="18"/>
              </w:rPr>
            </w:pPr>
            <w:r w:rsidRPr="001B3140">
              <w:rPr>
                <w:sz w:val="18"/>
                <w:szCs w:val="18"/>
              </w:rPr>
              <w:t>T</w:t>
            </w:r>
            <w:r w:rsidR="00B71872" w:rsidRPr="001B3140">
              <w:rPr>
                <w:sz w:val="18"/>
                <w:szCs w:val="18"/>
              </w:rPr>
              <w:t>he seaward boundary of the R</w:t>
            </w:r>
            <w:r w:rsidR="00B71872" w:rsidRPr="00A07199">
              <w:rPr>
                <w:sz w:val="18"/>
                <w:szCs w:val="18"/>
              </w:rPr>
              <w:t xml:space="preserve">amsar site only </w:t>
            </w:r>
            <w:r w:rsidR="0021175D" w:rsidRPr="00A07199">
              <w:rPr>
                <w:sz w:val="18"/>
                <w:szCs w:val="18"/>
              </w:rPr>
              <w:t>g</w:t>
            </w:r>
            <w:r w:rsidR="00B71872" w:rsidRPr="00A07199">
              <w:rPr>
                <w:sz w:val="18"/>
                <w:szCs w:val="18"/>
              </w:rPr>
              <w:t>oes to low water mar</w:t>
            </w:r>
            <w:r w:rsidR="00B71872" w:rsidRPr="004D0F55">
              <w:rPr>
                <w:sz w:val="18"/>
                <w:szCs w:val="18"/>
              </w:rPr>
              <w:t xml:space="preserve">k, </w:t>
            </w:r>
            <w:r w:rsidRPr="00F73FC6">
              <w:rPr>
                <w:sz w:val="18"/>
                <w:szCs w:val="18"/>
              </w:rPr>
              <w:t xml:space="preserve">however, </w:t>
            </w:r>
            <w:r w:rsidR="001B3140" w:rsidRPr="00154604">
              <w:rPr>
                <w:sz w:val="18"/>
                <w:szCs w:val="18"/>
              </w:rPr>
              <w:t>i</w:t>
            </w:r>
            <w:r w:rsidR="001B3140" w:rsidRPr="003E050E">
              <w:rPr>
                <w:sz w:val="18"/>
                <w:szCs w:val="18"/>
              </w:rPr>
              <w:t xml:space="preserve">t is important to note that </w:t>
            </w:r>
            <w:r w:rsidR="0021175D" w:rsidRPr="001B3140">
              <w:rPr>
                <w:sz w:val="18"/>
                <w:szCs w:val="18"/>
              </w:rPr>
              <w:t xml:space="preserve">the wider </w:t>
            </w:r>
            <w:r w:rsidR="00B71872" w:rsidRPr="003E050E">
              <w:rPr>
                <w:sz w:val="18"/>
                <w:szCs w:val="18"/>
              </w:rPr>
              <w:t xml:space="preserve">Bowling Green Bay </w:t>
            </w:r>
            <w:r w:rsidR="0021175D" w:rsidRPr="001B3140">
              <w:rPr>
                <w:sz w:val="18"/>
                <w:szCs w:val="18"/>
              </w:rPr>
              <w:t xml:space="preserve">itself </w:t>
            </w:r>
            <w:r w:rsidRPr="001B3140">
              <w:rPr>
                <w:sz w:val="18"/>
                <w:szCs w:val="18"/>
              </w:rPr>
              <w:t xml:space="preserve">provides valuable habitat for dugong and </w:t>
            </w:r>
            <w:r w:rsidR="0021175D" w:rsidRPr="00A07199">
              <w:rPr>
                <w:sz w:val="18"/>
                <w:szCs w:val="18"/>
              </w:rPr>
              <w:t xml:space="preserve">is listed as a Dugong Protection Area under </w:t>
            </w:r>
            <w:r w:rsidR="00286BC6" w:rsidRPr="00A07199">
              <w:rPr>
                <w:sz w:val="18"/>
                <w:szCs w:val="18"/>
              </w:rPr>
              <w:t>Q</w:t>
            </w:r>
            <w:r w:rsidR="00286BC6" w:rsidRPr="004D0F55">
              <w:rPr>
                <w:sz w:val="18"/>
                <w:szCs w:val="18"/>
              </w:rPr>
              <w:t>ueensland</w:t>
            </w:r>
            <w:r w:rsidR="00286BC6" w:rsidRPr="00F73FC6">
              <w:rPr>
                <w:sz w:val="18"/>
                <w:szCs w:val="18"/>
              </w:rPr>
              <w:t xml:space="preserve">’s </w:t>
            </w:r>
            <w:r w:rsidR="0021175D" w:rsidRPr="003E050E">
              <w:rPr>
                <w:i/>
                <w:iCs/>
                <w:sz w:val="18"/>
                <w:szCs w:val="18"/>
              </w:rPr>
              <w:t>Fisheries Act</w:t>
            </w:r>
            <w:r w:rsidR="00BD378D" w:rsidRPr="003E050E">
              <w:rPr>
                <w:i/>
                <w:iCs/>
                <w:sz w:val="18"/>
                <w:szCs w:val="18"/>
              </w:rPr>
              <w:t xml:space="preserve"> 1994</w:t>
            </w:r>
            <w:r w:rsidR="00BD378D" w:rsidRPr="003E050E">
              <w:rPr>
                <w:sz w:val="18"/>
                <w:szCs w:val="18"/>
              </w:rPr>
              <w:t xml:space="preserve">. </w:t>
            </w:r>
            <w:r w:rsidR="00BD378D" w:rsidRPr="001B3140">
              <w:rPr>
                <w:sz w:val="18"/>
                <w:szCs w:val="18"/>
              </w:rPr>
              <w:t>Additionally, Bowling Green Bay has been recently included in the</w:t>
            </w:r>
            <w:r w:rsidR="00A07199">
              <w:rPr>
                <w:sz w:val="18"/>
                <w:szCs w:val="18"/>
              </w:rPr>
              <w:t xml:space="preserve"> </w:t>
            </w:r>
            <w:r w:rsidR="00BD378D" w:rsidRPr="00A07199">
              <w:rPr>
                <w:sz w:val="18"/>
                <w:szCs w:val="18"/>
              </w:rPr>
              <w:t xml:space="preserve">Hinchinbrook to Round Hill Important Marine </w:t>
            </w:r>
            <w:r w:rsidR="001B3140">
              <w:rPr>
                <w:sz w:val="18"/>
                <w:szCs w:val="18"/>
              </w:rPr>
              <w:t>M</w:t>
            </w:r>
            <w:r w:rsidR="00BD378D" w:rsidRPr="001B3140">
              <w:rPr>
                <w:sz w:val="18"/>
                <w:szCs w:val="18"/>
              </w:rPr>
              <w:t xml:space="preserve">ammal Area </w:t>
            </w:r>
            <w:r w:rsidR="00BD378D" w:rsidRPr="00A07199">
              <w:rPr>
                <w:sz w:val="18"/>
                <w:szCs w:val="18"/>
              </w:rPr>
              <w:t>(IMMA) for</w:t>
            </w:r>
            <w:r w:rsidR="006B1C38" w:rsidRPr="00A07199">
              <w:rPr>
                <w:sz w:val="18"/>
                <w:szCs w:val="18"/>
              </w:rPr>
              <w:t xml:space="preserve"> </w:t>
            </w:r>
            <w:proofErr w:type="spellStart"/>
            <w:proofErr w:type="gramStart"/>
            <w:r w:rsidR="006B1C38" w:rsidRPr="00A07199">
              <w:rPr>
                <w:sz w:val="18"/>
                <w:szCs w:val="18"/>
              </w:rPr>
              <w:t>it’s</w:t>
            </w:r>
            <w:proofErr w:type="spellEnd"/>
            <w:proofErr w:type="gramEnd"/>
            <w:r w:rsidR="006B1C38" w:rsidRPr="00A07199">
              <w:rPr>
                <w:sz w:val="18"/>
                <w:szCs w:val="18"/>
              </w:rPr>
              <w:t xml:space="preserve"> importance as habitat for dugong and the Australian snubfin and humpback dolphins</w:t>
            </w:r>
            <w:r w:rsidR="00A07199">
              <w:rPr>
                <w:sz w:val="18"/>
                <w:szCs w:val="18"/>
              </w:rPr>
              <w:t xml:space="preserve"> (Marine Mammal Protected Areas Task</w:t>
            </w:r>
            <w:r w:rsidR="004D0F55">
              <w:rPr>
                <w:sz w:val="18"/>
                <w:szCs w:val="18"/>
              </w:rPr>
              <w:t xml:space="preserve"> F</w:t>
            </w:r>
            <w:r w:rsidR="00A07199">
              <w:rPr>
                <w:sz w:val="18"/>
                <w:szCs w:val="18"/>
              </w:rPr>
              <w:t>orce n.d.)</w:t>
            </w:r>
            <w:r w:rsidR="006B1C38" w:rsidRPr="00A07199">
              <w:rPr>
                <w:sz w:val="18"/>
                <w:szCs w:val="18"/>
              </w:rPr>
              <w:t>.</w:t>
            </w:r>
          </w:p>
          <w:p w14:paraId="42D332E6" w14:textId="77777777" w:rsidR="00B71872" w:rsidRPr="003E050E" w:rsidRDefault="00B71872" w:rsidP="00C215BE">
            <w:pPr>
              <w:keepNext/>
              <w:spacing w:after="0" w:line="240" w:lineRule="auto"/>
              <w:ind w:left="57"/>
              <w:rPr>
                <w:sz w:val="18"/>
                <w:szCs w:val="18"/>
              </w:rPr>
            </w:pPr>
          </w:p>
          <w:p w14:paraId="6F8FD50D" w14:textId="77777777" w:rsidR="00DB22BC" w:rsidRDefault="00DB22BC" w:rsidP="00C215BE">
            <w:pPr>
              <w:pStyle w:val="pStyle"/>
              <w:keepNext/>
              <w:rPr>
                <w:rStyle w:val="almostEmpty"/>
              </w:rPr>
            </w:pPr>
          </w:p>
          <w:p w14:paraId="7BED3FEA" w14:textId="6398FBA4" w:rsidR="00DB22BC" w:rsidRDefault="0051521F" w:rsidP="00C215BE">
            <w:pPr>
              <w:keepNext/>
              <w:spacing w:after="0" w:line="240" w:lineRule="auto"/>
              <w:ind w:left="57"/>
            </w:pPr>
            <w:r>
              <w:rPr>
                <w:rStyle w:val="styleDatatxt"/>
              </w:rPr>
              <w:t xml:space="preserve">The site provides a diversity of wetland habitats supporting the feeding and/or roosting requirements of at least </w:t>
            </w:r>
            <w:r w:rsidR="00E00BEF">
              <w:rPr>
                <w:rStyle w:val="styleDatatxt"/>
              </w:rPr>
              <w:t>12</w:t>
            </w:r>
            <w:r>
              <w:rPr>
                <w:rStyle w:val="styleDatatxt"/>
              </w:rPr>
              <w:t xml:space="preserve"> migratory shorebirds species that are either internationally</w:t>
            </w:r>
            <w:r w:rsidR="0080285D">
              <w:rPr>
                <w:rStyle w:val="styleDatatxt"/>
              </w:rPr>
              <w:t xml:space="preserve"> and/or</w:t>
            </w:r>
            <w:r w:rsidR="00221474">
              <w:rPr>
                <w:rStyle w:val="styleDatatxt"/>
              </w:rPr>
              <w:t xml:space="preserve"> </w:t>
            </w:r>
            <w:r>
              <w:rPr>
                <w:rStyle w:val="styleDatatxt"/>
              </w:rPr>
              <w:t>nationally threatened</w:t>
            </w:r>
            <w:r w:rsidR="00E05A61">
              <w:rPr>
                <w:rStyle w:val="styleDatatxt"/>
              </w:rPr>
              <w:t xml:space="preserve"> or near threatened</w:t>
            </w:r>
            <w:r>
              <w:rPr>
                <w:rStyle w:val="styleDatatxt"/>
              </w:rPr>
              <w:t xml:space="preserve">, including the:   </w:t>
            </w:r>
          </w:p>
          <w:p w14:paraId="57B9FF4C" w14:textId="77777777" w:rsidR="00DB22BC" w:rsidRDefault="00DB22BC" w:rsidP="00C215BE">
            <w:pPr>
              <w:pStyle w:val="pStyle"/>
              <w:keepNext/>
              <w:rPr>
                <w:rStyle w:val="almostEmpty"/>
              </w:rPr>
            </w:pPr>
          </w:p>
          <w:p w14:paraId="1583FA3A" w14:textId="77777777" w:rsidR="00DB22BC" w:rsidRDefault="0051521F" w:rsidP="00C215BE">
            <w:pPr>
              <w:keepNext/>
              <w:spacing w:after="0" w:line="240" w:lineRule="auto"/>
              <w:ind w:left="57"/>
            </w:pPr>
            <w:r>
              <w:rPr>
                <w:rStyle w:val="styleDatatxt"/>
              </w:rPr>
              <w:t>•</w:t>
            </w:r>
            <w:r w:rsidR="00640D7D">
              <w:rPr>
                <w:rStyle w:val="styleDatatxt"/>
              </w:rPr>
              <w:t xml:space="preserve"> </w:t>
            </w:r>
            <w:r>
              <w:rPr>
                <w:rStyle w:val="styleDatatxt"/>
              </w:rPr>
              <w:t>Great knot (</w:t>
            </w:r>
            <w:r w:rsidRPr="008035FC">
              <w:rPr>
                <w:rStyle w:val="styleDatatxt"/>
                <w:i/>
              </w:rPr>
              <w:t xml:space="preserve">Calidris </w:t>
            </w:r>
            <w:proofErr w:type="spellStart"/>
            <w:r w:rsidRPr="008035FC">
              <w:rPr>
                <w:rStyle w:val="styleDatatxt"/>
                <w:i/>
              </w:rPr>
              <w:t>tenuirostris</w:t>
            </w:r>
            <w:proofErr w:type="spellEnd"/>
            <w:r>
              <w:rPr>
                <w:rStyle w:val="styleDatatxt"/>
              </w:rPr>
              <w:t xml:space="preserve">) - EPBC Act critically endangered and Red List endangered; </w:t>
            </w:r>
          </w:p>
          <w:p w14:paraId="032340F7" w14:textId="77777777" w:rsidR="00DB22BC" w:rsidRDefault="00DB22BC" w:rsidP="00C215BE">
            <w:pPr>
              <w:pStyle w:val="pStyle"/>
              <w:keepNext/>
              <w:rPr>
                <w:rStyle w:val="almostEmpty"/>
              </w:rPr>
            </w:pPr>
          </w:p>
          <w:p w14:paraId="7A7FF88D" w14:textId="77777777" w:rsidR="00DB22BC" w:rsidRDefault="0051521F" w:rsidP="00C215BE">
            <w:pPr>
              <w:keepNext/>
              <w:spacing w:after="0" w:line="240" w:lineRule="auto"/>
              <w:ind w:left="57"/>
              <w:rPr>
                <w:rStyle w:val="almostEmpty"/>
              </w:rPr>
            </w:pPr>
            <w:r>
              <w:rPr>
                <w:rStyle w:val="styleDatatxt"/>
              </w:rPr>
              <w:t>•</w:t>
            </w:r>
            <w:r w:rsidR="00640D7D">
              <w:rPr>
                <w:rStyle w:val="styleDatatxt"/>
              </w:rPr>
              <w:t xml:space="preserve"> </w:t>
            </w:r>
            <w:r>
              <w:rPr>
                <w:rStyle w:val="styleDatatxt"/>
              </w:rPr>
              <w:t>Eastern curlew (</w:t>
            </w:r>
            <w:r w:rsidRPr="008035FC">
              <w:rPr>
                <w:rStyle w:val="styleDatatxt"/>
                <w:i/>
              </w:rPr>
              <w:t>Numenius madagascariensis</w:t>
            </w:r>
            <w:r>
              <w:rPr>
                <w:rStyle w:val="styleDatatxt"/>
              </w:rPr>
              <w:t>) - EPBC Act critically endangered and Red List endangered;</w:t>
            </w:r>
            <w:r>
              <w:rPr>
                <w:rStyle w:val="styleDatatxt"/>
              </w:rPr>
              <w:tab/>
              <w:t xml:space="preserve"> </w:t>
            </w:r>
          </w:p>
          <w:p w14:paraId="1A6F3B9A" w14:textId="7EFAB357" w:rsidR="00DB22BC" w:rsidRPr="00BA6956" w:rsidRDefault="0051521F" w:rsidP="00C215BE">
            <w:pPr>
              <w:keepNext/>
              <w:spacing w:after="0" w:line="240" w:lineRule="auto"/>
              <w:ind w:left="57"/>
            </w:pPr>
            <w:r>
              <w:rPr>
                <w:rStyle w:val="styleDatatxt"/>
              </w:rPr>
              <w:t>•</w:t>
            </w:r>
            <w:r w:rsidR="00640D7D">
              <w:rPr>
                <w:rStyle w:val="styleDatatxt"/>
              </w:rPr>
              <w:t xml:space="preserve"> </w:t>
            </w:r>
            <w:r w:rsidRPr="00BA6956">
              <w:rPr>
                <w:rStyle w:val="styleDatatxt"/>
              </w:rPr>
              <w:t>Australian painted snipe (</w:t>
            </w:r>
            <w:proofErr w:type="spellStart"/>
            <w:r w:rsidRPr="00BA6956">
              <w:rPr>
                <w:rStyle w:val="styleDatatxt"/>
                <w:i/>
              </w:rPr>
              <w:t>Rostratula</w:t>
            </w:r>
            <w:proofErr w:type="spellEnd"/>
            <w:r w:rsidRPr="00BA6956">
              <w:rPr>
                <w:rStyle w:val="styleDatatxt"/>
                <w:i/>
              </w:rPr>
              <w:t xml:space="preserve"> australis</w:t>
            </w:r>
            <w:r w:rsidRPr="00BA6956">
              <w:rPr>
                <w:rStyle w:val="styleDatatxt"/>
              </w:rPr>
              <w:t xml:space="preserve">) - EPBC Act </w:t>
            </w:r>
            <w:r w:rsidR="00E05A61" w:rsidRPr="00BA6956">
              <w:rPr>
                <w:rStyle w:val="styleDatatxt"/>
              </w:rPr>
              <w:t xml:space="preserve">critically </w:t>
            </w:r>
            <w:r w:rsidRPr="00BA6956">
              <w:rPr>
                <w:rStyle w:val="styleDatatxt"/>
              </w:rPr>
              <w:t>endangered and Red List endangered</w:t>
            </w:r>
            <w:r w:rsidR="00221474">
              <w:rPr>
                <w:rStyle w:val="styleDatatxt"/>
              </w:rPr>
              <w:t>;</w:t>
            </w:r>
            <w:r w:rsidRPr="00BA6956">
              <w:rPr>
                <w:rStyle w:val="styleDatatxt"/>
              </w:rPr>
              <w:t xml:space="preserve">  </w:t>
            </w:r>
          </w:p>
          <w:p w14:paraId="384E4F99" w14:textId="77777777" w:rsidR="00DB22BC" w:rsidRPr="00BA6956" w:rsidRDefault="00DB22BC" w:rsidP="00C215BE">
            <w:pPr>
              <w:pStyle w:val="pStyle"/>
              <w:keepNext/>
              <w:rPr>
                <w:rStyle w:val="almostEmpty"/>
              </w:rPr>
            </w:pPr>
          </w:p>
          <w:p w14:paraId="2F507374" w14:textId="77777777" w:rsidR="00DB22BC" w:rsidRDefault="0051521F" w:rsidP="00C215BE">
            <w:pPr>
              <w:keepNext/>
              <w:spacing w:after="0" w:line="240" w:lineRule="auto"/>
              <w:ind w:left="57"/>
            </w:pPr>
            <w:r w:rsidRPr="00BA6956">
              <w:rPr>
                <w:rStyle w:val="styleDatatxt"/>
              </w:rPr>
              <w:t>•</w:t>
            </w:r>
            <w:r w:rsidR="00640D7D" w:rsidRPr="00BA6956">
              <w:rPr>
                <w:rStyle w:val="styleDatatxt"/>
              </w:rPr>
              <w:t xml:space="preserve"> </w:t>
            </w:r>
            <w:r w:rsidRPr="00BA6956">
              <w:rPr>
                <w:rStyle w:val="styleDatatxt"/>
              </w:rPr>
              <w:t>Curlew sandpiper (</w:t>
            </w:r>
            <w:r w:rsidRPr="00BA6956">
              <w:rPr>
                <w:rStyle w:val="styleDatatxt"/>
                <w:i/>
              </w:rPr>
              <w:t xml:space="preserve">Calidris </w:t>
            </w:r>
            <w:proofErr w:type="spellStart"/>
            <w:r w:rsidRPr="00BA6956">
              <w:rPr>
                <w:rStyle w:val="styleDatatxt"/>
                <w:i/>
              </w:rPr>
              <w:t>ferruginea</w:t>
            </w:r>
            <w:proofErr w:type="spellEnd"/>
            <w:r w:rsidRPr="00BA6956">
              <w:rPr>
                <w:rStyle w:val="styleDatatxt"/>
              </w:rPr>
              <w:t>) - EPBC Act critically endangered and Red List near threatened;</w:t>
            </w:r>
            <w:r>
              <w:rPr>
                <w:rStyle w:val="styleDatatxt"/>
              </w:rPr>
              <w:t xml:space="preserve"> </w:t>
            </w:r>
          </w:p>
          <w:p w14:paraId="3C69FEEF" w14:textId="77777777" w:rsidR="00DB22BC" w:rsidRDefault="00DB22BC" w:rsidP="00C215BE">
            <w:pPr>
              <w:pStyle w:val="pStyle"/>
              <w:keepNext/>
              <w:rPr>
                <w:rStyle w:val="almostEmpty"/>
              </w:rPr>
            </w:pPr>
          </w:p>
          <w:p w14:paraId="4965EFD7" w14:textId="77777777" w:rsidR="00DB22BC" w:rsidRDefault="0051521F" w:rsidP="00C215BE">
            <w:pPr>
              <w:keepNext/>
              <w:spacing w:after="0" w:line="240" w:lineRule="auto"/>
              <w:ind w:left="57"/>
            </w:pPr>
            <w:r>
              <w:rPr>
                <w:rStyle w:val="styleDatatxt"/>
              </w:rPr>
              <w:t>•</w:t>
            </w:r>
            <w:r w:rsidR="00640D7D">
              <w:rPr>
                <w:rStyle w:val="styleDatatxt"/>
              </w:rPr>
              <w:t xml:space="preserve"> </w:t>
            </w:r>
            <w:r>
              <w:rPr>
                <w:rStyle w:val="styleDatatxt"/>
              </w:rPr>
              <w:t>Bar-tailed godwit (</w:t>
            </w:r>
            <w:proofErr w:type="spellStart"/>
            <w:r w:rsidRPr="008035FC">
              <w:rPr>
                <w:rStyle w:val="styleDatatxt"/>
                <w:i/>
              </w:rPr>
              <w:t>Limosa</w:t>
            </w:r>
            <w:proofErr w:type="spellEnd"/>
            <w:r w:rsidRPr="008035FC">
              <w:rPr>
                <w:rStyle w:val="styleDatatxt"/>
                <w:i/>
              </w:rPr>
              <w:t xml:space="preserve"> </w:t>
            </w:r>
            <w:proofErr w:type="spellStart"/>
            <w:r w:rsidRPr="008035FC">
              <w:rPr>
                <w:rStyle w:val="styleDatatxt"/>
                <w:i/>
              </w:rPr>
              <w:t>lapponica</w:t>
            </w:r>
            <w:proofErr w:type="spellEnd"/>
            <w:r>
              <w:rPr>
                <w:rStyle w:val="styleDatatxt"/>
              </w:rPr>
              <w:t xml:space="preserve">) - EPBC Act vulnerable and Red List near threatened. </w:t>
            </w:r>
          </w:p>
          <w:p w14:paraId="66AEDCDA" w14:textId="77777777" w:rsidR="00DB22BC" w:rsidRDefault="00DB22BC" w:rsidP="00C215BE">
            <w:pPr>
              <w:pStyle w:val="pStyle"/>
              <w:keepNext/>
              <w:rPr>
                <w:rStyle w:val="almostEmpty"/>
              </w:rPr>
            </w:pPr>
          </w:p>
          <w:p w14:paraId="5D5B778D" w14:textId="77777777" w:rsidR="00DB22BC" w:rsidRDefault="0051521F" w:rsidP="00C215BE">
            <w:pPr>
              <w:keepNext/>
              <w:spacing w:after="0" w:line="240" w:lineRule="auto"/>
              <w:ind w:left="57"/>
            </w:pPr>
            <w:r>
              <w:rPr>
                <w:rStyle w:val="styleDatatxt"/>
              </w:rPr>
              <w:t xml:space="preserve"> </w:t>
            </w:r>
          </w:p>
          <w:p w14:paraId="19064CB1" w14:textId="77777777" w:rsidR="00DB22BC" w:rsidRDefault="00DB22BC" w:rsidP="00C215BE">
            <w:pPr>
              <w:pStyle w:val="pStyle"/>
              <w:keepNext/>
              <w:rPr>
                <w:rStyle w:val="almostEmpty"/>
              </w:rPr>
            </w:pPr>
          </w:p>
          <w:p w14:paraId="21B8EE6E" w14:textId="77777777" w:rsidR="00DB22BC" w:rsidRDefault="0051521F" w:rsidP="00C215BE">
            <w:pPr>
              <w:keepNext/>
              <w:spacing w:after="0" w:line="240" w:lineRule="auto"/>
              <w:ind w:left="57"/>
            </w:pPr>
            <w:r>
              <w:rPr>
                <w:rStyle w:val="styleDatatxt"/>
              </w:rPr>
              <w:t xml:space="preserve">The connected network of low tide foraging areas and high tide roost sites is necessary for sustaining the shorebird populations (Rogers et al. 2006, </w:t>
            </w:r>
            <w:proofErr w:type="spellStart"/>
            <w:r>
              <w:rPr>
                <w:rStyle w:val="styleDatatxt"/>
              </w:rPr>
              <w:t>Zarikov</w:t>
            </w:r>
            <w:proofErr w:type="spellEnd"/>
            <w:r>
              <w:rPr>
                <w:rStyle w:val="styleDatatxt"/>
              </w:rPr>
              <w:t xml:space="preserve"> and Milton 2009, </w:t>
            </w:r>
            <w:proofErr w:type="spellStart"/>
            <w:r>
              <w:rPr>
                <w:rStyle w:val="styleDatatxt"/>
              </w:rPr>
              <w:t>Buelow</w:t>
            </w:r>
            <w:proofErr w:type="spellEnd"/>
            <w:r>
              <w:rPr>
                <w:rStyle w:val="styleDatatxt"/>
              </w:rPr>
              <w:t xml:space="preserve"> and Sheaves 2015) listed under the EPBC Act and the Red List. </w:t>
            </w:r>
          </w:p>
          <w:p w14:paraId="4E9FBA6B" w14:textId="77777777" w:rsidR="00DB22BC" w:rsidRDefault="00DB22BC" w:rsidP="00C215BE">
            <w:pPr>
              <w:pStyle w:val="pStyle"/>
              <w:keepNext/>
              <w:rPr>
                <w:rStyle w:val="almostEmpty"/>
              </w:rPr>
            </w:pPr>
          </w:p>
          <w:p w14:paraId="60BF6725" w14:textId="77777777" w:rsidR="00DB22BC" w:rsidRDefault="0051521F" w:rsidP="00C215BE">
            <w:pPr>
              <w:keepNext/>
              <w:spacing w:after="0" w:line="240" w:lineRule="auto"/>
              <w:ind w:left="57"/>
            </w:pPr>
            <w:r>
              <w:rPr>
                <w:rStyle w:val="styleDatatxt"/>
              </w:rPr>
              <w:t xml:space="preserve"> </w:t>
            </w:r>
          </w:p>
          <w:p w14:paraId="29E4F333" w14:textId="77777777" w:rsidR="00DB22BC" w:rsidRDefault="00DB22BC" w:rsidP="00C215BE">
            <w:pPr>
              <w:pStyle w:val="pStyle"/>
              <w:keepNext/>
              <w:rPr>
                <w:rStyle w:val="almostEmpty"/>
              </w:rPr>
            </w:pPr>
          </w:p>
          <w:p w14:paraId="4F52AF90" w14:textId="77777777" w:rsidR="00DB22BC" w:rsidRDefault="0051521F" w:rsidP="00C215BE">
            <w:pPr>
              <w:keepNext/>
              <w:spacing w:after="0" w:line="240" w:lineRule="auto"/>
              <w:ind w:left="57"/>
            </w:pPr>
            <w:r>
              <w:rPr>
                <w:rStyle w:val="styleDatatxt"/>
              </w:rPr>
              <w:t>There are three Red Listed plant species</w:t>
            </w:r>
            <w:r w:rsidR="007076C3">
              <w:rPr>
                <w:rStyle w:val="styleDatatxt"/>
              </w:rPr>
              <w:t>,</w:t>
            </w:r>
            <w:r>
              <w:rPr>
                <w:rStyle w:val="styleDatatxt"/>
              </w:rPr>
              <w:t xml:space="preserve"> </w:t>
            </w:r>
            <w:r w:rsidR="007076C3">
              <w:rPr>
                <w:rStyle w:val="styleDatatxt"/>
              </w:rPr>
              <w:t xml:space="preserve">including </w:t>
            </w:r>
            <w:r w:rsidRPr="00BA6956">
              <w:rPr>
                <w:rStyle w:val="styleDatatxt"/>
                <w:i/>
              </w:rPr>
              <w:t xml:space="preserve">Acacia </w:t>
            </w:r>
            <w:proofErr w:type="spellStart"/>
            <w:r w:rsidRPr="00BA6956">
              <w:rPr>
                <w:rStyle w:val="styleDatatxt"/>
                <w:i/>
              </w:rPr>
              <w:t>crassicarpa</w:t>
            </w:r>
            <w:proofErr w:type="spellEnd"/>
            <w:r>
              <w:rPr>
                <w:rStyle w:val="styleDatatxt"/>
              </w:rPr>
              <w:t xml:space="preserve"> </w:t>
            </w:r>
            <w:r w:rsidR="00201808">
              <w:rPr>
                <w:rStyle w:val="styleDatatxt"/>
              </w:rPr>
              <w:t xml:space="preserve">(vulnerable) </w:t>
            </w:r>
            <w:r>
              <w:rPr>
                <w:rStyle w:val="styleDatatxt"/>
              </w:rPr>
              <w:t xml:space="preserve">and two species of lower </w:t>
            </w:r>
            <w:r w:rsidR="007076C3">
              <w:rPr>
                <w:rStyle w:val="styleDatatxt"/>
              </w:rPr>
              <w:t>risk. However</w:t>
            </w:r>
            <w:r w:rsidR="009E4897">
              <w:rPr>
                <w:rStyle w:val="styleDatatxt"/>
              </w:rPr>
              <w:t xml:space="preserve">, </w:t>
            </w:r>
            <w:r>
              <w:rPr>
                <w:rStyle w:val="styleDatatxt"/>
              </w:rPr>
              <w:t>the IUCN</w:t>
            </w:r>
            <w:r w:rsidR="009E4897">
              <w:rPr>
                <w:rStyle w:val="styleDatatxt"/>
              </w:rPr>
              <w:t xml:space="preserve"> </w:t>
            </w:r>
            <w:r>
              <w:rPr>
                <w:rStyle w:val="styleDatatxt"/>
              </w:rPr>
              <w:t xml:space="preserve">has not assessed </w:t>
            </w:r>
            <w:r w:rsidR="00C57BBD">
              <w:rPr>
                <w:rStyle w:val="styleDatatxt"/>
              </w:rPr>
              <w:t>most</w:t>
            </w:r>
            <w:r>
              <w:rPr>
                <w:rStyle w:val="styleDatatxt"/>
              </w:rPr>
              <w:t xml:space="preserve"> of </w:t>
            </w:r>
            <w:r w:rsidR="00C57BBD">
              <w:rPr>
                <w:rStyle w:val="styleDatatxt"/>
              </w:rPr>
              <w:t xml:space="preserve">the </w:t>
            </w:r>
            <w:r>
              <w:rPr>
                <w:rStyle w:val="styleDatatxt"/>
              </w:rPr>
              <w:t xml:space="preserve">plant species at the site.  </w:t>
            </w:r>
            <w:r w:rsidR="00134836">
              <w:rPr>
                <w:rStyle w:val="styleDatatxt"/>
              </w:rPr>
              <w:t>T</w:t>
            </w:r>
            <w:r>
              <w:rPr>
                <w:rStyle w:val="styleDatatxt"/>
              </w:rPr>
              <w:t xml:space="preserve">he site hosts the EPBC Act endangered </w:t>
            </w:r>
            <w:r w:rsidR="00E377AA" w:rsidRPr="00E377AA">
              <w:rPr>
                <w:rStyle w:val="styleDatatxt"/>
              </w:rPr>
              <w:t>Semi-evergreen vine thickets of the Brigalow Belt (North and South) and Nandewar Bioregions</w:t>
            </w:r>
            <w:r>
              <w:rPr>
                <w:rStyle w:val="styleDatatxt"/>
              </w:rPr>
              <w:t xml:space="preserve">. </w:t>
            </w:r>
          </w:p>
          <w:p w14:paraId="3225FE75" w14:textId="77777777" w:rsidR="00DB22BC" w:rsidRDefault="00DB22BC" w:rsidP="00C215BE">
            <w:pPr>
              <w:pStyle w:val="pStyle"/>
              <w:keepNext/>
              <w:rPr>
                <w:rStyle w:val="almostEmpty"/>
              </w:rPr>
            </w:pPr>
          </w:p>
          <w:p w14:paraId="769F8B7E" w14:textId="77777777" w:rsidR="00DB22BC" w:rsidRDefault="0051521F" w:rsidP="00C215BE">
            <w:pPr>
              <w:keepNext/>
              <w:spacing w:after="0" w:line="240" w:lineRule="auto"/>
              <w:ind w:left="57"/>
            </w:pPr>
            <w:r>
              <w:rPr>
                <w:rStyle w:val="styleDatatxt"/>
              </w:rPr>
              <w:t xml:space="preserve"> </w:t>
            </w:r>
          </w:p>
          <w:p w14:paraId="61B75B6E" w14:textId="77777777" w:rsidR="00DB22BC" w:rsidRDefault="00DB22BC" w:rsidP="00C215BE">
            <w:pPr>
              <w:pStyle w:val="pStyle"/>
              <w:keepNext/>
              <w:rPr>
                <w:rStyle w:val="almostEmpty"/>
              </w:rPr>
            </w:pPr>
          </w:p>
          <w:p w14:paraId="523B7223" w14:textId="77777777" w:rsidR="00DB22BC" w:rsidRDefault="00DB22BC" w:rsidP="00C215BE">
            <w:pPr>
              <w:keepNext/>
              <w:spacing w:after="0" w:line="240" w:lineRule="auto"/>
              <w:ind w:left="57"/>
            </w:pPr>
          </w:p>
        </w:tc>
      </w:tr>
    </w:tbl>
    <w:p w14:paraId="22CAAB5F" w14:textId="77777777" w:rsidR="00DB22BC" w:rsidRDefault="00DB22BC"/>
    <w:p w14:paraId="5950F189" w14:textId="6D433C15" w:rsidR="00DB22BC" w:rsidRDefault="0051521F" w:rsidP="00B77DC9">
      <w:pPr>
        <w:spacing w:after="120" w:line="240" w:lineRule="auto"/>
        <w:ind w:left="215"/>
      </w:pPr>
      <w:r>
        <w:rPr>
          <w:rStyle w:val="styleRad"/>
        </w:rPr>
        <w:t xml:space="preserve"> [x] </w:t>
      </w:r>
      <w:r>
        <w:rPr>
          <w:rStyle w:val="styleL2"/>
        </w:rPr>
        <w:t xml:space="preserve"> Criterion 3 : Biological diversity</w:t>
      </w:r>
    </w:p>
    <w:tbl>
      <w:tblPr>
        <w:tblStyle w:val="myFieldTableStyle"/>
        <w:tblW w:w="0" w:type="auto"/>
        <w:tblInd w:w="10" w:type="dxa"/>
        <w:tblLook w:val="04A0" w:firstRow="1" w:lastRow="0" w:firstColumn="1" w:lastColumn="0" w:noHBand="0" w:noVBand="1"/>
      </w:tblPr>
      <w:tblGrid>
        <w:gridCol w:w="194"/>
        <w:gridCol w:w="8781"/>
      </w:tblGrid>
      <w:tr w:rsidR="00DB22BC" w14:paraId="608CA1D2"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14EE95E" w14:textId="77777777" w:rsidR="00DB22BC" w:rsidRDefault="00DB22BC"/>
        </w:tc>
        <w:tc>
          <w:tcPr>
            <w:tcW w:w="9500" w:type="dxa"/>
          </w:tcPr>
          <w:p w14:paraId="1B5B7166" w14:textId="77777777" w:rsidR="00DB22BC" w:rsidRDefault="00DB22BC">
            <w:pPr>
              <w:pStyle w:val="pStyle"/>
              <w:rPr>
                <w:rStyle w:val="almostEmpty"/>
              </w:rPr>
            </w:pPr>
          </w:p>
          <w:p w14:paraId="1E1A1D04" w14:textId="072A6884" w:rsidR="00DB22BC" w:rsidRDefault="0051521F">
            <w:pPr>
              <w:spacing w:after="0" w:line="240" w:lineRule="auto"/>
              <w:ind w:left="57"/>
            </w:pPr>
            <w:r>
              <w:rPr>
                <w:rStyle w:val="styleDatatxt"/>
              </w:rPr>
              <w:t xml:space="preserve">The site is home to </w:t>
            </w:r>
            <w:proofErr w:type="gramStart"/>
            <w:r>
              <w:rPr>
                <w:rStyle w:val="styleDatatxt"/>
              </w:rPr>
              <w:t>a large number of</w:t>
            </w:r>
            <w:proofErr w:type="gramEnd"/>
            <w:r>
              <w:rPr>
                <w:rStyle w:val="styleDatatxt"/>
              </w:rPr>
              <w:t xml:space="preserve"> species, </w:t>
            </w:r>
            <w:r w:rsidR="0008409B">
              <w:rPr>
                <w:rStyle w:val="styleDatatxt"/>
              </w:rPr>
              <w:t>up to</w:t>
            </w:r>
            <w:r w:rsidR="00BB48DE">
              <w:rPr>
                <w:rStyle w:val="styleDatatxt"/>
              </w:rPr>
              <w:t xml:space="preserve"> </w:t>
            </w:r>
            <w:r w:rsidR="00454A57">
              <w:rPr>
                <w:rStyle w:val="styleDatatxt"/>
              </w:rPr>
              <w:t>8</w:t>
            </w:r>
            <w:r w:rsidR="009A3125">
              <w:rPr>
                <w:rStyle w:val="styleDatatxt"/>
              </w:rPr>
              <w:t>70</w:t>
            </w:r>
            <w:r>
              <w:rPr>
                <w:rStyle w:val="styleDatatxt"/>
              </w:rPr>
              <w:t xml:space="preserve"> have been recorded</w:t>
            </w:r>
            <w:r w:rsidR="00170A36">
              <w:rPr>
                <w:rStyle w:val="styleDatatxt"/>
              </w:rPr>
              <w:t>,</w:t>
            </w:r>
            <w:r>
              <w:rPr>
                <w:rStyle w:val="styleDatatxt"/>
              </w:rPr>
              <w:t xml:space="preserve"> highlighting the biodiverse </w:t>
            </w:r>
            <w:r w:rsidR="00BB48DE">
              <w:rPr>
                <w:rStyle w:val="styleDatatxt"/>
              </w:rPr>
              <w:t>nature of the site (</w:t>
            </w:r>
            <w:proofErr w:type="spellStart"/>
            <w:r w:rsidR="00BB48DE">
              <w:rPr>
                <w:rStyle w:val="styleDatatxt"/>
              </w:rPr>
              <w:t>Wildnet</w:t>
            </w:r>
            <w:proofErr w:type="spellEnd"/>
            <w:r w:rsidR="00BB48DE">
              <w:rPr>
                <w:rStyle w:val="styleDatatxt"/>
              </w:rPr>
              <w:t xml:space="preserve"> 2020). At least </w:t>
            </w:r>
            <w:r w:rsidR="00454A57">
              <w:rPr>
                <w:rStyle w:val="styleDatatxt"/>
              </w:rPr>
              <w:t>3</w:t>
            </w:r>
            <w:r w:rsidR="007A7320">
              <w:rPr>
                <w:rStyle w:val="styleDatatxt"/>
              </w:rPr>
              <w:t>84</w:t>
            </w:r>
            <w:r w:rsidR="00BB48DE">
              <w:rPr>
                <w:rStyle w:val="styleDatatxt"/>
              </w:rPr>
              <w:t xml:space="preserve"> plants, and 4</w:t>
            </w:r>
            <w:r w:rsidR="00561B26">
              <w:rPr>
                <w:rStyle w:val="styleDatatxt"/>
              </w:rPr>
              <w:t>8</w:t>
            </w:r>
            <w:r w:rsidR="009A3125">
              <w:rPr>
                <w:rStyle w:val="styleDatatxt"/>
              </w:rPr>
              <w:t>6</w:t>
            </w:r>
            <w:r w:rsidR="002B3FAA">
              <w:rPr>
                <w:rStyle w:val="styleDatatxt"/>
              </w:rPr>
              <w:t xml:space="preserve"> </w:t>
            </w:r>
            <w:r>
              <w:rPr>
                <w:rStyle w:val="styleDatatxt"/>
              </w:rPr>
              <w:t>animals</w:t>
            </w:r>
            <w:r w:rsidR="00170A36">
              <w:rPr>
                <w:rStyle w:val="styleDatatxt"/>
              </w:rPr>
              <w:t>,</w:t>
            </w:r>
            <w:r w:rsidR="00D47A7E">
              <w:rPr>
                <w:rStyle w:val="styleDatatxt"/>
              </w:rPr>
              <w:t xml:space="preserve"> representing as many as </w:t>
            </w:r>
            <w:r w:rsidR="00454A57">
              <w:rPr>
                <w:rStyle w:val="styleDatatxt"/>
              </w:rPr>
              <w:t>1</w:t>
            </w:r>
            <w:r w:rsidR="00154604">
              <w:rPr>
                <w:rStyle w:val="styleDatatxt"/>
              </w:rPr>
              <w:t>8</w:t>
            </w:r>
            <w:r w:rsidR="00D47A7E">
              <w:rPr>
                <w:rStyle w:val="styleDatatxt"/>
              </w:rPr>
              <w:t xml:space="preserve"> mammals, </w:t>
            </w:r>
            <w:r w:rsidR="00055A53">
              <w:rPr>
                <w:rStyle w:val="styleDatatxt"/>
              </w:rPr>
              <w:t>39</w:t>
            </w:r>
            <w:r w:rsidR="00B74AC6">
              <w:rPr>
                <w:rStyle w:val="styleDatatxt"/>
              </w:rPr>
              <w:t xml:space="preserve"> reptiles, </w:t>
            </w:r>
            <w:r w:rsidR="002B3796">
              <w:rPr>
                <w:rStyle w:val="styleDatatxt"/>
              </w:rPr>
              <w:t>8</w:t>
            </w:r>
            <w:r w:rsidR="00BB48DE">
              <w:rPr>
                <w:rStyle w:val="styleDatatxt"/>
              </w:rPr>
              <w:t xml:space="preserve"> amphibians, 2</w:t>
            </w:r>
            <w:r w:rsidR="00454A57">
              <w:rPr>
                <w:rStyle w:val="styleDatatxt"/>
              </w:rPr>
              <w:t>7</w:t>
            </w:r>
            <w:r w:rsidR="002B3796">
              <w:rPr>
                <w:rStyle w:val="styleDatatxt"/>
              </w:rPr>
              <w:t>5</w:t>
            </w:r>
            <w:r>
              <w:rPr>
                <w:rStyle w:val="styleDatatxt"/>
              </w:rPr>
              <w:t xml:space="preserve"> birds</w:t>
            </w:r>
            <w:r w:rsidR="00055A53">
              <w:rPr>
                <w:rStyle w:val="styleDatatxt"/>
              </w:rPr>
              <w:t xml:space="preserve">, </w:t>
            </w:r>
            <w:r w:rsidR="00561B26">
              <w:rPr>
                <w:rStyle w:val="styleDatatxt"/>
              </w:rPr>
              <w:t>105</w:t>
            </w:r>
            <w:r>
              <w:rPr>
                <w:rStyle w:val="styleDatatxt"/>
              </w:rPr>
              <w:t xml:space="preserve"> fish </w:t>
            </w:r>
            <w:r w:rsidR="00055A53">
              <w:rPr>
                <w:rStyle w:val="styleDatatxt"/>
              </w:rPr>
              <w:t xml:space="preserve">and 41 invertebrate </w:t>
            </w:r>
            <w:r>
              <w:rPr>
                <w:rStyle w:val="styleDatatxt"/>
              </w:rPr>
              <w:t>species. Of the bird species, many are wetland ind</w:t>
            </w:r>
            <w:r w:rsidR="00BB48DE">
              <w:rPr>
                <w:rStyle w:val="styleDatatxt"/>
              </w:rPr>
              <w:t>icator species (</w:t>
            </w:r>
            <w:proofErr w:type="spellStart"/>
            <w:r w:rsidR="00BB48DE">
              <w:rPr>
                <w:rStyle w:val="styleDatatxt"/>
              </w:rPr>
              <w:t>Wetland</w:t>
            </w:r>
            <w:r w:rsidR="00BB48DE" w:rsidRPr="00BB48DE">
              <w:rPr>
                <w:rStyle w:val="styleDatatxt"/>
                <w:i/>
              </w:rPr>
              <w:t>Info</w:t>
            </w:r>
            <w:proofErr w:type="spellEnd"/>
            <w:r w:rsidR="00BB48DE">
              <w:rPr>
                <w:rStyle w:val="styleDatatxt"/>
              </w:rPr>
              <w:t xml:space="preserve"> 2020</w:t>
            </w:r>
            <w:r>
              <w:rPr>
                <w:rStyle w:val="styleDatatxt"/>
              </w:rPr>
              <w:t xml:space="preserve">). </w:t>
            </w:r>
            <w:r w:rsidR="009C7A11">
              <w:rPr>
                <w:rStyle w:val="styleDatatxt"/>
              </w:rPr>
              <w:t>M</w:t>
            </w:r>
            <w:r w:rsidR="00172917">
              <w:rPr>
                <w:rStyle w:val="styleDatatxt"/>
              </w:rPr>
              <w:t xml:space="preserve">any </w:t>
            </w:r>
            <w:r w:rsidR="00D94111">
              <w:rPr>
                <w:rStyle w:val="styleDatatxt"/>
              </w:rPr>
              <w:t>species of native fauna</w:t>
            </w:r>
            <w:r>
              <w:rPr>
                <w:rStyle w:val="styleDatatxt"/>
              </w:rPr>
              <w:t xml:space="preserve"> are wetland dependen</w:t>
            </w:r>
            <w:r w:rsidR="002A05B4">
              <w:rPr>
                <w:rStyle w:val="styleDatatxt"/>
              </w:rPr>
              <w:t>t</w:t>
            </w:r>
            <w:r w:rsidR="009C7A11">
              <w:rPr>
                <w:rStyle w:val="styleDatatxt"/>
              </w:rPr>
              <w:t>.</w:t>
            </w:r>
            <w:r w:rsidR="002A05B4">
              <w:rPr>
                <w:rStyle w:val="styleDatatxt"/>
              </w:rPr>
              <w:t xml:space="preserve"> There are at least </w:t>
            </w:r>
            <w:r w:rsidR="005A673B">
              <w:rPr>
                <w:rStyle w:val="styleDatatxt"/>
              </w:rPr>
              <w:t>3</w:t>
            </w:r>
            <w:r w:rsidR="00154604">
              <w:rPr>
                <w:rStyle w:val="styleDatatxt"/>
              </w:rPr>
              <w:t>1</w:t>
            </w:r>
            <w:r>
              <w:rPr>
                <w:rStyle w:val="styleDatatxt"/>
              </w:rPr>
              <w:t xml:space="preserve"> species listed under the Queensland </w:t>
            </w:r>
            <w:r w:rsidRPr="005831FB">
              <w:rPr>
                <w:rStyle w:val="styleDatatxt"/>
                <w:i/>
              </w:rPr>
              <w:t>Nature Conservation Act 1992</w:t>
            </w:r>
            <w:r>
              <w:rPr>
                <w:rStyle w:val="styleDatatxt"/>
              </w:rPr>
              <w:t xml:space="preserve"> as special least concern (SL). Many SL species are subject to international agreements such as Japanese-Australia Migratory Bird Agreement (JAMBA), Chinese-Australia Migratory Bird Agreement (CAMBA), Republic of Korea and Australia Migratory Bird Agreement (</w:t>
            </w:r>
            <w:proofErr w:type="spellStart"/>
            <w:r>
              <w:rPr>
                <w:rStyle w:val="styleDatatxt"/>
              </w:rPr>
              <w:t>RoKAMBA</w:t>
            </w:r>
            <w:proofErr w:type="spellEnd"/>
            <w:r>
              <w:rPr>
                <w:rStyle w:val="styleDatatxt"/>
              </w:rPr>
              <w:t xml:space="preserve">) and the Convention on Migratory Species (CMS). </w:t>
            </w:r>
          </w:p>
          <w:p w14:paraId="6AD7D673" w14:textId="77777777" w:rsidR="00DB22BC" w:rsidRDefault="00DB22BC">
            <w:pPr>
              <w:pStyle w:val="pStyle"/>
              <w:rPr>
                <w:rStyle w:val="almostEmpty"/>
              </w:rPr>
            </w:pPr>
          </w:p>
          <w:p w14:paraId="754AFC39" w14:textId="77777777" w:rsidR="00DB22BC" w:rsidRDefault="0051521F">
            <w:pPr>
              <w:spacing w:after="0" w:line="240" w:lineRule="auto"/>
              <w:ind w:left="57"/>
            </w:pPr>
            <w:r>
              <w:rPr>
                <w:rStyle w:val="styleDatatxt"/>
              </w:rPr>
              <w:t xml:space="preserve"> </w:t>
            </w:r>
          </w:p>
          <w:p w14:paraId="58BB200D" w14:textId="77777777" w:rsidR="00DB22BC" w:rsidRDefault="00DB22BC">
            <w:pPr>
              <w:pStyle w:val="pStyle"/>
              <w:rPr>
                <w:rStyle w:val="almostEmpty"/>
              </w:rPr>
            </w:pPr>
          </w:p>
          <w:p w14:paraId="1DC96A9E" w14:textId="38EDD2EE" w:rsidR="00DB22BC" w:rsidRDefault="0051521F">
            <w:pPr>
              <w:spacing w:after="0" w:line="240" w:lineRule="auto"/>
              <w:ind w:left="57"/>
            </w:pPr>
            <w:r>
              <w:rPr>
                <w:rStyle w:val="styleDatatxt"/>
              </w:rPr>
              <w:t xml:space="preserve">The </w:t>
            </w:r>
            <w:r w:rsidR="0055180D">
              <w:rPr>
                <w:rStyle w:val="styleDatatxt"/>
              </w:rPr>
              <w:t xml:space="preserve">9 </w:t>
            </w:r>
            <w:r>
              <w:rPr>
                <w:rStyle w:val="styleDatatxt"/>
              </w:rPr>
              <w:t xml:space="preserve">Ramsar wetland types at the site form a complex mosaic of estuarine, </w:t>
            </w:r>
            <w:proofErr w:type="gramStart"/>
            <w:r>
              <w:rPr>
                <w:rStyle w:val="styleDatatxt"/>
              </w:rPr>
              <w:t>marine</w:t>
            </w:r>
            <w:proofErr w:type="gramEnd"/>
            <w:r>
              <w:rPr>
                <w:rStyle w:val="styleDatatxt"/>
              </w:rPr>
              <w:t xml:space="preserve"> and freshwater wetlands, which support a diverse assemblage of flora and fauna. Studies undertaken by </w:t>
            </w:r>
            <w:proofErr w:type="spellStart"/>
            <w:r>
              <w:rPr>
                <w:rStyle w:val="styleDatatxt"/>
              </w:rPr>
              <w:t>Alsterberg</w:t>
            </w:r>
            <w:proofErr w:type="spellEnd"/>
            <w:r>
              <w:rPr>
                <w:rStyle w:val="styleDatatxt"/>
              </w:rPr>
              <w:t xml:space="preserve"> et al. (2017) suggest that ecosystems comprising high habitat diversity also exhibit a high number of ecosystem functions, which together support a greater species richness than ecosystems with less habitat diversity. </w:t>
            </w:r>
            <w:proofErr w:type="spellStart"/>
            <w:r>
              <w:rPr>
                <w:rStyle w:val="styleDatatxt"/>
              </w:rPr>
              <w:t>Buelow</w:t>
            </w:r>
            <w:proofErr w:type="spellEnd"/>
            <w:r>
              <w:rPr>
                <w:rStyle w:val="styleDatatxt"/>
              </w:rPr>
              <w:t xml:space="preserve"> et al. (2017) has observed a positive correlation between high habitat and high species diversity in birds within the coastal region of Townsville.  </w:t>
            </w:r>
          </w:p>
          <w:p w14:paraId="530BE559" w14:textId="77777777" w:rsidR="00DB22BC" w:rsidRDefault="00DB22BC">
            <w:pPr>
              <w:pStyle w:val="pStyle"/>
              <w:rPr>
                <w:rStyle w:val="almostEmpty"/>
              </w:rPr>
            </w:pPr>
          </w:p>
          <w:p w14:paraId="0A6A58C8" w14:textId="77777777" w:rsidR="00DB22BC" w:rsidRDefault="0051521F">
            <w:pPr>
              <w:spacing w:after="0" w:line="240" w:lineRule="auto"/>
              <w:ind w:left="57"/>
            </w:pPr>
            <w:r>
              <w:rPr>
                <w:rStyle w:val="styleDatatxt"/>
              </w:rPr>
              <w:t xml:space="preserve"> </w:t>
            </w:r>
          </w:p>
          <w:p w14:paraId="2CDCB524" w14:textId="77777777" w:rsidR="00DB22BC" w:rsidRDefault="00DB22BC">
            <w:pPr>
              <w:pStyle w:val="pStyle"/>
              <w:rPr>
                <w:rStyle w:val="almostEmpty"/>
              </w:rPr>
            </w:pPr>
          </w:p>
          <w:p w14:paraId="2A1E00AB" w14:textId="77777777" w:rsidR="00DB22BC" w:rsidRDefault="0051521F">
            <w:pPr>
              <w:spacing w:after="0" w:line="240" w:lineRule="auto"/>
              <w:ind w:left="57"/>
            </w:pPr>
            <w:r>
              <w:rPr>
                <w:rStyle w:val="styleDatatxt"/>
              </w:rPr>
              <w:t>The coastal mosaic that characteri</w:t>
            </w:r>
            <w:r w:rsidR="00301DE0">
              <w:rPr>
                <w:rStyle w:val="styleDatatxt"/>
              </w:rPr>
              <w:t>s</w:t>
            </w:r>
            <w:r>
              <w:rPr>
                <w:rStyle w:val="styleDatatxt"/>
              </w:rPr>
              <w:t xml:space="preserve">es much of the site has a key role in supporting connectivity </w:t>
            </w:r>
            <w:proofErr w:type="gramStart"/>
            <w:r>
              <w:rPr>
                <w:rStyle w:val="styleDatatxt"/>
              </w:rPr>
              <w:t>i.e.</w:t>
            </w:r>
            <w:proofErr w:type="gramEnd"/>
            <w:r>
              <w:rPr>
                <w:rStyle w:val="styleDatatxt"/>
              </w:rPr>
              <w:t xml:space="preserve"> linking habitats across the site in space and time thereby making a significant contribution to the biological diversity of the site. Utili</w:t>
            </w:r>
            <w:r w:rsidR="00301DE0">
              <w:rPr>
                <w:rStyle w:val="styleDatatxt"/>
              </w:rPr>
              <w:t>s</w:t>
            </w:r>
            <w:r>
              <w:rPr>
                <w:rStyle w:val="styleDatatxt"/>
              </w:rPr>
              <w:t>ation of connected habitats within coastal ecosystem mosaics is crucial to the life histories of a broad range of fisheries species (Sheaves 2009) and bird species in coastal areas such as the Townsville region (</w:t>
            </w:r>
            <w:proofErr w:type="spellStart"/>
            <w:r>
              <w:rPr>
                <w:rStyle w:val="styleDatatxt"/>
              </w:rPr>
              <w:t>Buelow</w:t>
            </w:r>
            <w:proofErr w:type="spellEnd"/>
            <w:r>
              <w:rPr>
                <w:rStyle w:val="styleDatatxt"/>
              </w:rPr>
              <w:t xml:space="preserve"> 2017</w:t>
            </w:r>
            <w:r w:rsidR="005831FB">
              <w:rPr>
                <w:rStyle w:val="styleDatatxt"/>
              </w:rPr>
              <w:t>)</w:t>
            </w:r>
            <w:r w:rsidR="002A05B4">
              <w:rPr>
                <w:rStyle w:val="styleDatatxt"/>
              </w:rPr>
              <w:t>.</w:t>
            </w:r>
          </w:p>
          <w:p w14:paraId="5C0C6AC0" w14:textId="77777777" w:rsidR="00DB22BC" w:rsidRDefault="00DB22BC">
            <w:pPr>
              <w:pStyle w:val="pStyle"/>
              <w:rPr>
                <w:rStyle w:val="almostEmpty"/>
              </w:rPr>
            </w:pPr>
          </w:p>
          <w:p w14:paraId="63681E4A" w14:textId="77777777" w:rsidR="00DB22BC" w:rsidRDefault="0051521F">
            <w:pPr>
              <w:spacing w:after="0" w:line="240" w:lineRule="auto"/>
              <w:ind w:left="57"/>
            </w:pPr>
            <w:r>
              <w:rPr>
                <w:rStyle w:val="styleDatatxt"/>
              </w:rPr>
              <w:t xml:space="preserve"> </w:t>
            </w:r>
          </w:p>
          <w:p w14:paraId="2C5EF538" w14:textId="77777777" w:rsidR="00DB22BC" w:rsidRDefault="00DB22BC">
            <w:pPr>
              <w:pStyle w:val="pStyle"/>
              <w:rPr>
                <w:rStyle w:val="almostEmpty"/>
              </w:rPr>
            </w:pPr>
          </w:p>
          <w:p w14:paraId="51F2343E" w14:textId="77777777" w:rsidR="00DB22BC" w:rsidRDefault="0051521F">
            <w:pPr>
              <w:spacing w:after="0" w:line="240" w:lineRule="auto"/>
              <w:ind w:left="57"/>
            </w:pPr>
            <w:r>
              <w:rPr>
                <w:rStyle w:val="styleDatatxt"/>
              </w:rPr>
              <w:lastRenderedPageBreak/>
              <w:t xml:space="preserve">The extensive area and intact nature of the Bowling Green Bay Ramsar site and the habitats within also cater well for site robustness and biodiversity. For example, the species-area relationship is a well-known ecological concept, </w:t>
            </w:r>
            <w:proofErr w:type="gramStart"/>
            <w:r>
              <w:rPr>
                <w:rStyle w:val="styleDatatxt"/>
              </w:rPr>
              <w:t>i.e.</w:t>
            </w:r>
            <w:proofErr w:type="gramEnd"/>
            <w:r>
              <w:rPr>
                <w:rStyle w:val="styleDatatxt"/>
              </w:rPr>
              <w:t xml:space="preserve"> as ecosystem size increases so does species richness (</w:t>
            </w:r>
            <w:proofErr w:type="spellStart"/>
            <w:r>
              <w:rPr>
                <w:rStyle w:val="styleDatatxt"/>
              </w:rPr>
              <w:t>Lomolino</w:t>
            </w:r>
            <w:proofErr w:type="spellEnd"/>
            <w:r>
              <w:rPr>
                <w:rStyle w:val="styleDatatxt"/>
              </w:rPr>
              <w:t xml:space="preserve"> 2000).  </w:t>
            </w:r>
          </w:p>
          <w:p w14:paraId="53CB12A0" w14:textId="77777777" w:rsidR="00DB22BC" w:rsidRDefault="00DB22BC">
            <w:pPr>
              <w:pStyle w:val="pStyle"/>
              <w:rPr>
                <w:rStyle w:val="almostEmpty"/>
              </w:rPr>
            </w:pPr>
          </w:p>
          <w:p w14:paraId="309677BE" w14:textId="77777777" w:rsidR="00DB22BC" w:rsidRDefault="0051521F">
            <w:pPr>
              <w:spacing w:after="0" w:line="240" w:lineRule="auto"/>
              <w:ind w:left="57"/>
            </w:pPr>
            <w:r>
              <w:rPr>
                <w:rStyle w:val="styleDatatxt"/>
              </w:rPr>
              <w:t xml:space="preserve"> </w:t>
            </w:r>
          </w:p>
          <w:p w14:paraId="177C71EB" w14:textId="77777777" w:rsidR="00DB22BC" w:rsidRDefault="00DB22BC">
            <w:pPr>
              <w:pStyle w:val="pStyle"/>
              <w:rPr>
                <w:rStyle w:val="almostEmpty"/>
              </w:rPr>
            </w:pPr>
          </w:p>
          <w:p w14:paraId="1C2AF933" w14:textId="77777777" w:rsidR="00DB22BC" w:rsidRDefault="0051521F">
            <w:pPr>
              <w:spacing w:after="0" w:line="240" w:lineRule="auto"/>
              <w:ind w:left="57"/>
            </w:pPr>
            <w:r>
              <w:rPr>
                <w:rStyle w:val="styleDatatxt"/>
              </w:rPr>
              <w:t xml:space="preserve">The site is regionally significant due to the extent of </w:t>
            </w:r>
            <w:r w:rsidR="00874E22">
              <w:rPr>
                <w:rStyle w:val="styleDatatxt"/>
              </w:rPr>
              <w:t xml:space="preserve">available </w:t>
            </w:r>
            <w:r>
              <w:rPr>
                <w:rStyle w:val="styleDatatxt"/>
              </w:rPr>
              <w:t xml:space="preserve">nesting and feeding habitat for migratory shorebirds and waterbirds (palustrine and tidal mud/sand flat habitat, mangroves) and the limited choice of suitable alternatives within the bioregion (Kelly and Lee Long, 2011, unpublished). </w:t>
            </w:r>
          </w:p>
          <w:p w14:paraId="37A6CF2D" w14:textId="77777777" w:rsidR="00DB22BC" w:rsidRDefault="00DB22BC">
            <w:pPr>
              <w:pStyle w:val="pStyle"/>
              <w:rPr>
                <w:rStyle w:val="almostEmpty"/>
              </w:rPr>
            </w:pPr>
          </w:p>
          <w:p w14:paraId="1566CD4A" w14:textId="77777777" w:rsidR="00DB22BC" w:rsidRDefault="0051521F">
            <w:pPr>
              <w:spacing w:after="0" w:line="240" w:lineRule="auto"/>
              <w:ind w:left="57"/>
            </w:pPr>
            <w:r>
              <w:rPr>
                <w:rStyle w:val="styleDatatxt"/>
              </w:rPr>
              <w:t xml:space="preserve"> </w:t>
            </w:r>
          </w:p>
          <w:p w14:paraId="23DE3E7E" w14:textId="77777777" w:rsidR="00DB22BC" w:rsidRDefault="00DB22BC">
            <w:pPr>
              <w:pStyle w:val="pStyle"/>
              <w:rPr>
                <w:rStyle w:val="almostEmpty"/>
              </w:rPr>
            </w:pPr>
          </w:p>
          <w:p w14:paraId="20101A81" w14:textId="77777777" w:rsidR="00DB22BC" w:rsidRDefault="0051521F">
            <w:pPr>
              <w:spacing w:after="0" w:line="240" w:lineRule="auto"/>
              <w:ind w:left="57"/>
            </w:pPr>
            <w:r>
              <w:rPr>
                <w:rStyle w:val="styleDatatxt"/>
              </w:rPr>
              <w:t xml:space="preserve">The wetlands </w:t>
            </w:r>
            <w:r w:rsidR="00874E22">
              <w:rPr>
                <w:rStyle w:val="styleDatatxt"/>
              </w:rPr>
              <w:t xml:space="preserve">in Bowling Green Bay </w:t>
            </w:r>
            <w:r>
              <w:rPr>
                <w:rStyle w:val="styleDatatxt"/>
              </w:rPr>
              <w:t xml:space="preserve">experience drier conditions than areas to the north and south, and therefore support a composition of flora and fauna species that is significant for the </w:t>
            </w:r>
            <w:proofErr w:type="gramStart"/>
            <w:r>
              <w:rPr>
                <w:rStyle w:val="styleDatatxt"/>
              </w:rPr>
              <w:t>North East</w:t>
            </w:r>
            <w:proofErr w:type="gramEnd"/>
            <w:r>
              <w:rPr>
                <w:rStyle w:val="styleDatatxt"/>
              </w:rPr>
              <w:t xml:space="preserve"> Coast Drainage Division and the Northeast IMCRA Province, including an extensive area of dry tropic mangroves, uncommon in the region (Kelly and Lee Long, 2011, unpublished).  </w:t>
            </w:r>
          </w:p>
          <w:p w14:paraId="24D57938" w14:textId="77777777" w:rsidR="00DB22BC" w:rsidRDefault="00DB22BC">
            <w:pPr>
              <w:pStyle w:val="pStyle"/>
              <w:rPr>
                <w:rStyle w:val="almostEmpty"/>
              </w:rPr>
            </w:pPr>
          </w:p>
          <w:p w14:paraId="2C980F38" w14:textId="77777777" w:rsidR="00DB22BC" w:rsidRDefault="00DB22BC">
            <w:pPr>
              <w:spacing w:after="0" w:line="240" w:lineRule="auto"/>
              <w:ind w:left="57"/>
            </w:pPr>
          </w:p>
        </w:tc>
      </w:tr>
    </w:tbl>
    <w:p w14:paraId="0E28E443" w14:textId="77777777" w:rsidR="00DB22BC" w:rsidRDefault="00DB22BC"/>
    <w:p w14:paraId="331ABE07" w14:textId="26605FDF" w:rsidR="00DB22BC" w:rsidRDefault="0051521F" w:rsidP="00B77DC9">
      <w:pPr>
        <w:spacing w:after="120" w:line="240" w:lineRule="auto"/>
        <w:ind w:left="215"/>
      </w:pPr>
      <w:r>
        <w:rPr>
          <w:rStyle w:val="styleRad"/>
        </w:rPr>
        <w:t xml:space="preserve"> [x] </w:t>
      </w:r>
      <w:r>
        <w:rPr>
          <w:rStyle w:val="styleL2"/>
        </w:rPr>
        <w:t xml:space="preserve"> Criterion 4 : Support during critical life cycle stage or in adverse conditions</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3F451B4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3F8D66E" w14:textId="77777777" w:rsidR="00DB22BC" w:rsidRDefault="00DB22BC"/>
        </w:tc>
        <w:tc>
          <w:tcPr>
            <w:tcW w:w="9500" w:type="dxa"/>
          </w:tcPr>
          <w:p w14:paraId="1C47032B" w14:textId="77777777" w:rsidR="00DB22BC" w:rsidRDefault="00DB22BC">
            <w:pPr>
              <w:pStyle w:val="pStyle"/>
              <w:rPr>
                <w:rStyle w:val="almostEmpty"/>
              </w:rPr>
            </w:pPr>
          </w:p>
          <w:p w14:paraId="6B514DDA" w14:textId="1826E044" w:rsidR="00DB22BC" w:rsidRDefault="0051521F">
            <w:pPr>
              <w:spacing w:after="0" w:line="240" w:lineRule="auto"/>
              <w:ind w:left="57"/>
            </w:pPr>
            <w:r>
              <w:rPr>
                <w:rStyle w:val="styleDatatxt"/>
              </w:rPr>
              <w:t>The wetland complex provides critical habitat fo</w:t>
            </w:r>
            <w:r w:rsidR="0006312E">
              <w:rPr>
                <w:rStyle w:val="styleDatatxt"/>
              </w:rPr>
              <w:t xml:space="preserve">r the roosting and feeding of </w:t>
            </w:r>
            <w:r w:rsidR="000962D5">
              <w:rPr>
                <w:rStyle w:val="styleDatatxt"/>
              </w:rPr>
              <w:t xml:space="preserve">at least as many as </w:t>
            </w:r>
            <w:r w:rsidR="0008160B">
              <w:rPr>
                <w:rStyle w:val="styleDatatxt"/>
              </w:rPr>
              <w:t>94</w:t>
            </w:r>
            <w:r>
              <w:rPr>
                <w:rStyle w:val="styleDatatxt"/>
              </w:rPr>
              <w:t xml:space="preserve"> species of </w:t>
            </w:r>
            <w:r w:rsidR="00C61F8F">
              <w:rPr>
                <w:rStyle w:val="styleDatatxt"/>
              </w:rPr>
              <w:t>water</w:t>
            </w:r>
            <w:r w:rsidR="0006312E">
              <w:rPr>
                <w:rStyle w:val="styleDatatxt"/>
              </w:rPr>
              <w:t>bird</w:t>
            </w:r>
            <w:r w:rsidR="0055180D">
              <w:rPr>
                <w:rStyle w:val="styleDatatxt"/>
              </w:rPr>
              <w:t>s</w:t>
            </w:r>
            <w:r w:rsidR="0006312E">
              <w:rPr>
                <w:rStyle w:val="styleDatatxt"/>
              </w:rPr>
              <w:t xml:space="preserve"> </w:t>
            </w:r>
            <w:r>
              <w:rPr>
                <w:rStyle w:val="styleDatatxt"/>
              </w:rPr>
              <w:t>including at least 2</w:t>
            </w:r>
            <w:r w:rsidR="0017153A">
              <w:rPr>
                <w:rStyle w:val="styleDatatxt"/>
              </w:rPr>
              <w:t>1</w:t>
            </w:r>
            <w:r>
              <w:rPr>
                <w:rStyle w:val="styleDatatxt"/>
              </w:rPr>
              <w:t xml:space="preserve"> species of migratory shorebird that use the East Asian-Australasian Flyway. The site is listed as a Flyway Network Site (EAAF089). Annual aggregations of shorebirds, waterbirds and seabirds include the black-tailed godwit (</w:t>
            </w:r>
            <w:proofErr w:type="spellStart"/>
            <w:r w:rsidRPr="005831FB">
              <w:rPr>
                <w:rStyle w:val="styleDatatxt"/>
                <w:i/>
              </w:rPr>
              <w:t>Limosa</w:t>
            </w:r>
            <w:proofErr w:type="spellEnd"/>
            <w:r w:rsidRPr="005831FB">
              <w:rPr>
                <w:rStyle w:val="styleDatatxt"/>
                <w:i/>
              </w:rPr>
              <w:t xml:space="preserve"> </w:t>
            </w:r>
            <w:proofErr w:type="spellStart"/>
            <w:r w:rsidRPr="005831FB">
              <w:rPr>
                <w:rStyle w:val="styleDatatxt"/>
                <w:i/>
              </w:rPr>
              <w:t>limosa</w:t>
            </w:r>
            <w:proofErr w:type="spellEnd"/>
            <w:r>
              <w:rPr>
                <w:rStyle w:val="styleDatatxt"/>
              </w:rPr>
              <w:t>), western Alaskan bar-tailed godwit (</w:t>
            </w:r>
            <w:proofErr w:type="spellStart"/>
            <w:r w:rsidRPr="005831FB">
              <w:rPr>
                <w:rStyle w:val="styleDatatxt"/>
                <w:i/>
              </w:rPr>
              <w:t>Limosa</w:t>
            </w:r>
            <w:proofErr w:type="spellEnd"/>
            <w:r w:rsidRPr="005831FB">
              <w:rPr>
                <w:rStyle w:val="styleDatatxt"/>
                <w:i/>
              </w:rPr>
              <w:t xml:space="preserve"> </w:t>
            </w:r>
            <w:proofErr w:type="spellStart"/>
            <w:r w:rsidRPr="005831FB">
              <w:rPr>
                <w:rStyle w:val="styleDatatxt"/>
                <w:i/>
              </w:rPr>
              <w:t>lapponica</w:t>
            </w:r>
            <w:proofErr w:type="spellEnd"/>
            <w:r w:rsidRPr="005831FB">
              <w:rPr>
                <w:rStyle w:val="styleDatatxt"/>
                <w:i/>
              </w:rPr>
              <w:t xml:space="preserve"> </w:t>
            </w:r>
            <w:proofErr w:type="spellStart"/>
            <w:r w:rsidRPr="005831FB">
              <w:rPr>
                <w:rStyle w:val="styleDatatxt"/>
                <w:i/>
              </w:rPr>
              <w:t>baueri</w:t>
            </w:r>
            <w:proofErr w:type="spellEnd"/>
            <w:r>
              <w:rPr>
                <w:rStyle w:val="styleDatatxt"/>
              </w:rPr>
              <w:t>), red-necked stint (</w:t>
            </w:r>
            <w:r w:rsidRPr="005831FB">
              <w:rPr>
                <w:rStyle w:val="styleDatatxt"/>
                <w:i/>
              </w:rPr>
              <w:t>Calidris ruficollis</w:t>
            </w:r>
            <w:r>
              <w:rPr>
                <w:rStyle w:val="styleDatatxt"/>
              </w:rPr>
              <w:t>), common tern (</w:t>
            </w:r>
            <w:proofErr w:type="spellStart"/>
            <w:r w:rsidRPr="005831FB">
              <w:rPr>
                <w:rStyle w:val="styleDatatxt"/>
                <w:i/>
              </w:rPr>
              <w:t>Sternula</w:t>
            </w:r>
            <w:proofErr w:type="spellEnd"/>
            <w:r w:rsidRPr="005831FB">
              <w:rPr>
                <w:rStyle w:val="styleDatatxt"/>
                <w:i/>
              </w:rPr>
              <w:t xml:space="preserve"> </w:t>
            </w:r>
            <w:proofErr w:type="spellStart"/>
            <w:r w:rsidRPr="005831FB">
              <w:rPr>
                <w:rStyle w:val="styleDatatxt"/>
                <w:i/>
              </w:rPr>
              <w:t>hirundo</w:t>
            </w:r>
            <w:proofErr w:type="spellEnd"/>
            <w:r>
              <w:rPr>
                <w:rStyle w:val="styleDatatxt"/>
              </w:rPr>
              <w:t>) and white-winged black tern (</w:t>
            </w:r>
            <w:proofErr w:type="spellStart"/>
            <w:r w:rsidRPr="005831FB">
              <w:rPr>
                <w:rStyle w:val="styleDatatxt"/>
                <w:i/>
              </w:rPr>
              <w:t>Chlidonias</w:t>
            </w:r>
            <w:proofErr w:type="spellEnd"/>
            <w:r w:rsidRPr="005831FB">
              <w:rPr>
                <w:rStyle w:val="styleDatatxt"/>
                <w:i/>
              </w:rPr>
              <w:t xml:space="preserve"> </w:t>
            </w:r>
            <w:proofErr w:type="spellStart"/>
            <w:r w:rsidRPr="005831FB">
              <w:rPr>
                <w:rStyle w:val="styleDatatxt"/>
                <w:i/>
              </w:rPr>
              <w:t>leucopterus</w:t>
            </w:r>
            <w:proofErr w:type="spellEnd"/>
            <w:r>
              <w:rPr>
                <w:rStyle w:val="styleDatatxt"/>
              </w:rPr>
              <w:t xml:space="preserve">).  </w:t>
            </w:r>
          </w:p>
          <w:p w14:paraId="29249E1B" w14:textId="77777777" w:rsidR="00DB22BC" w:rsidRDefault="00DB22BC">
            <w:pPr>
              <w:pStyle w:val="pStyle"/>
              <w:rPr>
                <w:rStyle w:val="almostEmpty"/>
              </w:rPr>
            </w:pPr>
          </w:p>
          <w:p w14:paraId="7CD239A9" w14:textId="77777777" w:rsidR="00DB22BC" w:rsidRDefault="0051521F">
            <w:pPr>
              <w:spacing w:after="0" w:line="240" w:lineRule="auto"/>
              <w:ind w:left="57"/>
            </w:pPr>
            <w:r>
              <w:rPr>
                <w:rStyle w:val="styleDatatxt"/>
              </w:rPr>
              <w:t xml:space="preserve"> </w:t>
            </w:r>
          </w:p>
          <w:p w14:paraId="27FB1004" w14:textId="77777777" w:rsidR="00DB22BC" w:rsidRDefault="00DB22BC">
            <w:pPr>
              <w:pStyle w:val="pStyle"/>
              <w:rPr>
                <w:rStyle w:val="almostEmpty"/>
              </w:rPr>
            </w:pPr>
          </w:p>
          <w:p w14:paraId="65A23A99" w14:textId="0E1E2F13" w:rsidR="00DB22BC" w:rsidRDefault="0051521F">
            <w:pPr>
              <w:spacing w:after="0" w:line="240" w:lineRule="auto"/>
              <w:ind w:left="57"/>
            </w:pPr>
            <w:r>
              <w:rPr>
                <w:rStyle w:val="styleDatatxt"/>
              </w:rPr>
              <w:t>There are at least 3</w:t>
            </w:r>
            <w:r w:rsidR="00B07C5F">
              <w:rPr>
                <w:rStyle w:val="styleDatatxt"/>
              </w:rPr>
              <w:t>5</w:t>
            </w:r>
            <w:r>
              <w:rPr>
                <w:rStyle w:val="styleDatatxt"/>
              </w:rPr>
              <w:t xml:space="preserve"> migratory species listed under the EPBC Act at the site. These species are also protected under various international agreements such as the Convention on Migratory Species (CMS), Japan-Australia Migratory Bird Agreement (JAMBA), China-Australia Migratory Bird Agreement (CAMBA) and/or Republic of Korea-Australia Migratory Bird Agreement (ROKAMBA). Additionally, the site contains at least 5 species protected from illegal trade under the CITES Agreement. Each summer, migratory shorebirds spend the non-breeding season and part of their northward and southward journey within the Ramsar site (approx. Sept-April). In addition, presence of substantial numbers of migratory shorebirds at the site during their breeding season suggests that first-year birds may depend on the site in that season. </w:t>
            </w:r>
          </w:p>
          <w:p w14:paraId="1BAEF4EC" w14:textId="77777777" w:rsidR="00DB22BC" w:rsidRDefault="00DB22BC">
            <w:pPr>
              <w:pStyle w:val="pStyle"/>
              <w:rPr>
                <w:rStyle w:val="almostEmpty"/>
              </w:rPr>
            </w:pPr>
          </w:p>
          <w:p w14:paraId="21F6C672" w14:textId="77777777" w:rsidR="00DB22BC" w:rsidRDefault="0051521F">
            <w:pPr>
              <w:spacing w:after="0" w:line="240" w:lineRule="auto"/>
              <w:ind w:left="57"/>
            </w:pPr>
            <w:r>
              <w:rPr>
                <w:rStyle w:val="styleDatatxt"/>
              </w:rPr>
              <w:t xml:space="preserve"> </w:t>
            </w:r>
          </w:p>
          <w:p w14:paraId="1327CC8C" w14:textId="77777777" w:rsidR="00DB22BC" w:rsidRDefault="00DB22BC">
            <w:pPr>
              <w:pStyle w:val="pStyle"/>
              <w:rPr>
                <w:rStyle w:val="almostEmpty"/>
              </w:rPr>
            </w:pPr>
          </w:p>
          <w:p w14:paraId="78DED51F" w14:textId="3700A752" w:rsidR="00DB22BC" w:rsidRDefault="003A1104">
            <w:pPr>
              <w:spacing w:after="0" w:line="240" w:lineRule="auto"/>
              <w:ind w:left="57"/>
            </w:pPr>
            <w:r>
              <w:rPr>
                <w:rStyle w:val="styleDatatxt"/>
              </w:rPr>
              <w:t>S</w:t>
            </w:r>
            <w:r w:rsidR="0051521F">
              <w:rPr>
                <w:rStyle w:val="styleDatatxt"/>
              </w:rPr>
              <w:t>horebirds feed on benthic invertebrates at low tide, on exposed intertidal habitats</w:t>
            </w:r>
            <w:r>
              <w:rPr>
                <w:rStyle w:val="styleDatatxt"/>
              </w:rPr>
              <w:t xml:space="preserve"> within the site</w:t>
            </w:r>
            <w:r w:rsidR="0051521F">
              <w:rPr>
                <w:rStyle w:val="styleDatatxt"/>
              </w:rPr>
              <w:t xml:space="preserve">. At high tide, when foraging areas are submerged, shorebirds will congregate at roosting areas (Rogers et al. 2006a) including the sandspit, freshwater swamps, the bay </w:t>
            </w:r>
            <w:proofErr w:type="gramStart"/>
            <w:r w:rsidR="0051521F">
              <w:rPr>
                <w:rStyle w:val="styleDatatxt"/>
              </w:rPr>
              <w:t>foreshore</w:t>
            </w:r>
            <w:proofErr w:type="gramEnd"/>
            <w:r w:rsidR="0051521F">
              <w:rPr>
                <w:rStyle w:val="styleDatatxt"/>
              </w:rPr>
              <w:t xml:space="preserve"> and mouths of the </w:t>
            </w:r>
            <w:proofErr w:type="spellStart"/>
            <w:r w:rsidR="0051521F">
              <w:rPr>
                <w:rStyle w:val="styleDatatxt"/>
              </w:rPr>
              <w:t>B</w:t>
            </w:r>
            <w:r w:rsidR="005831FB">
              <w:rPr>
                <w:rStyle w:val="styleDatatxt"/>
              </w:rPr>
              <w:t>arratta</w:t>
            </w:r>
            <w:proofErr w:type="spellEnd"/>
            <w:r w:rsidR="005831FB">
              <w:rPr>
                <w:rStyle w:val="styleDatatxt"/>
              </w:rPr>
              <w:t xml:space="preserve"> and Barramundi Creeks. </w:t>
            </w:r>
            <w:r w:rsidR="0051521F">
              <w:rPr>
                <w:rStyle w:val="styleDatatxt"/>
              </w:rPr>
              <w:t xml:space="preserve">Waterbirds including herons, egrets and geese roost at the site while feeding in adjacent agricultural areas. Little egret and eastern great egret occur either dispersed or in large colonies in mangroves in lower estuaries of coastal creeks/rivers and melaleuca swamps close to marine plain swamps (Kelly and Lee Long, 2011, unpublished).  </w:t>
            </w:r>
          </w:p>
          <w:p w14:paraId="17A3044B" w14:textId="77777777" w:rsidR="00DB22BC" w:rsidRDefault="00DB22BC">
            <w:pPr>
              <w:pStyle w:val="pStyle"/>
              <w:rPr>
                <w:rStyle w:val="almostEmpty"/>
              </w:rPr>
            </w:pPr>
          </w:p>
          <w:p w14:paraId="63E878CD" w14:textId="77777777" w:rsidR="00DB22BC" w:rsidRDefault="0051521F">
            <w:pPr>
              <w:spacing w:after="0" w:line="240" w:lineRule="auto"/>
              <w:ind w:left="57"/>
            </w:pPr>
            <w:r>
              <w:rPr>
                <w:rStyle w:val="styleDatatxt"/>
              </w:rPr>
              <w:t xml:space="preserve"> </w:t>
            </w:r>
          </w:p>
          <w:p w14:paraId="686F3C38" w14:textId="77777777" w:rsidR="00DB22BC" w:rsidRDefault="00DB22BC">
            <w:pPr>
              <w:pStyle w:val="pStyle"/>
              <w:rPr>
                <w:rStyle w:val="almostEmpty"/>
              </w:rPr>
            </w:pPr>
          </w:p>
          <w:p w14:paraId="0E6611D4" w14:textId="72832571" w:rsidR="00DB22BC" w:rsidRDefault="0051521F">
            <w:pPr>
              <w:spacing w:after="0" w:line="240" w:lineRule="auto"/>
              <w:ind w:left="57"/>
            </w:pPr>
            <w:r>
              <w:rPr>
                <w:rStyle w:val="styleDatatxt"/>
              </w:rPr>
              <w:t>Extensive seagrass meadows in the adjacent Bowling Green and Cleveland Bays (</w:t>
            </w:r>
            <w:proofErr w:type="spellStart"/>
            <w:r>
              <w:rPr>
                <w:rStyle w:val="styleDatatxt"/>
              </w:rPr>
              <w:t>Sheltinga</w:t>
            </w:r>
            <w:proofErr w:type="spellEnd"/>
            <w:r>
              <w:rPr>
                <w:rStyle w:val="styleDatatxt"/>
              </w:rPr>
              <w:t xml:space="preserve"> and </w:t>
            </w:r>
            <w:proofErr w:type="spellStart"/>
            <w:r>
              <w:rPr>
                <w:rStyle w:val="styleDatatxt"/>
              </w:rPr>
              <w:t>Heydon</w:t>
            </w:r>
            <w:proofErr w:type="spellEnd"/>
            <w:r>
              <w:rPr>
                <w:rStyle w:val="styleDatatxt"/>
              </w:rPr>
              <w:t xml:space="preserve"> 2005) are important feeding/foraging areas for green turtles (</w:t>
            </w:r>
            <w:r w:rsidRPr="005831FB">
              <w:rPr>
                <w:rStyle w:val="styleDatatxt"/>
                <w:i/>
              </w:rPr>
              <w:t>Chelonia mydas</w:t>
            </w:r>
            <w:r>
              <w:rPr>
                <w:rStyle w:val="styleDatatxt"/>
              </w:rPr>
              <w:t xml:space="preserve">) </w:t>
            </w:r>
            <w:r w:rsidR="00EB782E">
              <w:rPr>
                <w:rStyle w:val="styleDatatxt"/>
              </w:rPr>
              <w:t>and dugongs (</w:t>
            </w:r>
            <w:r w:rsidR="00EB782E" w:rsidRPr="003E050E">
              <w:rPr>
                <w:rStyle w:val="styleDatatxt"/>
                <w:i/>
                <w:iCs/>
              </w:rPr>
              <w:t>Dugong dugon</w:t>
            </w:r>
            <w:r w:rsidR="00EB782E">
              <w:rPr>
                <w:rStyle w:val="styleDatatxt"/>
              </w:rPr>
              <w:t xml:space="preserve">) </w:t>
            </w:r>
            <w:r w:rsidR="005831FB">
              <w:rPr>
                <w:rStyle w:val="styleDatatxt"/>
              </w:rPr>
              <w:t>that visit the site. T</w:t>
            </w:r>
            <w:r>
              <w:rPr>
                <w:rStyle w:val="styleDatatxt"/>
              </w:rPr>
              <w:t>he sandspit provides nesting habitat for green and flatback (</w:t>
            </w:r>
            <w:r w:rsidRPr="005831FB">
              <w:rPr>
                <w:rStyle w:val="styleDatatxt"/>
                <w:i/>
              </w:rPr>
              <w:t>Nat</w:t>
            </w:r>
            <w:r w:rsidR="000962D5">
              <w:rPr>
                <w:rStyle w:val="styleDatatxt"/>
                <w:i/>
              </w:rPr>
              <w:t>at</w:t>
            </w:r>
            <w:r w:rsidRPr="005831FB">
              <w:rPr>
                <w:rStyle w:val="styleDatatxt"/>
                <w:i/>
              </w:rPr>
              <w:t>or depressus</w:t>
            </w:r>
            <w:r>
              <w:rPr>
                <w:rStyle w:val="styleDatatxt"/>
              </w:rPr>
              <w:t>) turtles. The site likely provides foraging habitat for olive ridley (</w:t>
            </w:r>
            <w:proofErr w:type="spellStart"/>
            <w:r w:rsidRPr="005831FB">
              <w:rPr>
                <w:rStyle w:val="styleDatatxt"/>
                <w:i/>
              </w:rPr>
              <w:t>Lepidochelys</w:t>
            </w:r>
            <w:proofErr w:type="spellEnd"/>
            <w:r w:rsidRPr="005831FB">
              <w:rPr>
                <w:rStyle w:val="styleDatatxt"/>
                <w:i/>
              </w:rPr>
              <w:t xml:space="preserve"> olivacea</w:t>
            </w:r>
            <w:r>
              <w:rPr>
                <w:rStyle w:val="styleDatatxt"/>
              </w:rPr>
              <w:t>) and loggerhead turtles (</w:t>
            </w:r>
            <w:r w:rsidRPr="005831FB">
              <w:rPr>
                <w:rStyle w:val="styleDatatxt"/>
                <w:i/>
              </w:rPr>
              <w:t>Caretta caretta</w:t>
            </w:r>
            <w:r>
              <w:rPr>
                <w:rStyle w:val="styleDatatxt"/>
              </w:rPr>
              <w:t>) (Ian Bell pers. com. 2018)</w:t>
            </w:r>
            <w:r w:rsidR="00EB782E">
              <w:rPr>
                <w:rStyle w:val="styleDatatxt"/>
              </w:rPr>
              <w:t>, and for Australian humpback dolphins (</w:t>
            </w:r>
            <w:r w:rsidR="00EB782E" w:rsidRPr="003E050E">
              <w:rPr>
                <w:rStyle w:val="styleDatatxt"/>
                <w:i/>
                <w:iCs/>
              </w:rPr>
              <w:t xml:space="preserve">Sousa </w:t>
            </w:r>
            <w:proofErr w:type="spellStart"/>
            <w:r w:rsidR="00EB782E" w:rsidRPr="003E050E">
              <w:rPr>
                <w:rStyle w:val="styleDatatxt"/>
                <w:i/>
                <w:iCs/>
              </w:rPr>
              <w:t>sahulensis</w:t>
            </w:r>
            <w:proofErr w:type="spellEnd"/>
            <w:r w:rsidR="00EB782E">
              <w:rPr>
                <w:rStyle w:val="styleDatatxt"/>
              </w:rPr>
              <w:t>) and Australian snubfin dolphins (</w:t>
            </w:r>
            <w:proofErr w:type="spellStart"/>
            <w:r w:rsidR="00EB782E" w:rsidRPr="003E050E">
              <w:rPr>
                <w:rStyle w:val="styleDatatxt"/>
                <w:i/>
                <w:iCs/>
              </w:rPr>
              <w:t>Orcaella</w:t>
            </w:r>
            <w:proofErr w:type="spellEnd"/>
            <w:r w:rsidR="00EB782E" w:rsidRPr="003E050E">
              <w:rPr>
                <w:rStyle w:val="styleDatatxt"/>
                <w:i/>
                <w:iCs/>
              </w:rPr>
              <w:t xml:space="preserve"> </w:t>
            </w:r>
            <w:proofErr w:type="spellStart"/>
            <w:r w:rsidR="00EB782E" w:rsidRPr="003E050E">
              <w:rPr>
                <w:rStyle w:val="styleDatatxt"/>
                <w:i/>
                <w:iCs/>
              </w:rPr>
              <w:t>heinsohni</w:t>
            </w:r>
            <w:proofErr w:type="spellEnd"/>
            <w:r w:rsidR="00EB782E">
              <w:rPr>
                <w:rStyle w:val="styleDatatxt"/>
              </w:rPr>
              <w:t xml:space="preserve">) (Justin </w:t>
            </w:r>
            <w:proofErr w:type="spellStart"/>
            <w:r w:rsidR="00EB782E">
              <w:rPr>
                <w:rStyle w:val="styleDatatxt"/>
              </w:rPr>
              <w:t>Meager</w:t>
            </w:r>
            <w:proofErr w:type="spellEnd"/>
            <w:r w:rsidR="00EB782E">
              <w:rPr>
                <w:rStyle w:val="styleDatatxt"/>
              </w:rPr>
              <w:t xml:space="preserve"> pers. com. 2021) which are nearshore specialists that forage on wetland dependent nekton (Parra and </w:t>
            </w:r>
            <w:proofErr w:type="spellStart"/>
            <w:r w:rsidR="00EB782E">
              <w:rPr>
                <w:rStyle w:val="styleDatatxt"/>
              </w:rPr>
              <w:t>Jedensjo</w:t>
            </w:r>
            <w:proofErr w:type="spellEnd"/>
            <w:r w:rsidR="00EB782E">
              <w:rPr>
                <w:rStyle w:val="styleDatatxt"/>
              </w:rPr>
              <w:t xml:space="preserve"> 2014</w:t>
            </w:r>
            <w:r w:rsidR="00A07199">
              <w:rPr>
                <w:rStyle w:val="styleDatatxt"/>
              </w:rPr>
              <w:t xml:space="preserve"> </w:t>
            </w:r>
            <w:r w:rsidR="00EB782E">
              <w:rPr>
                <w:rStyle w:val="styleDatatxt"/>
              </w:rPr>
              <w:t>)</w:t>
            </w:r>
            <w:r>
              <w:rPr>
                <w:rStyle w:val="styleDatatxt"/>
              </w:rPr>
              <w:t xml:space="preserve"> At least </w:t>
            </w:r>
            <w:r w:rsidR="00E54F58">
              <w:rPr>
                <w:rStyle w:val="styleDatatxt"/>
              </w:rPr>
              <w:t>11</w:t>
            </w:r>
            <w:r>
              <w:rPr>
                <w:rStyle w:val="styleDatatxt"/>
              </w:rPr>
              <w:t xml:space="preserve"> diadromous fishes use the site to migrate between the sea and estuarine/freshwater areas during their lifecycles</w:t>
            </w:r>
            <w:r w:rsidR="00596E56">
              <w:rPr>
                <w:rStyle w:val="styleDatatxt"/>
              </w:rPr>
              <w:t>.</w:t>
            </w:r>
            <w:r>
              <w:rPr>
                <w:rStyle w:val="styleDatatxt"/>
              </w:rPr>
              <w:t xml:space="preserve"> </w:t>
            </w:r>
            <w:r w:rsidR="00596E56">
              <w:rPr>
                <w:rStyle w:val="styleDatatxt"/>
              </w:rPr>
              <w:t>B</w:t>
            </w:r>
            <w:r>
              <w:rPr>
                <w:rStyle w:val="styleDatatxt"/>
              </w:rPr>
              <w:t>arramundi (</w:t>
            </w:r>
            <w:r w:rsidRPr="00943642">
              <w:rPr>
                <w:rStyle w:val="styleDatatxt"/>
                <w:i/>
              </w:rPr>
              <w:t>Lates calcarifer</w:t>
            </w:r>
            <w:r>
              <w:rPr>
                <w:rStyle w:val="styleDatatxt"/>
              </w:rPr>
              <w:t xml:space="preserve">) needs free passage down </w:t>
            </w:r>
            <w:r w:rsidR="00596E56">
              <w:rPr>
                <w:rStyle w:val="styleDatatxt"/>
              </w:rPr>
              <w:t xml:space="preserve">the </w:t>
            </w:r>
            <w:r>
              <w:rPr>
                <w:rStyle w:val="styleDatatxt"/>
              </w:rPr>
              <w:t xml:space="preserve">river to the sea to spawn (Froese and Pauly 2017). Other species </w:t>
            </w:r>
            <w:r w:rsidR="00441EEB">
              <w:rPr>
                <w:rStyle w:val="styleDatatxt"/>
              </w:rPr>
              <w:t xml:space="preserve">such as the </w:t>
            </w:r>
            <w:r>
              <w:rPr>
                <w:rStyle w:val="styleDatatxt"/>
              </w:rPr>
              <w:t>blue catfish (</w:t>
            </w:r>
            <w:proofErr w:type="spellStart"/>
            <w:r w:rsidRPr="00943642">
              <w:rPr>
                <w:rStyle w:val="styleDatatxt"/>
                <w:i/>
              </w:rPr>
              <w:t>Neoarius</w:t>
            </w:r>
            <w:proofErr w:type="spellEnd"/>
            <w:r w:rsidRPr="00943642">
              <w:rPr>
                <w:rStyle w:val="styleDatatxt"/>
                <w:i/>
              </w:rPr>
              <w:t xml:space="preserve"> </w:t>
            </w:r>
            <w:proofErr w:type="spellStart"/>
            <w:r w:rsidRPr="00943642">
              <w:rPr>
                <w:rStyle w:val="styleDatatxt"/>
                <w:i/>
              </w:rPr>
              <w:t>graeffei</w:t>
            </w:r>
            <w:proofErr w:type="spellEnd"/>
            <w:r>
              <w:rPr>
                <w:rStyle w:val="styleDatatxt"/>
              </w:rPr>
              <w:t>) live in the sea and migrate to fresh water to breed. The flyspecked hardyhead (</w:t>
            </w:r>
            <w:proofErr w:type="spellStart"/>
            <w:r w:rsidRPr="00943642">
              <w:rPr>
                <w:rStyle w:val="styleDatatxt"/>
                <w:i/>
              </w:rPr>
              <w:t>Craterocephalus</w:t>
            </w:r>
            <w:proofErr w:type="spellEnd"/>
            <w:r w:rsidRPr="00943642">
              <w:rPr>
                <w:rStyle w:val="styleDatatxt"/>
                <w:i/>
              </w:rPr>
              <w:t xml:space="preserve"> </w:t>
            </w:r>
            <w:proofErr w:type="spellStart"/>
            <w:r w:rsidRPr="00943642">
              <w:rPr>
                <w:rStyle w:val="styleDatatxt"/>
                <w:i/>
              </w:rPr>
              <w:t>stercusmuscarum</w:t>
            </w:r>
            <w:proofErr w:type="spellEnd"/>
            <w:r>
              <w:rPr>
                <w:rStyle w:val="styleDatatxt"/>
              </w:rPr>
              <w:t>) and the spangled perch (</w:t>
            </w:r>
            <w:proofErr w:type="spellStart"/>
            <w:r w:rsidRPr="00943642">
              <w:rPr>
                <w:rStyle w:val="styleDatatxt"/>
                <w:i/>
              </w:rPr>
              <w:t>Leiopotherapon</w:t>
            </w:r>
            <w:proofErr w:type="spellEnd"/>
            <w:r w:rsidRPr="00943642">
              <w:rPr>
                <w:rStyle w:val="styleDatatxt"/>
                <w:i/>
              </w:rPr>
              <w:t xml:space="preserve"> unicolor</w:t>
            </w:r>
            <w:r>
              <w:rPr>
                <w:rStyle w:val="styleDatatxt"/>
              </w:rPr>
              <w:t xml:space="preserve">) complete their entire lifecycle in fresh water. </w:t>
            </w:r>
          </w:p>
          <w:p w14:paraId="7CC6B18D" w14:textId="77777777" w:rsidR="00DB22BC" w:rsidRDefault="00DB22BC">
            <w:pPr>
              <w:pStyle w:val="pStyle"/>
              <w:rPr>
                <w:rStyle w:val="almostEmpty"/>
              </w:rPr>
            </w:pPr>
          </w:p>
          <w:p w14:paraId="6D966F9F" w14:textId="77777777" w:rsidR="00DB22BC" w:rsidRDefault="00DB22BC">
            <w:pPr>
              <w:spacing w:after="0" w:line="240" w:lineRule="auto"/>
              <w:ind w:left="57"/>
            </w:pPr>
          </w:p>
        </w:tc>
      </w:tr>
    </w:tbl>
    <w:p w14:paraId="593437A7" w14:textId="77777777" w:rsidR="00DB22BC" w:rsidRDefault="00DB22BC"/>
    <w:p w14:paraId="4347D8BC" w14:textId="77777777" w:rsidR="00DB22BC" w:rsidRDefault="0051521F">
      <w:pPr>
        <w:spacing w:after="0" w:line="240" w:lineRule="auto"/>
        <w:ind w:left="216"/>
      </w:pPr>
      <w:r>
        <w:rPr>
          <w:rStyle w:val="styleRad"/>
        </w:rPr>
        <w:t xml:space="preserve"> [  ] </w:t>
      </w:r>
      <w:r>
        <w:rPr>
          <w:rStyle w:val="styleL2"/>
        </w:rPr>
        <w:t xml:space="preserve"> Criterion 5 : &gt;20,000 waterbirds</w:t>
      </w:r>
    </w:p>
    <w:p w14:paraId="161F91FE" w14:textId="1C4227F4" w:rsidR="00DB22BC" w:rsidRDefault="0051521F">
      <w:pPr>
        <w:pStyle w:val="pstyleLabels"/>
      </w:pPr>
      <w:r>
        <w:rPr>
          <w:rStyle w:val="styleC3"/>
        </w:rPr>
        <w:t>Overall waterbird numbers</w:t>
      </w:r>
      <w:r>
        <w:rPr>
          <w:vertAlign w:val="superscript"/>
        </w:rPr>
        <w:t>*</w:t>
      </w:r>
    </w:p>
    <w:tbl>
      <w:tblPr>
        <w:tblStyle w:val="myFieldTableStyle2"/>
        <w:tblW w:w="0" w:type="auto"/>
        <w:tblInd w:w="1" w:type="dxa"/>
        <w:tblLook w:val="04A0" w:firstRow="1" w:lastRow="0" w:firstColumn="1" w:lastColumn="0" w:noHBand="0" w:noVBand="1"/>
      </w:tblPr>
      <w:tblGrid>
        <w:gridCol w:w="195"/>
        <w:gridCol w:w="8788"/>
      </w:tblGrid>
      <w:tr w:rsidR="00DB22BC" w14:paraId="29A9F8D2"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4307DA3" w14:textId="77777777" w:rsidR="00DB22BC" w:rsidRDefault="00DB22BC">
            <w:pPr>
              <w:spacing w:after="0" w:line="240" w:lineRule="auto"/>
              <w:ind w:left="216"/>
            </w:pPr>
          </w:p>
        </w:tc>
        <w:tc>
          <w:tcPr>
            <w:tcW w:w="9500" w:type="dxa"/>
          </w:tcPr>
          <w:p w14:paraId="6350B12D" w14:textId="77777777" w:rsidR="00DB22BC" w:rsidRDefault="00DB22BC">
            <w:pPr>
              <w:spacing w:before="5" w:after="2" w:line="240" w:lineRule="auto"/>
              <w:ind w:left="72"/>
            </w:pPr>
          </w:p>
        </w:tc>
      </w:tr>
    </w:tbl>
    <w:p w14:paraId="78BB5239" w14:textId="661C0830" w:rsidR="00DB22BC" w:rsidRDefault="0051521F">
      <w:pPr>
        <w:pStyle w:val="pstyleLabels"/>
      </w:pPr>
      <w:r>
        <w:rPr>
          <w:rStyle w:val="styleC3"/>
        </w:rPr>
        <w:t>Start year</w:t>
      </w:r>
      <w:r>
        <w:rPr>
          <w:vertAlign w:val="superscript"/>
        </w:rPr>
        <w:t>*</w:t>
      </w:r>
    </w:p>
    <w:tbl>
      <w:tblPr>
        <w:tblStyle w:val="myFieldTableStyle2"/>
        <w:tblW w:w="0" w:type="auto"/>
        <w:tblInd w:w="1" w:type="dxa"/>
        <w:tblLook w:val="04A0" w:firstRow="1" w:lastRow="0" w:firstColumn="1" w:lastColumn="0" w:noHBand="0" w:noVBand="1"/>
      </w:tblPr>
      <w:tblGrid>
        <w:gridCol w:w="195"/>
        <w:gridCol w:w="8788"/>
      </w:tblGrid>
      <w:tr w:rsidR="00DB22BC" w14:paraId="05DE0570"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54E4EEA" w14:textId="77777777" w:rsidR="00DB22BC" w:rsidRDefault="00DB22BC">
            <w:pPr>
              <w:spacing w:after="0" w:line="240" w:lineRule="auto"/>
              <w:ind w:left="216"/>
            </w:pPr>
          </w:p>
        </w:tc>
        <w:tc>
          <w:tcPr>
            <w:tcW w:w="9500" w:type="dxa"/>
          </w:tcPr>
          <w:p w14:paraId="68364ABC" w14:textId="77777777" w:rsidR="00DB22BC" w:rsidRDefault="00DB22BC">
            <w:pPr>
              <w:spacing w:before="5" w:after="2" w:line="240" w:lineRule="auto"/>
              <w:ind w:left="72"/>
            </w:pPr>
          </w:p>
        </w:tc>
      </w:tr>
    </w:tbl>
    <w:p w14:paraId="318345D2" w14:textId="4A371816" w:rsidR="00DB22BC" w:rsidRDefault="0051521F">
      <w:pPr>
        <w:pStyle w:val="pstyleLabels"/>
      </w:pPr>
      <w:r>
        <w:rPr>
          <w:rStyle w:val="styleC3"/>
        </w:rPr>
        <w:t>End year</w:t>
      </w:r>
      <w:r>
        <w:rPr>
          <w:vertAlign w:val="superscript"/>
        </w:rPr>
        <w:t>*</w:t>
      </w:r>
    </w:p>
    <w:tbl>
      <w:tblPr>
        <w:tblStyle w:val="myFieldTableStyle2"/>
        <w:tblW w:w="0" w:type="auto"/>
        <w:tblInd w:w="1" w:type="dxa"/>
        <w:tblLook w:val="04A0" w:firstRow="1" w:lastRow="0" w:firstColumn="1" w:lastColumn="0" w:noHBand="0" w:noVBand="1"/>
      </w:tblPr>
      <w:tblGrid>
        <w:gridCol w:w="195"/>
        <w:gridCol w:w="8788"/>
      </w:tblGrid>
      <w:tr w:rsidR="00DB22BC" w14:paraId="306DD98D"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41A629B" w14:textId="77777777" w:rsidR="00DB22BC" w:rsidRDefault="00DB22BC">
            <w:pPr>
              <w:spacing w:after="0" w:line="240" w:lineRule="auto"/>
              <w:ind w:left="216"/>
            </w:pPr>
          </w:p>
        </w:tc>
        <w:tc>
          <w:tcPr>
            <w:tcW w:w="9500" w:type="dxa"/>
          </w:tcPr>
          <w:p w14:paraId="53459B91" w14:textId="77777777" w:rsidR="00DB22BC" w:rsidRDefault="00DB22BC">
            <w:pPr>
              <w:spacing w:before="5" w:after="2" w:line="240" w:lineRule="auto"/>
              <w:ind w:left="72"/>
            </w:pPr>
          </w:p>
        </w:tc>
      </w:tr>
    </w:tbl>
    <w:p w14:paraId="013FC1D4" w14:textId="77777777" w:rsidR="00DB22BC" w:rsidRDefault="0051521F">
      <w:pPr>
        <w:pStyle w:val="pstyleLabels"/>
      </w:pPr>
      <w:r>
        <w:rPr>
          <w:rStyle w:val="styleC3"/>
        </w:rPr>
        <w:t>Source of data:</w:t>
      </w:r>
    </w:p>
    <w:tbl>
      <w:tblPr>
        <w:tblStyle w:val="myFieldTableStyle2"/>
        <w:tblW w:w="0" w:type="auto"/>
        <w:tblInd w:w="1" w:type="dxa"/>
        <w:tblLook w:val="04A0" w:firstRow="1" w:lastRow="0" w:firstColumn="1" w:lastColumn="0" w:noHBand="0" w:noVBand="1"/>
      </w:tblPr>
      <w:tblGrid>
        <w:gridCol w:w="195"/>
        <w:gridCol w:w="8788"/>
      </w:tblGrid>
      <w:tr w:rsidR="00DB22BC" w14:paraId="018550E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5FBA00F" w14:textId="77777777" w:rsidR="00DB22BC" w:rsidRDefault="00DB22BC">
            <w:pPr>
              <w:spacing w:after="0" w:line="240" w:lineRule="auto"/>
              <w:ind w:left="216"/>
            </w:pPr>
          </w:p>
        </w:tc>
        <w:tc>
          <w:tcPr>
            <w:tcW w:w="9500" w:type="dxa"/>
          </w:tcPr>
          <w:p w14:paraId="21382237" w14:textId="77777777" w:rsidR="00DB22BC" w:rsidRDefault="00DB22BC">
            <w:pPr>
              <w:spacing w:before="5" w:after="2" w:line="240" w:lineRule="auto"/>
              <w:ind w:left="72"/>
            </w:pPr>
          </w:p>
        </w:tc>
      </w:tr>
    </w:tbl>
    <w:p w14:paraId="50630A95" w14:textId="77777777" w:rsidR="00DB22BC" w:rsidRDefault="00DB22BC"/>
    <w:p w14:paraId="51A4A79C" w14:textId="65C15B63" w:rsidR="00DB22BC" w:rsidRDefault="0051521F" w:rsidP="00DB6F1C">
      <w:pPr>
        <w:spacing w:after="120" w:line="240" w:lineRule="auto"/>
        <w:ind w:left="215"/>
      </w:pPr>
      <w:r>
        <w:rPr>
          <w:rStyle w:val="styleRad"/>
        </w:rPr>
        <w:t xml:space="preserve"> [x] </w:t>
      </w:r>
      <w:r>
        <w:rPr>
          <w:rStyle w:val="styleL2"/>
        </w:rPr>
        <w:t xml:space="preserve"> Criterion 6 : &gt;1% waterbird population</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4D0021B4"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BEF446" w14:textId="77777777" w:rsidR="00DB22BC" w:rsidRDefault="00DB22BC"/>
        </w:tc>
        <w:tc>
          <w:tcPr>
            <w:tcW w:w="9500" w:type="dxa"/>
          </w:tcPr>
          <w:p w14:paraId="1CADEAC9" w14:textId="77777777" w:rsidR="00DB22BC" w:rsidRDefault="00DB22BC">
            <w:pPr>
              <w:pStyle w:val="pStyle"/>
              <w:rPr>
                <w:rStyle w:val="almostEmpty"/>
              </w:rPr>
            </w:pPr>
          </w:p>
          <w:p w14:paraId="5714F430" w14:textId="0885F609" w:rsidR="00DB22BC" w:rsidRDefault="0051521F">
            <w:pPr>
              <w:spacing w:after="0" w:line="240" w:lineRule="auto"/>
              <w:ind w:left="57"/>
            </w:pPr>
            <w:r>
              <w:rPr>
                <w:rStyle w:val="styleDatatxt"/>
              </w:rPr>
              <w:t xml:space="preserve">Townsville </w:t>
            </w:r>
            <w:proofErr w:type="spellStart"/>
            <w:r>
              <w:rPr>
                <w:rStyle w:val="styleDatatxt"/>
              </w:rPr>
              <w:t>BirdLife</w:t>
            </w:r>
            <w:proofErr w:type="spellEnd"/>
            <w:r>
              <w:rPr>
                <w:rStyle w:val="styleDatatxt"/>
              </w:rPr>
              <w:t xml:space="preserve"> and Queensland Parks and Wildlife Service have conducted surveys together since 1995 (Milton et al. 2014). There are</w:t>
            </w:r>
            <w:r w:rsidR="00154604">
              <w:rPr>
                <w:rStyle w:val="styleDatatxt"/>
              </w:rPr>
              <w:t>,</w:t>
            </w:r>
            <w:r>
              <w:rPr>
                <w:rStyle w:val="styleDatatxt"/>
              </w:rPr>
              <w:t xml:space="preserve"> however, limited data to evaluate whether specific waterbird species regularly occur at the site in numbers &gt;1% of their total population as very few "complete surveys" of the site have been conducted. </w:t>
            </w:r>
            <w:r w:rsidR="00161DDB">
              <w:rPr>
                <w:rStyle w:val="styleDatatxt"/>
              </w:rPr>
              <w:t>A lot of</w:t>
            </w:r>
            <w:r>
              <w:rPr>
                <w:rStyle w:val="styleDatatxt"/>
              </w:rPr>
              <w:t xml:space="preserve"> survey work </w:t>
            </w:r>
            <w:r w:rsidR="0030717E">
              <w:rPr>
                <w:rStyle w:val="styleDatatxt"/>
              </w:rPr>
              <w:t xml:space="preserve">has </w:t>
            </w:r>
            <w:r>
              <w:rPr>
                <w:rStyle w:val="styleDatatxt"/>
              </w:rPr>
              <w:t xml:space="preserve">focused on a few roost sites. </w:t>
            </w:r>
            <w:r w:rsidR="00765D52">
              <w:rPr>
                <w:rStyle w:val="styleDatatxt"/>
              </w:rPr>
              <w:t>I</w:t>
            </w:r>
            <w:r>
              <w:rPr>
                <w:rStyle w:val="styleDatatxt"/>
              </w:rPr>
              <w:t>t is possible that many waterbird</w:t>
            </w:r>
            <w:r w:rsidR="00221474">
              <w:rPr>
                <w:rStyle w:val="styleDatatxt"/>
              </w:rPr>
              <w:t xml:space="preserve"> </w:t>
            </w:r>
            <w:r>
              <w:rPr>
                <w:rStyle w:val="styleDatatxt"/>
              </w:rPr>
              <w:t>s</w:t>
            </w:r>
            <w:r w:rsidR="00221474">
              <w:rPr>
                <w:rStyle w:val="styleDatatxt"/>
              </w:rPr>
              <w:t>pecies</w:t>
            </w:r>
            <w:r>
              <w:rPr>
                <w:rStyle w:val="styleDatatxt"/>
              </w:rPr>
              <w:t xml:space="preserve"> have been underestimated for the site.  </w:t>
            </w:r>
          </w:p>
          <w:p w14:paraId="59E8C71A" w14:textId="77777777" w:rsidR="00DB22BC" w:rsidRDefault="00DB22BC">
            <w:pPr>
              <w:pStyle w:val="pStyle"/>
              <w:rPr>
                <w:rStyle w:val="almostEmpty"/>
              </w:rPr>
            </w:pPr>
          </w:p>
          <w:p w14:paraId="522B1F57" w14:textId="2C4055FD" w:rsidR="00DB22BC" w:rsidRDefault="0051521F">
            <w:pPr>
              <w:spacing w:after="0" w:line="240" w:lineRule="auto"/>
              <w:ind w:left="57"/>
            </w:pPr>
            <w:r>
              <w:rPr>
                <w:rStyle w:val="styleDatatxt"/>
              </w:rPr>
              <w:t xml:space="preserve">Hansen et al. (2016) </w:t>
            </w:r>
            <w:r w:rsidR="0086336B">
              <w:rPr>
                <w:rStyle w:val="styleDatatxt"/>
              </w:rPr>
              <w:t>has been</w:t>
            </w:r>
            <w:r>
              <w:rPr>
                <w:rStyle w:val="styleDatatxt"/>
              </w:rPr>
              <w:t xml:space="preserve"> </w:t>
            </w:r>
            <w:r w:rsidR="008F5AC7">
              <w:rPr>
                <w:rStyle w:val="styleDatatxt"/>
              </w:rPr>
              <w:t xml:space="preserve">used </w:t>
            </w:r>
            <w:r>
              <w:rPr>
                <w:rStyle w:val="styleDatatxt"/>
              </w:rPr>
              <w:t>for determining which species meet the 1% threshold</w:t>
            </w:r>
            <w:r w:rsidR="0086336B">
              <w:rPr>
                <w:rStyle w:val="styleDatatxt"/>
              </w:rPr>
              <w:t>.</w:t>
            </w:r>
            <w:r>
              <w:rPr>
                <w:rStyle w:val="styleDatatxt"/>
              </w:rPr>
              <w:t xml:space="preserve"> </w:t>
            </w:r>
            <w:r w:rsidR="0086336B">
              <w:rPr>
                <w:rStyle w:val="styleDatatxt"/>
              </w:rPr>
              <w:t>I</w:t>
            </w:r>
            <w:r>
              <w:rPr>
                <w:rStyle w:val="styleDatatxt"/>
              </w:rPr>
              <w:t xml:space="preserve">n the absence of a Hansen estimate, the Waterbird Population Estimate Fifth edition (WPE5) was used. Of the many shorebirds frequenting the site, the following species have been observed as meeting 1% thresholds: </w:t>
            </w:r>
          </w:p>
          <w:p w14:paraId="5B5E1FD9" w14:textId="77777777" w:rsidR="00DB22BC" w:rsidRDefault="00DB22BC">
            <w:pPr>
              <w:pStyle w:val="pStyle"/>
              <w:rPr>
                <w:rStyle w:val="almostEmpty"/>
              </w:rPr>
            </w:pPr>
          </w:p>
          <w:p w14:paraId="44F8C077" w14:textId="3E08F735" w:rsidR="00DB22BC" w:rsidRDefault="0051521F" w:rsidP="003E050E">
            <w:pPr>
              <w:pStyle w:val="ListParagraph"/>
              <w:numPr>
                <w:ilvl w:val="0"/>
                <w:numId w:val="15"/>
              </w:numPr>
              <w:spacing w:after="0" w:line="240" w:lineRule="auto"/>
            </w:pPr>
            <w:r>
              <w:rPr>
                <w:rStyle w:val="styleDatatxt"/>
              </w:rPr>
              <w:t>Sharp-tailed sandpiper (</w:t>
            </w:r>
            <w:r w:rsidRPr="00AC2C4D">
              <w:rPr>
                <w:rStyle w:val="styleDatatxt"/>
                <w:i/>
              </w:rPr>
              <w:t>Calidris acuminata</w:t>
            </w:r>
            <w:r>
              <w:rPr>
                <w:rStyle w:val="styleDatatxt"/>
              </w:rPr>
              <w:t>) – in November 2011, population counts of 1,448 from 2 roost sites as in Driscoll et al., (2012) exceeded the Hansen 1% threshold of 850</w:t>
            </w:r>
            <w:r w:rsidR="00FC4ECF">
              <w:rPr>
                <w:rStyle w:val="styleDatatxt"/>
              </w:rPr>
              <w:t>. Not</w:t>
            </w:r>
            <w:r w:rsidR="001256BC">
              <w:rPr>
                <w:rStyle w:val="styleDatatxt"/>
              </w:rPr>
              <w:t>e</w:t>
            </w:r>
            <w:r w:rsidR="00FC4ECF">
              <w:rPr>
                <w:rStyle w:val="styleDatatxt"/>
              </w:rPr>
              <w:t xml:space="preserve"> the WPE5 population estimate for this species is 1600.</w:t>
            </w:r>
            <w:r w:rsidR="0065382C">
              <w:rPr>
                <w:rStyle w:val="styleDatatxt"/>
              </w:rPr>
              <w:t xml:space="preserve"> More recent counts of 1500 from Queensland Wader Study Group (2021) </w:t>
            </w:r>
            <w:r w:rsidR="00A70903">
              <w:rPr>
                <w:rStyle w:val="styleDatatxt"/>
              </w:rPr>
              <w:t xml:space="preserve">also </w:t>
            </w:r>
            <w:r w:rsidR="0065382C">
              <w:rPr>
                <w:rStyle w:val="styleDatatxt"/>
              </w:rPr>
              <w:t>meet</w:t>
            </w:r>
            <w:r w:rsidR="001B6097">
              <w:rPr>
                <w:rStyle w:val="styleDatatxt"/>
              </w:rPr>
              <w:t xml:space="preserve"> the</w:t>
            </w:r>
            <w:r w:rsidR="0065382C">
              <w:rPr>
                <w:rStyle w:val="styleDatatxt"/>
              </w:rPr>
              <w:t xml:space="preserve"> Hansen et al (2016) 1% threshold.</w:t>
            </w:r>
          </w:p>
          <w:p w14:paraId="15FC8002" w14:textId="77777777" w:rsidR="00DB22BC" w:rsidRDefault="00DB22BC">
            <w:pPr>
              <w:pStyle w:val="pStyle"/>
              <w:rPr>
                <w:rStyle w:val="almostEmpty"/>
              </w:rPr>
            </w:pPr>
          </w:p>
          <w:p w14:paraId="7740B16B" w14:textId="6D10EC09" w:rsidR="00AC2C4D" w:rsidRDefault="0051521F" w:rsidP="00BD639C">
            <w:pPr>
              <w:pStyle w:val="ListParagraph"/>
              <w:numPr>
                <w:ilvl w:val="0"/>
                <w:numId w:val="15"/>
              </w:numPr>
              <w:spacing w:after="0" w:line="240" w:lineRule="auto"/>
              <w:rPr>
                <w:rStyle w:val="styleDatatxt"/>
              </w:rPr>
            </w:pPr>
            <w:r>
              <w:rPr>
                <w:rStyle w:val="styleDatatxt"/>
              </w:rPr>
              <w:t>Red-necked stint (</w:t>
            </w:r>
            <w:r w:rsidRPr="00AC2C4D">
              <w:rPr>
                <w:rStyle w:val="styleDatatxt"/>
                <w:i/>
              </w:rPr>
              <w:t>Calidris ruficollis</w:t>
            </w:r>
            <w:r>
              <w:rPr>
                <w:rStyle w:val="styleDatatxt"/>
              </w:rPr>
              <w:t xml:space="preserve">) – in January 2011, population counts of 6,403 from 2 roost sites as in Driscoll et al. (2012) exceeded the Hansen 1% threshold of 4,750. </w:t>
            </w:r>
            <w:r w:rsidR="001256BC">
              <w:rPr>
                <w:rStyle w:val="styleDatatxt"/>
              </w:rPr>
              <w:t>Note the WPE5 population estimates for this species is 3200.</w:t>
            </w:r>
            <w:r w:rsidR="001B6097">
              <w:rPr>
                <w:rStyle w:val="styleDatatxt"/>
              </w:rPr>
              <w:t xml:space="preserve"> More recent counts of 4303 from Queensland Wader Study Group (2021) almost meet the Hansen et al (2016) 1% threshold</w:t>
            </w:r>
            <w:r w:rsidR="009610B2">
              <w:rPr>
                <w:rStyle w:val="styleDatatxt"/>
              </w:rPr>
              <w:t xml:space="preserve"> while very definitely meeting the WPE% population estimate.</w:t>
            </w:r>
          </w:p>
          <w:p w14:paraId="5188F62A" w14:textId="4CC7EF3F" w:rsidR="00AC2C4D" w:rsidRPr="003E050E" w:rsidRDefault="00EF60F5" w:rsidP="003E050E">
            <w:pPr>
              <w:pStyle w:val="ListParagraph"/>
              <w:numPr>
                <w:ilvl w:val="0"/>
                <w:numId w:val="15"/>
              </w:numPr>
              <w:spacing w:after="0" w:line="240" w:lineRule="auto"/>
              <w:rPr>
                <w:color w:val="000000"/>
                <w:sz w:val="18"/>
                <w:szCs w:val="18"/>
              </w:rPr>
            </w:pPr>
            <w:r>
              <w:rPr>
                <w:rStyle w:val="styleDatatxt"/>
              </w:rPr>
              <w:t>Common tern (</w:t>
            </w:r>
            <w:r w:rsidRPr="00AC2C4D">
              <w:rPr>
                <w:rStyle w:val="styleDatatxt"/>
                <w:i/>
              </w:rPr>
              <w:t xml:space="preserve">Sterna </w:t>
            </w:r>
            <w:proofErr w:type="spellStart"/>
            <w:r w:rsidRPr="00AC2C4D">
              <w:rPr>
                <w:rStyle w:val="styleDatatxt"/>
                <w:i/>
              </w:rPr>
              <w:t>hirundo</w:t>
            </w:r>
            <w:proofErr w:type="spellEnd"/>
            <w:r>
              <w:rPr>
                <w:rStyle w:val="styleDatatxt"/>
              </w:rPr>
              <w:t xml:space="preserve">) - In November 2011, population counts of 710 taken by Townsville </w:t>
            </w:r>
            <w:proofErr w:type="spellStart"/>
            <w:r>
              <w:rPr>
                <w:rStyle w:val="styleDatatxt"/>
              </w:rPr>
              <w:t>BirdLife</w:t>
            </w:r>
            <w:proofErr w:type="spellEnd"/>
            <w:r>
              <w:rPr>
                <w:rStyle w:val="styleDatatxt"/>
              </w:rPr>
              <w:t xml:space="preserve"> from 5 roost sites (Driscoll et al. 2012) exceeded the 1% threshold from WPE5 of 460.</w:t>
            </w:r>
          </w:p>
          <w:p w14:paraId="748C9D66" w14:textId="77777777" w:rsidR="00727398" w:rsidRDefault="00727398" w:rsidP="00E4020D">
            <w:pPr>
              <w:spacing w:after="0" w:line="240" w:lineRule="auto"/>
              <w:rPr>
                <w:rStyle w:val="styleDatatxt"/>
              </w:rPr>
            </w:pPr>
          </w:p>
          <w:p w14:paraId="19595BCA" w14:textId="163C5F0F" w:rsidR="00DB22BC" w:rsidRDefault="009D7B68" w:rsidP="003E050E">
            <w:pPr>
              <w:spacing w:after="0" w:line="240" w:lineRule="auto"/>
            </w:pPr>
            <w:r>
              <w:rPr>
                <w:rStyle w:val="styleDatatxt"/>
              </w:rPr>
              <w:t>Lesser sand plover (</w:t>
            </w:r>
            <w:r w:rsidR="00435C6C" w:rsidRPr="003E050E">
              <w:rPr>
                <w:rStyle w:val="styleDatatxt"/>
                <w:i/>
                <w:iCs/>
              </w:rPr>
              <w:t xml:space="preserve">Charadrius </w:t>
            </w:r>
            <w:proofErr w:type="spellStart"/>
            <w:r w:rsidR="00435C6C" w:rsidRPr="003E050E">
              <w:rPr>
                <w:rStyle w:val="styleDatatxt"/>
                <w:i/>
                <w:iCs/>
              </w:rPr>
              <w:t>mongolus</w:t>
            </w:r>
            <w:proofErr w:type="spellEnd"/>
            <w:r>
              <w:rPr>
                <w:rStyle w:val="styleDatatxt"/>
              </w:rPr>
              <w:t>) c</w:t>
            </w:r>
            <w:r w:rsidR="00727398">
              <w:rPr>
                <w:rStyle w:val="styleDatatxt"/>
              </w:rPr>
              <w:t xml:space="preserve">ount data </w:t>
            </w:r>
            <w:proofErr w:type="gramStart"/>
            <w:r w:rsidR="00AC2C4D">
              <w:rPr>
                <w:rStyle w:val="styleDatatxt"/>
              </w:rPr>
              <w:t>from 5 roost sites,</w:t>
            </w:r>
            <w:proofErr w:type="gramEnd"/>
            <w:r w:rsidR="00AC2C4D">
              <w:rPr>
                <w:rStyle w:val="styleDatatxt"/>
              </w:rPr>
              <w:t xml:space="preserve"> </w:t>
            </w:r>
            <w:r w:rsidR="00727398">
              <w:rPr>
                <w:rStyle w:val="styleDatatxt"/>
              </w:rPr>
              <w:t>of 330</w:t>
            </w:r>
            <w:r w:rsidR="00161DDB">
              <w:rPr>
                <w:rStyle w:val="styleDatatxt"/>
              </w:rPr>
              <w:t>,</w:t>
            </w:r>
            <w:r w:rsidR="00727398">
              <w:rPr>
                <w:rStyle w:val="styleDatatxt"/>
              </w:rPr>
              <w:t xml:space="preserve"> from Milton et al. (2014) does not meet the Hansen 1% threshold of 1800. </w:t>
            </w:r>
            <w:r w:rsidR="005D0623">
              <w:rPr>
                <w:rStyle w:val="styleDatatxt"/>
              </w:rPr>
              <w:t xml:space="preserve">Note </w:t>
            </w:r>
            <w:r w:rsidR="00727398">
              <w:rPr>
                <w:rStyle w:val="styleDatatxt"/>
              </w:rPr>
              <w:t xml:space="preserve">the WPE5 </w:t>
            </w:r>
            <w:r w:rsidR="005D0623">
              <w:rPr>
                <w:rStyle w:val="styleDatatxt"/>
              </w:rPr>
              <w:t xml:space="preserve">has divided </w:t>
            </w:r>
            <w:r w:rsidR="00727398">
              <w:rPr>
                <w:rStyle w:val="styleDatatxt"/>
              </w:rPr>
              <w:t xml:space="preserve">this species into two </w:t>
            </w:r>
            <w:r w:rsidR="00A263AB">
              <w:rPr>
                <w:rStyle w:val="styleDatatxt"/>
              </w:rPr>
              <w:t>populations</w:t>
            </w:r>
            <w:r w:rsidR="00DD603F">
              <w:rPr>
                <w:rStyle w:val="styleDatatxt"/>
              </w:rPr>
              <w:t xml:space="preserve"> (subspecies)</w:t>
            </w:r>
            <w:r w:rsidR="00727398">
              <w:rPr>
                <w:rStyle w:val="styleDatatxt"/>
              </w:rPr>
              <w:t xml:space="preserve">, </w:t>
            </w:r>
            <w:proofErr w:type="gramStart"/>
            <w:r w:rsidR="00727398">
              <w:rPr>
                <w:rStyle w:val="styleDatatxt"/>
              </w:rPr>
              <w:t>i.e.</w:t>
            </w:r>
            <w:proofErr w:type="gramEnd"/>
            <w:r w:rsidR="00727398">
              <w:rPr>
                <w:rStyle w:val="styleDatatxt"/>
              </w:rPr>
              <w:t xml:space="preserve"> </w:t>
            </w:r>
            <w:proofErr w:type="spellStart"/>
            <w:r w:rsidR="00727398" w:rsidRPr="003E050E">
              <w:rPr>
                <w:rStyle w:val="styleDatatxt"/>
                <w:i/>
                <w:iCs/>
              </w:rPr>
              <w:t>mongulus</w:t>
            </w:r>
            <w:proofErr w:type="spellEnd"/>
            <w:r w:rsidR="00727398">
              <w:rPr>
                <w:rStyle w:val="styleDatatxt"/>
              </w:rPr>
              <w:t xml:space="preserve"> and </w:t>
            </w:r>
            <w:proofErr w:type="spellStart"/>
            <w:r w:rsidR="00727398" w:rsidRPr="003E050E">
              <w:rPr>
                <w:rStyle w:val="styleDatatxt"/>
                <w:i/>
                <w:iCs/>
              </w:rPr>
              <w:t>stegmanii</w:t>
            </w:r>
            <w:proofErr w:type="spellEnd"/>
            <w:r w:rsidR="00727398" w:rsidRPr="003E050E">
              <w:rPr>
                <w:rStyle w:val="styleDatatxt"/>
                <w:i/>
                <w:iCs/>
              </w:rPr>
              <w:t xml:space="preserve"> </w:t>
            </w:r>
            <w:r w:rsidR="00727398">
              <w:rPr>
                <w:rStyle w:val="styleDatatxt"/>
              </w:rPr>
              <w:t xml:space="preserve">with 1% thresholds of 260 and 130 respectively. </w:t>
            </w:r>
            <w:r w:rsidR="005D0623">
              <w:rPr>
                <w:rStyle w:val="styleDatatxt"/>
              </w:rPr>
              <w:t xml:space="preserve">While the count data from </w:t>
            </w:r>
            <w:r w:rsidR="00AC2C4D">
              <w:rPr>
                <w:rStyle w:val="styleDatatxt"/>
              </w:rPr>
              <w:t>Milton</w:t>
            </w:r>
            <w:r w:rsidR="005D0623">
              <w:rPr>
                <w:rStyle w:val="styleDatatxt"/>
              </w:rPr>
              <w:t xml:space="preserve"> et al. (2014) does not identify </w:t>
            </w:r>
            <w:r w:rsidR="00A263AB">
              <w:rPr>
                <w:rStyle w:val="styleDatatxt"/>
              </w:rPr>
              <w:t>which population</w:t>
            </w:r>
            <w:r w:rsidR="00DD603F">
              <w:rPr>
                <w:rStyle w:val="styleDatatxt"/>
              </w:rPr>
              <w:t>/subspecies</w:t>
            </w:r>
            <w:r w:rsidR="00A263AB">
              <w:rPr>
                <w:rStyle w:val="styleDatatxt"/>
              </w:rPr>
              <w:t xml:space="preserve"> has been counted</w:t>
            </w:r>
            <w:r w:rsidR="005D0623">
              <w:rPr>
                <w:rStyle w:val="styleDatatxt"/>
              </w:rPr>
              <w:t>, it would appear by logic that the lesser</w:t>
            </w:r>
            <w:r>
              <w:rPr>
                <w:rStyle w:val="styleDatatxt"/>
              </w:rPr>
              <w:t xml:space="preserve"> </w:t>
            </w:r>
            <w:r w:rsidR="005D0623">
              <w:rPr>
                <w:rStyle w:val="styleDatatxt"/>
              </w:rPr>
              <w:t>sand</w:t>
            </w:r>
            <w:r>
              <w:rPr>
                <w:rStyle w:val="styleDatatxt"/>
              </w:rPr>
              <w:t>-</w:t>
            </w:r>
            <w:r w:rsidR="005D0623">
              <w:rPr>
                <w:rStyle w:val="styleDatatxt"/>
              </w:rPr>
              <w:t>plover meet</w:t>
            </w:r>
            <w:r w:rsidR="00A263AB">
              <w:rPr>
                <w:rStyle w:val="styleDatatxt"/>
              </w:rPr>
              <w:t>s</w:t>
            </w:r>
            <w:r w:rsidR="005D0623">
              <w:rPr>
                <w:rStyle w:val="styleDatatxt"/>
              </w:rPr>
              <w:t xml:space="preserve"> the WPE5 1% thresho</w:t>
            </w:r>
            <w:r w:rsidR="00A263AB">
              <w:rPr>
                <w:rStyle w:val="styleDatatxt"/>
              </w:rPr>
              <w:t>ld.</w:t>
            </w:r>
            <w:r w:rsidR="001B6097">
              <w:rPr>
                <w:rStyle w:val="styleDatatxt"/>
              </w:rPr>
              <w:t xml:space="preserve"> Note, more recent counts of 170 were recorded by the Queensland Wader Study Group </w:t>
            </w:r>
            <w:bookmarkStart w:id="0" w:name="_Hlk94792663"/>
            <w:r w:rsidR="001B6097">
              <w:rPr>
                <w:rStyle w:val="styleDatatxt"/>
              </w:rPr>
              <w:t xml:space="preserve">(2021), however the subspecies </w:t>
            </w:r>
            <w:r w:rsidR="00CC582E">
              <w:rPr>
                <w:rStyle w:val="styleDatatxt"/>
              </w:rPr>
              <w:t xml:space="preserve">was </w:t>
            </w:r>
            <w:r w:rsidR="009610B2">
              <w:rPr>
                <w:rStyle w:val="styleDatatxt"/>
              </w:rPr>
              <w:t xml:space="preserve">also </w:t>
            </w:r>
            <w:r w:rsidR="00CC582E">
              <w:rPr>
                <w:rStyle w:val="styleDatatxt"/>
              </w:rPr>
              <w:t>not determined for this survey.</w:t>
            </w:r>
          </w:p>
          <w:p w14:paraId="31E57C76" w14:textId="77777777" w:rsidR="00E13683" w:rsidRDefault="00E13683" w:rsidP="003E050E">
            <w:pPr>
              <w:spacing w:after="0" w:line="240" w:lineRule="auto"/>
              <w:rPr>
                <w:rStyle w:val="styleDatatxt"/>
              </w:rPr>
            </w:pPr>
          </w:p>
          <w:p w14:paraId="206423EA" w14:textId="288C2D26" w:rsidR="00DB22BC" w:rsidRDefault="0051521F">
            <w:pPr>
              <w:spacing w:after="0" w:line="240" w:lineRule="auto"/>
              <w:ind w:left="57"/>
              <w:rPr>
                <w:rStyle w:val="styleDatatxt"/>
              </w:rPr>
            </w:pPr>
            <w:r>
              <w:rPr>
                <w:rStyle w:val="styleDatatxt"/>
              </w:rPr>
              <w:t xml:space="preserve">At the time of </w:t>
            </w:r>
            <w:r w:rsidR="00061C9A">
              <w:rPr>
                <w:rStyle w:val="styleDatatxt"/>
              </w:rPr>
              <w:t>listing</w:t>
            </w:r>
            <w:r w:rsidR="00215F63">
              <w:rPr>
                <w:rStyle w:val="styleDatatxt"/>
              </w:rPr>
              <w:t>,</w:t>
            </w:r>
            <w:r w:rsidR="00061C9A">
              <w:rPr>
                <w:rStyle w:val="styleDatatxt"/>
              </w:rPr>
              <w:t xml:space="preserve"> </w:t>
            </w:r>
            <w:r>
              <w:rPr>
                <w:rStyle w:val="styleDatatxt"/>
              </w:rPr>
              <w:t>the black-tailed godwit (</w:t>
            </w:r>
            <w:proofErr w:type="spellStart"/>
            <w:r w:rsidRPr="0030717E">
              <w:rPr>
                <w:rStyle w:val="styleDatatxt"/>
                <w:i/>
              </w:rPr>
              <w:t>Limosa</w:t>
            </w:r>
            <w:proofErr w:type="spellEnd"/>
            <w:r w:rsidRPr="0030717E">
              <w:rPr>
                <w:rStyle w:val="styleDatatxt"/>
                <w:i/>
              </w:rPr>
              <w:t xml:space="preserve"> </w:t>
            </w:r>
            <w:proofErr w:type="spellStart"/>
            <w:r w:rsidRPr="0030717E">
              <w:rPr>
                <w:rStyle w:val="styleDatatxt"/>
                <w:i/>
              </w:rPr>
              <w:t>limosa</w:t>
            </w:r>
            <w:proofErr w:type="spellEnd"/>
            <w:r>
              <w:rPr>
                <w:rStyle w:val="styleDatatxt"/>
              </w:rPr>
              <w:t xml:space="preserve">) was noted as present at the site in internationally significant numbers, however this has not been the case since </w:t>
            </w:r>
            <w:r w:rsidR="009148BF">
              <w:rPr>
                <w:rStyle w:val="styleDatatxt"/>
              </w:rPr>
              <w:t xml:space="preserve">then </w:t>
            </w:r>
            <w:r>
              <w:rPr>
                <w:rStyle w:val="styleDatatxt"/>
              </w:rPr>
              <w:t>(Milton et. al. 2014). While the great knot (</w:t>
            </w:r>
            <w:r w:rsidRPr="0030717E">
              <w:rPr>
                <w:rStyle w:val="styleDatatxt"/>
                <w:i/>
              </w:rPr>
              <w:t xml:space="preserve">Calidris </w:t>
            </w:r>
            <w:proofErr w:type="spellStart"/>
            <w:r w:rsidRPr="0030717E">
              <w:rPr>
                <w:rStyle w:val="styleDatatxt"/>
                <w:i/>
              </w:rPr>
              <w:t>tenuirostris</w:t>
            </w:r>
            <w:proofErr w:type="spellEnd"/>
            <w:r>
              <w:rPr>
                <w:rStyle w:val="styleDatatxt"/>
              </w:rPr>
              <w:t>) was reported at the site in internationally significant numbers during 2011-12 (Milton et al. 2014) the population (</w:t>
            </w:r>
            <w:proofErr w:type="gramStart"/>
            <w:r>
              <w:rPr>
                <w:rStyle w:val="styleDatatxt"/>
              </w:rPr>
              <w:t>i.e</w:t>
            </w:r>
            <w:r w:rsidR="00FF0961">
              <w:rPr>
                <w:rStyle w:val="styleDatatxt"/>
              </w:rPr>
              <w:t>.</w:t>
            </w:r>
            <w:proofErr w:type="gramEnd"/>
            <w:r>
              <w:rPr>
                <w:rStyle w:val="styleDatatxt"/>
              </w:rPr>
              <w:t xml:space="preserve"> 2,925) does not meet the </w:t>
            </w:r>
            <w:r w:rsidR="009D7AD8">
              <w:rPr>
                <w:rStyle w:val="styleDatatxt"/>
              </w:rPr>
              <w:t>Hansen et a</w:t>
            </w:r>
            <w:r w:rsidR="00CC582E">
              <w:rPr>
                <w:rStyle w:val="styleDatatxt"/>
              </w:rPr>
              <w:t>l</w:t>
            </w:r>
            <w:r w:rsidR="009D7AD8">
              <w:rPr>
                <w:rStyle w:val="styleDatatxt"/>
              </w:rPr>
              <w:t xml:space="preserve">. (2016) </w:t>
            </w:r>
            <w:r>
              <w:rPr>
                <w:rStyle w:val="styleDatatxt"/>
              </w:rPr>
              <w:t xml:space="preserve">1% threshold of 4,450. </w:t>
            </w:r>
            <w:r w:rsidR="00FF0961">
              <w:rPr>
                <w:rStyle w:val="styleDatatxt"/>
              </w:rPr>
              <w:t xml:space="preserve">Note however, </w:t>
            </w:r>
            <w:r w:rsidR="00272B83">
              <w:rPr>
                <w:rStyle w:val="styleDatatxt"/>
              </w:rPr>
              <w:t>t</w:t>
            </w:r>
            <w:r w:rsidR="00FF0961">
              <w:rPr>
                <w:rStyle w:val="styleDatatxt"/>
              </w:rPr>
              <w:t>he WPE5 population estimate for this species is 2900</w:t>
            </w:r>
            <w:r w:rsidR="00221474">
              <w:rPr>
                <w:rStyle w:val="styleDatatxt"/>
              </w:rPr>
              <w:t>, which this species</w:t>
            </w:r>
            <w:r w:rsidR="00AC2C4D">
              <w:rPr>
                <w:rStyle w:val="styleDatatxt"/>
              </w:rPr>
              <w:t xml:space="preserve"> does</w:t>
            </w:r>
            <w:r w:rsidR="00221474">
              <w:rPr>
                <w:rStyle w:val="styleDatatxt"/>
              </w:rPr>
              <w:t xml:space="preserve"> meet.</w:t>
            </w:r>
            <w:r w:rsidR="009610B2">
              <w:rPr>
                <w:rStyle w:val="styleDatatxt"/>
              </w:rPr>
              <w:t xml:space="preserve"> More recent counts of great knot by the Queensland Wader Study Group (2021) were down, </w:t>
            </w:r>
            <w:proofErr w:type="gramStart"/>
            <w:r w:rsidR="009610B2">
              <w:rPr>
                <w:rStyle w:val="styleDatatxt"/>
              </w:rPr>
              <w:t>i.e.</w:t>
            </w:r>
            <w:proofErr w:type="gramEnd"/>
            <w:r w:rsidR="009610B2">
              <w:rPr>
                <w:rStyle w:val="styleDatatxt"/>
              </w:rPr>
              <w:t xml:space="preserve"> at 664 individuals. </w:t>
            </w:r>
          </w:p>
          <w:p w14:paraId="4CB60915" w14:textId="77777777" w:rsidR="00CC582E" w:rsidRDefault="00CC582E">
            <w:pPr>
              <w:spacing w:after="0" w:line="240" w:lineRule="auto"/>
              <w:ind w:left="57"/>
            </w:pPr>
          </w:p>
          <w:p w14:paraId="09A3C3E9" w14:textId="1B4D0428" w:rsidR="00DB22BC" w:rsidRDefault="00DB22BC" w:rsidP="003E050E">
            <w:pPr>
              <w:spacing w:after="0" w:line="240" w:lineRule="auto"/>
              <w:rPr>
                <w:rStyle w:val="almostEmpty"/>
              </w:rPr>
            </w:pPr>
          </w:p>
          <w:p w14:paraId="6A9F829B" w14:textId="7940C01A" w:rsidR="00DB22BC" w:rsidRDefault="0051521F">
            <w:pPr>
              <w:spacing w:after="0" w:line="240" w:lineRule="auto"/>
              <w:ind w:left="57"/>
            </w:pPr>
            <w:r>
              <w:rPr>
                <w:rStyle w:val="styleDatatxt"/>
              </w:rPr>
              <w:t xml:space="preserve">Large populations of waterbirds were present at the site at the time of </w:t>
            </w:r>
            <w:r w:rsidR="00BF0D8D">
              <w:rPr>
                <w:rStyle w:val="styleDatatxt"/>
              </w:rPr>
              <w:t>listing</w:t>
            </w:r>
            <w:r w:rsidR="005434DE">
              <w:rPr>
                <w:rStyle w:val="styleDatatxt"/>
              </w:rPr>
              <w:t>,</w:t>
            </w:r>
            <w:r w:rsidR="00BF0D8D">
              <w:rPr>
                <w:rStyle w:val="styleDatatxt"/>
              </w:rPr>
              <w:t xml:space="preserve"> </w:t>
            </w:r>
            <w:r>
              <w:rPr>
                <w:rStyle w:val="styleDatatxt"/>
              </w:rPr>
              <w:t>including magpie goose (</w:t>
            </w:r>
            <w:proofErr w:type="spellStart"/>
            <w:r w:rsidRPr="0030717E">
              <w:rPr>
                <w:rStyle w:val="styleDatatxt"/>
                <w:i/>
              </w:rPr>
              <w:t>Anseranas</w:t>
            </w:r>
            <w:proofErr w:type="spellEnd"/>
            <w:r w:rsidRPr="0030717E">
              <w:rPr>
                <w:rStyle w:val="styleDatatxt"/>
                <w:i/>
              </w:rPr>
              <w:t xml:space="preserve"> </w:t>
            </w:r>
            <w:proofErr w:type="spellStart"/>
            <w:r w:rsidRPr="0030717E">
              <w:rPr>
                <w:rStyle w:val="styleDatatxt"/>
                <w:i/>
              </w:rPr>
              <w:t>semipalmata</w:t>
            </w:r>
            <w:proofErr w:type="spellEnd"/>
            <w:r>
              <w:rPr>
                <w:rStyle w:val="styleDatatxt"/>
              </w:rPr>
              <w:t>) and brolga (</w:t>
            </w:r>
            <w:r w:rsidRPr="0030717E">
              <w:rPr>
                <w:rStyle w:val="styleDatatxt"/>
                <w:i/>
              </w:rPr>
              <w:t xml:space="preserve">Grus </w:t>
            </w:r>
            <w:proofErr w:type="spellStart"/>
            <w:r w:rsidRPr="0030717E">
              <w:rPr>
                <w:rStyle w:val="styleDatatxt"/>
                <w:i/>
              </w:rPr>
              <w:t>rubicunda</w:t>
            </w:r>
            <w:proofErr w:type="spellEnd"/>
            <w:r>
              <w:rPr>
                <w:rStyle w:val="styleDatatxt"/>
              </w:rPr>
              <w:t xml:space="preserve">). However, most of the freshwater wetlands that attract </w:t>
            </w:r>
            <w:proofErr w:type="gramStart"/>
            <w:r>
              <w:rPr>
                <w:rStyle w:val="styleDatatxt"/>
              </w:rPr>
              <w:t>these</w:t>
            </w:r>
            <w:proofErr w:type="gramEnd"/>
            <w:r>
              <w:rPr>
                <w:rStyle w:val="styleDatatxt"/>
              </w:rPr>
              <w:t xml:space="preserve"> and other waterbirds </w:t>
            </w:r>
            <w:r w:rsidR="0006312E">
              <w:rPr>
                <w:rStyle w:val="styleDatatxt"/>
              </w:rPr>
              <w:t xml:space="preserve">generally </w:t>
            </w:r>
            <w:r>
              <w:rPr>
                <w:rStyle w:val="styleDatatxt"/>
              </w:rPr>
              <w:t xml:space="preserve">occur </w:t>
            </w:r>
            <w:r w:rsidR="002D3C17">
              <w:rPr>
                <w:rStyle w:val="styleDatatxt"/>
              </w:rPr>
              <w:t xml:space="preserve">outside the Ramsar </w:t>
            </w:r>
            <w:r>
              <w:rPr>
                <w:rStyle w:val="styleDatatxt"/>
              </w:rPr>
              <w:t xml:space="preserve">site. It is unclear whether large populations of magpie goose or brolga ever occurred within the site boundary (Milton et al. 2014). Since </w:t>
            </w:r>
            <w:r w:rsidR="005434DE">
              <w:rPr>
                <w:rStyle w:val="styleDatatxt"/>
              </w:rPr>
              <w:t>listing</w:t>
            </w:r>
            <w:r>
              <w:rPr>
                <w:rStyle w:val="styleDatatxt"/>
              </w:rPr>
              <w:t xml:space="preserve">, there has been limited data collected on waterbirds for the site. Although it would appear from the survey work that </w:t>
            </w:r>
            <w:r w:rsidR="00DA76F9">
              <w:rPr>
                <w:rStyle w:val="styleDatatxt"/>
              </w:rPr>
              <w:t>most</w:t>
            </w:r>
            <w:r>
              <w:rPr>
                <w:rStyle w:val="styleDatatxt"/>
              </w:rPr>
              <w:t xml:space="preserve"> of the waterbirds are outside the site, the wetlands do form a continuous complex, which is important for supporting the movement of waterbirds into and out of the site boundary (Driscoll et al. 2012</w:t>
            </w:r>
            <w:r w:rsidR="005B16DB">
              <w:rPr>
                <w:rStyle w:val="styleDatatxt"/>
              </w:rPr>
              <w:t>).</w:t>
            </w:r>
          </w:p>
          <w:bookmarkEnd w:id="0"/>
          <w:p w14:paraId="046260A9" w14:textId="77777777" w:rsidR="00DB22BC" w:rsidRDefault="00DB22BC">
            <w:pPr>
              <w:pStyle w:val="pStyle"/>
              <w:rPr>
                <w:rStyle w:val="almostEmpty"/>
              </w:rPr>
            </w:pPr>
          </w:p>
          <w:p w14:paraId="4D22D988" w14:textId="77777777" w:rsidR="00DB22BC" w:rsidRDefault="00DB22BC">
            <w:pPr>
              <w:spacing w:after="0" w:line="240" w:lineRule="auto"/>
              <w:ind w:left="57"/>
            </w:pPr>
          </w:p>
        </w:tc>
      </w:tr>
    </w:tbl>
    <w:p w14:paraId="1919D46E" w14:textId="77777777" w:rsidR="00DB22BC" w:rsidRDefault="00DB22BC"/>
    <w:p w14:paraId="1BAEF01C" w14:textId="6C81E5D7" w:rsidR="00DB22BC" w:rsidRDefault="0051521F" w:rsidP="00DB6F1C">
      <w:pPr>
        <w:spacing w:after="120" w:line="240" w:lineRule="auto"/>
        <w:ind w:left="215"/>
      </w:pPr>
      <w:r>
        <w:rPr>
          <w:rStyle w:val="styleRad"/>
        </w:rPr>
        <w:t xml:space="preserve"> [x] </w:t>
      </w:r>
      <w:r>
        <w:rPr>
          <w:rStyle w:val="styleL2"/>
        </w:rPr>
        <w:t xml:space="preserve"> Criterion 7 : Significant and representative fish</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08C25B79"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3E2888" w14:textId="77777777" w:rsidR="00DB22BC" w:rsidRDefault="00DB22BC"/>
        </w:tc>
        <w:tc>
          <w:tcPr>
            <w:tcW w:w="9500" w:type="dxa"/>
          </w:tcPr>
          <w:p w14:paraId="68A5B262" w14:textId="77777777" w:rsidR="00DB22BC" w:rsidRDefault="00DB22BC">
            <w:pPr>
              <w:pStyle w:val="pStyle"/>
              <w:rPr>
                <w:rStyle w:val="almostEmpty"/>
              </w:rPr>
            </w:pPr>
          </w:p>
          <w:p w14:paraId="37B956A8" w14:textId="77777777" w:rsidR="00DB22BC" w:rsidRDefault="0051521F">
            <w:pPr>
              <w:spacing w:after="0" w:line="240" w:lineRule="auto"/>
              <w:ind w:left="57"/>
            </w:pPr>
            <w:r>
              <w:rPr>
                <w:rStyle w:val="styleDatatxt"/>
              </w:rPr>
              <w:t xml:space="preserve">The site supports largely intact coastal wetlands with a wide zone of mixing amongst estuarine, </w:t>
            </w:r>
            <w:proofErr w:type="gramStart"/>
            <w:r>
              <w:rPr>
                <w:rStyle w:val="styleDatatxt"/>
              </w:rPr>
              <w:t>marine</w:t>
            </w:r>
            <w:proofErr w:type="gramEnd"/>
            <w:r>
              <w:rPr>
                <w:rStyle w:val="styleDatatxt"/>
              </w:rPr>
              <w:t xml:space="preserve"> and freshwater habitats. Habitat diversity and structural complexity combined with the site’s large extent supports many fish species, some of them endemic to Australia including the spangled perch (</w:t>
            </w:r>
            <w:proofErr w:type="spellStart"/>
            <w:r w:rsidRPr="00DC79C2">
              <w:rPr>
                <w:rStyle w:val="styleDatatxt"/>
                <w:i/>
              </w:rPr>
              <w:t>Leiopotherapon</w:t>
            </w:r>
            <w:proofErr w:type="spellEnd"/>
            <w:r w:rsidRPr="00DC79C2">
              <w:rPr>
                <w:rStyle w:val="styleDatatxt"/>
                <w:i/>
              </w:rPr>
              <w:t xml:space="preserve"> unicolor</w:t>
            </w:r>
            <w:r>
              <w:rPr>
                <w:rStyle w:val="styleDatatxt"/>
              </w:rPr>
              <w:t>), flyspecked hardyhead (</w:t>
            </w:r>
            <w:proofErr w:type="spellStart"/>
            <w:r w:rsidRPr="00DC79C2">
              <w:rPr>
                <w:rStyle w:val="styleDatatxt"/>
                <w:i/>
              </w:rPr>
              <w:t>Craterocephalus</w:t>
            </w:r>
            <w:proofErr w:type="spellEnd"/>
            <w:r w:rsidRPr="00DC79C2">
              <w:rPr>
                <w:rStyle w:val="styleDatatxt"/>
                <w:i/>
              </w:rPr>
              <w:t xml:space="preserve"> </w:t>
            </w:r>
            <w:proofErr w:type="spellStart"/>
            <w:r w:rsidRPr="00DC79C2">
              <w:rPr>
                <w:rStyle w:val="styleDatatxt"/>
                <w:i/>
              </w:rPr>
              <w:t>stercusmuscarum</w:t>
            </w:r>
            <w:proofErr w:type="spellEnd"/>
            <w:r>
              <w:rPr>
                <w:rStyle w:val="styleDatatxt"/>
              </w:rPr>
              <w:t>) and sleepy cod (</w:t>
            </w:r>
            <w:proofErr w:type="spellStart"/>
            <w:r w:rsidRPr="00DC79C2">
              <w:rPr>
                <w:rStyle w:val="styleDatatxt"/>
                <w:i/>
              </w:rPr>
              <w:t>Oxyeleotris</w:t>
            </w:r>
            <w:proofErr w:type="spellEnd"/>
            <w:r w:rsidRPr="00DC79C2">
              <w:rPr>
                <w:rStyle w:val="styleDatatxt"/>
                <w:i/>
              </w:rPr>
              <w:t xml:space="preserve"> </w:t>
            </w:r>
            <w:proofErr w:type="spellStart"/>
            <w:r w:rsidRPr="00DC79C2">
              <w:rPr>
                <w:rStyle w:val="styleDatatxt"/>
                <w:i/>
              </w:rPr>
              <w:t>lineolata</w:t>
            </w:r>
            <w:proofErr w:type="spellEnd"/>
            <w:r>
              <w:rPr>
                <w:rStyle w:val="styleDatatxt"/>
              </w:rPr>
              <w:t>) as well as the Queensland endemic eastern rainbow fish (</w:t>
            </w:r>
            <w:proofErr w:type="spellStart"/>
            <w:r w:rsidRPr="00DC79C2">
              <w:rPr>
                <w:rStyle w:val="styleDatatxt"/>
                <w:i/>
              </w:rPr>
              <w:t>Melanotaenia</w:t>
            </w:r>
            <w:proofErr w:type="spellEnd"/>
            <w:r w:rsidRPr="00DC79C2">
              <w:rPr>
                <w:rStyle w:val="styleDatatxt"/>
                <w:i/>
              </w:rPr>
              <w:t xml:space="preserve"> </w:t>
            </w:r>
            <w:proofErr w:type="spellStart"/>
            <w:r w:rsidRPr="00DC79C2">
              <w:rPr>
                <w:rStyle w:val="styleDatatxt"/>
                <w:i/>
              </w:rPr>
              <w:t>splendida</w:t>
            </w:r>
            <w:proofErr w:type="spellEnd"/>
            <w:r>
              <w:rPr>
                <w:rStyle w:val="styleDatatxt"/>
              </w:rPr>
              <w:t>) (</w:t>
            </w:r>
            <w:proofErr w:type="spellStart"/>
            <w:r>
              <w:rPr>
                <w:rStyle w:val="styleDatatxt"/>
              </w:rPr>
              <w:t>Wetland</w:t>
            </w:r>
            <w:r w:rsidRPr="000E0B05">
              <w:rPr>
                <w:rStyle w:val="styleDatatxt"/>
                <w:i/>
                <w:iCs/>
              </w:rPr>
              <w:t>Info</w:t>
            </w:r>
            <w:proofErr w:type="spellEnd"/>
            <w:r>
              <w:rPr>
                <w:rStyle w:val="styleDatatxt"/>
              </w:rPr>
              <w:t xml:space="preserve"> 2018; </w:t>
            </w:r>
            <w:proofErr w:type="spellStart"/>
            <w:r>
              <w:rPr>
                <w:rStyle w:val="styleDatatxt"/>
              </w:rPr>
              <w:t>WildNet</w:t>
            </w:r>
            <w:proofErr w:type="spellEnd"/>
            <w:r>
              <w:rPr>
                <w:rStyle w:val="styleDatatxt"/>
              </w:rPr>
              <w:t xml:space="preserve"> 2018). The large extent of estuarine areas including mudflats, saltpans, saltmarshes, estuarine creeks, and mangrove communities provide areas of habitat important for the critical life-cycle stages of aquatic species (Kelly and Lee Long, 2011 unpublished). Adkins et al. (2016) highlights the importance of shallow-coastal habitats for providing multiple ecological functions (</w:t>
            </w:r>
            <w:proofErr w:type="gramStart"/>
            <w:r>
              <w:rPr>
                <w:rStyle w:val="styleDatatxt"/>
              </w:rPr>
              <w:t>e.g.</w:t>
            </w:r>
            <w:proofErr w:type="gramEnd"/>
            <w:r>
              <w:rPr>
                <w:rStyle w:val="styleDatatxt"/>
              </w:rPr>
              <w:t xml:space="preserve"> nursery, foraging and refugia) for different life-cycle stages of fish, including the larval and juvenile stages of development. </w:t>
            </w:r>
          </w:p>
          <w:p w14:paraId="5C3E4AF0" w14:textId="77777777" w:rsidR="00DB22BC" w:rsidRDefault="00DB22BC">
            <w:pPr>
              <w:pStyle w:val="pStyle"/>
              <w:rPr>
                <w:rStyle w:val="almostEmpty"/>
              </w:rPr>
            </w:pPr>
          </w:p>
          <w:p w14:paraId="5CCDC635" w14:textId="77777777" w:rsidR="00DB22BC" w:rsidRDefault="00DB22BC">
            <w:pPr>
              <w:spacing w:after="0" w:line="240" w:lineRule="auto"/>
              <w:ind w:left="57"/>
            </w:pPr>
          </w:p>
          <w:p w14:paraId="5D39C41B" w14:textId="77777777" w:rsidR="00DB22BC" w:rsidRDefault="00DB22BC">
            <w:pPr>
              <w:pStyle w:val="pStyle"/>
              <w:rPr>
                <w:rStyle w:val="almostEmpty"/>
              </w:rPr>
            </w:pPr>
          </w:p>
          <w:p w14:paraId="0C252C62" w14:textId="77777777" w:rsidR="00DB22BC" w:rsidRPr="00936124" w:rsidRDefault="008825AB">
            <w:pPr>
              <w:spacing w:after="0" w:line="240" w:lineRule="auto"/>
              <w:ind w:left="57"/>
              <w:rPr>
                <w:i/>
                <w:iCs/>
                <w:color w:val="000000" w:themeColor="text1"/>
                <w:sz w:val="18"/>
                <w:szCs w:val="18"/>
              </w:rPr>
            </w:pPr>
            <w:r>
              <w:rPr>
                <w:rStyle w:val="styleDatatxt"/>
              </w:rPr>
              <w:t>F</w:t>
            </w:r>
            <w:r w:rsidR="0051521F">
              <w:rPr>
                <w:rStyle w:val="styleDatatxt"/>
              </w:rPr>
              <w:t xml:space="preserve">ish assemblages at the site include a range of diadromous species having various life-cycle characteristics. Diadromous species require free passage for migration between the sea and estuarine/freshwater areas </w:t>
            </w:r>
            <w:proofErr w:type="gramStart"/>
            <w:r w:rsidR="0051521F">
              <w:rPr>
                <w:rStyle w:val="styleDatatxt"/>
              </w:rPr>
              <w:t>during the course of</w:t>
            </w:r>
            <w:proofErr w:type="gramEnd"/>
            <w:r w:rsidR="0051521F">
              <w:rPr>
                <w:rStyle w:val="styleDatatxt"/>
              </w:rPr>
              <w:t xml:space="preserve"> critical life-cycle stages such as spawning and accessing nursery grounds. For example, the economically important barramundi (</w:t>
            </w:r>
            <w:r w:rsidR="0051521F" w:rsidRPr="00DC79C2">
              <w:rPr>
                <w:rStyle w:val="styleDatatxt"/>
                <w:i/>
              </w:rPr>
              <w:t>Lates calcarifer</w:t>
            </w:r>
            <w:r w:rsidR="0051521F">
              <w:rPr>
                <w:rStyle w:val="styleDatatxt"/>
              </w:rPr>
              <w:t>) relies on both fresh and salt water to complete its lifecycle, whilst the bull shark (</w:t>
            </w:r>
            <w:r w:rsidR="0051521F" w:rsidRPr="00DC79C2">
              <w:rPr>
                <w:rStyle w:val="styleDatatxt"/>
                <w:i/>
              </w:rPr>
              <w:t>Carcharhinus leucas</w:t>
            </w:r>
            <w:r w:rsidR="0051521F">
              <w:rPr>
                <w:rStyle w:val="styleDatatxt"/>
              </w:rPr>
              <w:t>) and the blue threadfin (</w:t>
            </w:r>
            <w:proofErr w:type="spellStart"/>
            <w:r w:rsidR="0051521F" w:rsidRPr="00DC79C2">
              <w:rPr>
                <w:rStyle w:val="styleDatatxt"/>
                <w:i/>
              </w:rPr>
              <w:t>Eleutheronema</w:t>
            </w:r>
            <w:proofErr w:type="spellEnd"/>
            <w:r w:rsidR="0051521F" w:rsidRPr="00DC79C2">
              <w:rPr>
                <w:rStyle w:val="styleDatatxt"/>
                <w:i/>
              </w:rPr>
              <w:t xml:space="preserve"> </w:t>
            </w:r>
            <w:proofErr w:type="spellStart"/>
            <w:r w:rsidR="0051521F" w:rsidRPr="00DC79C2">
              <w:rPr>
                <w:rStyle w:val="styleDatatxt"/>
                <w:i/>
              </w:rPr>
              <w:t>tetradactylum</w:t>
            </w:r>
            <w:proofErr w:type="spellEnd"/>
            <w:r w:rsidR="0051521F">
              <w:rPr>
                <w:rStyle w:val="styleDatatxt"/>
              </w:rPr>
              <w:t xml:space="preserve">) </w:t>
            </w:r>
            <w:r w:rsidR="00A75C99">
              <w:rPr>
                <w:rStyle w:val="styleDatatxt"/>
              </w:rPr>
              <w:t>(</w:t>
            </w:r>
            <w:proofErr w:type="spellStart"/>
            <w:r w:rsidR="0051521F">
              <w:rPr>
                <w:rStyle w:val="styleDatatxt"/>
              </w:rPr>
              <w:t>WildNet</w:t>
            </w:r>
            <w:proofErr w:type="spellEnd"/>
            <w:r w:rsidR="0051521F">
              <w:rPr>
                <w:rStyle w:val="styleDatatxt"/>
              </w:rPr>
              <w:t xml:space="preserve"> 2018) are born in freshwater/estuaries and drift into the sea as larvae before migrating back to freshwater to grow into adults and spawn. Other species found at the site such as the flyspecked hardyhead (</w:t>
            </w:r>
            <w:proofErr w:type="spellStart"/>
            <w:r w:rsidR="0051521F" w:rsidRPr="00DC79C2">
              <w:rPr>
                <w:rStyle w:val="styleDatatxt"/>
                <w:i/>
              </w:rPr>
              <w:t>Craterocephalus</w:t>
            </w:r>
            <w:proofErr w:type="spellEnd"/>
            <w:r w:rsidR="0051521F" w:rsidRPr="00DC79C2">
              <w:rPr>
                <w:rStyle w:val="styleDatatxt"/>
                <w:i/>
              </w:rPr>
              <w:t xml:space="preserve"> </w:t>
            </w:r>
            <w:proofErr w:type="spellStart"/>
            <w:r w:rsidR="0051521F" w:rsidRPr="00DC79C2">
              <w:rPr>
                <w:rStyle w:val="styleDatatxt"/>
                <w:i/>
              </w:rPr>
              <w:t>stercusmuscarum</w:t>
            </w:r>
            <w:proofErr w:type="spellEnd"/>
            <w:r w:rsidR="0051521F">
              <w:rPr>
                <w:rStyle w:val="styleDatatxt"/>
              </w:rPr>
              <w:t>) and the spangled perch (</w:t>
            </w:r>
            <w:proofErr w:type="spellStart"/>
            <w:r w:rsidR="0051521F" w:rsidRPr="00DC79C2">
              <w:rPr>
                <w:rStyle w:val="styleDatatxt"/>
                <w:i/>
              </w:rPr>
              <w:t>Leiopotherapon</w:t>
            </w:r>
            <w:proofErr w:type="spellEnd"/>
            <w:r w:rsidR="0051521F" w:rsidRPr="00DC79C2">
              <w:rPr>
                <w:rStyle w:val="styleDatatxt"/>
                <w:i/>
              </w:rPr>
              <w:t xml:space="preserve"> unicolor</w:t>
            </w:r>
            <w:r w:rsidR="0051521F">
              <w:rPr>
                <w:rStyle w:val="styleDatatxt"/>
              </w:rPr>
              <w:t xml:space="preserve">) </w:t>
            </w:r>
            <w:r w:rsidR="00A75C99">
              <w:rPr>
                <w:rStyle w:val="styleDatatxt"/>
              </w:rPr>
              <w:t>(</w:t>
            </w:r>
            <w:proofErr w:type="spellStart"/>
            <w:r w:rsidR="0051521F">
              <w:rPr>
                <w:rStyle w:val="styleDatatxt"/>
              </w:rPr>
              <w:t>Wetland</w:t>
            </w:r>
            <w:r w:rsidR="0051521F" w:rsidRPr="00DC79C2">
              <w:rPr>
                <w:rStyle w:val="styleDatatxt"/>
                <w:i/>
              </w:rPr>
              <w:t>Info</w:t>
            </w:r>
            <w:proofErr w:type="spellEnd"/>
            <w:r w:rsidR="0051521F">
              <w:rPr>
                <w:rStyle w:val="styleDatatxt"/>
              </w:rPr>
              <w:t xml:space="preserve"> 2018; </w:t>
            </w:r>
            <w:proofErr w:type="spellStart"/>
            <w:r w:rsidR="0051521F">
              <w:rPr>
                <w:rStyle w:val="styleDatatxt"/>
              </w:rPr>
              <w:t>WildNet</w:t>
            </w:r>
            <w:proofErr w:type="spellEnd"/>
            <w:r w:rsidR="0051521F">
              <w:rPr>
                <w:rStyle w:val="styleDatatxt"/>
              </w:rPr>
              <w:t xml:space="preserve"> 2018) </w:t>
            </w:r>
            <w:r w:rsidR="000E0B05">
              <w:rPr>
                <w:rStyle w:val="styleDatatxt"/>
              </w:rPr>
              <w:t xml:space="preserve">are potamodromous </w:t>
            </w:r>
            <w:r w:rsidR="0051521F">
              <w:rPr>
                <w:rStyle w:val="styleDatatxt"/>
              </w:rPr>
              <w:t>complet</w:t>
            </w:r>
            <w:r w:rsidR="000E0B05">
              <w:rPr>
                <w:rStyle w:val="styleDatatxt"/>
              </w:rPr>
              <w:t>ing</w:t>
            </w:r>
            <w:r w:rsidR="0051521F">
              <w:rPr>
                <w:rStyle w:val="styleDatatxt"/>
              </w:rPr>
              <w:t xml:space="preserve"> their life cycle entirely within freshwater. </w:t>
            </w:r>
          </w:p>
          <w:p w14:paraId="092466A6" w14:textId="77777777" w:rsidR="00DB22BC" w:rsidRPr="00936124" w:rsidRDefault="00DB22BC">
            <w:pPr>
              <w:spacing w:after="0" w:line="240" w:lineRule="auto"/>
              <w:ind w:left="57"/>
              <w:rPr>
                <w:color w:val="000000" w:themeColor="text1"/>
                <w:sz w:val="18"/>
                <w:szCs w:val="18"/>
              </w:rPr>
            </w:pPr>
          </w:p>
          <w:p w14:paraId="5482A6E0" w14:textId="77777777" w:rsidR="00DB22BC" w:rsidRDefault="00DB22BC">
            <w:pPr>
              <w:pStyle w:val="pStyle"/>
              <w:rPr>
                <w:rStyle w:val="almostEmpty"/>
              </w:rPr>
            </w:pPr>
          </w:p>
          <w:p w14:paraId="3348BE89" w14:textId="113FFDF6" w:rsidR="00DB22BC" w:rsidRDefault="0051521F">
            <w:pPr>
              <w:spacing w:after="0" w:line="240" w:lineRule="auto"/>
              <w:ind w:left="57"/>
            </w:pPr>
            <w:r>
              <w:rPr>
                <w:rStyle w:val="styleDatatxt"/>
              </w:rPr>
              <w:t xml:space="preserve">The site supports a range of morphologies, reproductive types and ecological niches, </w:t>
            </w:r>
            <w:proofErr w:type="gramStart"/>
            <w:r>
              <w:rPr>
                <w:rStyle w:val="styleDatatxt"/>
              </w:rPr>
              <w:t>i.e.</w:t>
            </w:r>
            <w:proofErr w:type="gramEnd"/>
            <w:r>
              <w:rPr>
                <w:rStyle w:val="styleDatatxt"/>
              </w:rPr>
              <w:t xml:space="preserve"> live-bearing, egg-releasing, hermaphroditic protogyny and protandry, benthic, demersal, pelagic and planktivorous, herbivorous, omnivorous, predatory, scavenging and excavating </w:t>
            </w:r>
            <w:r w:rsidR="00D15EE7">
              <w:rPr>
                <w:rStyle w:val="styleDatatxt"/>
              </w:rPr>
              <w:t xml:space="preserve">fish </w:t>
            </w:r>
            <w:r w:rsidR="00547C86">
              <w:rPr>
                <w:rStyle w:val="styleDatatxt"/>
              </w:rPr>
              <w:t>(</w:t>
            </w:r>
            <w:r>
              <w:rPr>
                <w:rStyle w:val="styleDatatxt"/>
              </w:rPr>
              <w:t>Kelly and Lee Long</w:t>
            </w:r>
            <w:r w:rsidR="00547C86">
              <w:rPr>
                <w:rStyle w:val="styleDatatxt"/>
              </w:rPr>
              <w:t>,</w:t>
            </w:r>
            <w:r>
              <w:rPr>
                <w:rStyle w:val="styleDatatxt"/>
              </w:rPr>
              <w:t xml:space="preserve"> 2011 unpublished). These fish communities support a diverse and complex range of ecosystem components and processes, </w:t>
            </w:r>
            <w:r w:rsidR="00D7470E">
              <w:rPr>
                <w:rStyle w:val="styleDatatxt"/>
              </w:rPr>
              <w:t>such as</w:t>
            </w:r>
            <w:r>
              <w:rPr>
                <w:rStyle w:val="styleDatatxt"/>
              </w:rPr>
              <w:t xml:space="preserve"> multiple food web interactions, algal grazing, bioturbation, re-</w:t>
            </w:r>
            <w:proofErr w:type="gramStart"/>
            <w:r>
              <w:rPr>
                <w:rStyle w:val="styleDatatxt"/>
              </w:rPr>
              <w:t>cycling</w:t>
            </w:r>
            <w:proofErr w:type="gramEnd"/>
            <w:r>
              <w:rPr>
                <w:rStyle w:val="styleDatatxt"/>
              </w:rPr>
              <w:t xml:space="preserve"> and the breakdown of materials (Kelly and Lee Long, 2011, unpublished). The oceanographic and tidal hydrodynamic processes within and surrounding the site facilitate breeding migrations, larval transport and recruitment of finfish and crustaceans (Kelly and Lee Long, 2011, unpublished). The site partially overlaps with the Cleveland Bay (FHA-071) and Bowling Green Bay (FHA-007)</w:t>
            </w:r>
            <w:r w:rsidR="008C7B1C">
              <w:rPr>
                <w:rStyle w:val="styleDatatxt"/>
              </w:rPr>
              <w:t xml:space="preserve"> declared Fish Habitat Areas</w:t>
            </w:r>
            <w:r>
              <w:rPr>
                <w:rStyle w:val="styleDatatxt"/>
              </w:rPr>
              <w:t>, which is testament of the site</w:t>
            </w:r>
            <w:r w:rsidR="00D663C9">
              <w:rPr>
                <w:rStyle w:val="styleDatatxt"/>
              </w:rPr>
              <w:t>’</w:t>
            </w:r>
            <w:r>
              <w:rPr>
                <w:rStyle w:val="styleDatatxt"/>
              </w:rPr>
              <w:t>s value as fisheries habitat.</w:t>
            </w:r>
          </w:p>
        </w:tc>
      </w:tr>
    </w:tbl>
    <w:p w14:paraId="233BF24C" w14:textId="77777777" w:rsidR="00DB22BC" w:rsidRDefault="00DB22BC"/>
    <w:p w14:paraId="2E725F48" w14:textId="5D029C30" w:rsidR="00DB22BC" w:rsidRDefault="0051521F" w:rsidP="00DB6F1C">
      <w:pPr>
        <w:spacing w:after="120" w:line="240" w:lineRule="auto"/>
        <w:ind w:left="215"/>
      </w:pPr>
      <w:r>
        <w:rPr>
          <w:rStyle w:val="styleRad"/>
        </w:rPr>
        <w:t xml:space="preserve"> [x] </w:t>
      </w:r>
      <w:r>
        <w:rPr>
          <w:rStyle w:val="styleL2"/>
        </w:rPr>
        <w:t xml:space="preserve"> Criterion 8 : Fish spawning grounds, etc.</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799D571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4BE1995" w14:textId="77777777" w:rsidR="00DB22BC" w:rsidRDefault="00DB22BC"/>
        </w:tc>
        <w:tc>
          <w:tcPr>
            <w:tcW w:w="9500" w:type="dxa"/>
          </w:tcPr>
          <w:p w14:paraId="3BE86476" w14:textId="77777777" w:rsidR="00DB22BC" w:rsidRDefault="00DB22BC">
            <w:pPr>
              <w:pStyle w:val="pStyle"/>
              <w:rPr>
                <w:rStyle w:val="almostEmpty"/>
              </w:rPr>
            </w:pPr>
          </w:p>
          <w:p w14:paraId="5D62DC1B" w14:textId="54B9E946" w:rsidR="00DB22BC" w:rsidRDefault="0051521F">
            <w:pPr>
              <w:spacing w:after="0" w:line="240" w:lineRule="auto"/>
              <w:ind w:left="57"/>
            </w:pPr>
            <w:r>
              <w:rPr>
                <w:rStyle w:val="styleDatatxt"/>
              </w:rPr>
              <w:t xml:space="preserve">Much of the site is estuarine, comprising mangroves, mudflats, unconsolidated soft </w:t>
            </w:r>
            <w:proofErr w:type="gramStart"/>
            <w:r>
              <w:rPr>
                <w:rStyle w:val="styleDatatxt"/>
              </w:rPr>
              <w:t>bottoms</w:t>
            </w:r>
            <w:proofErr w:type="gramEnd"/>
            <w:r>
              <w:rPr>
                <w:rStyle w:val="styleDatatxt"/>
              </w:rPr>
              <w:t xml:space="preserve"> and saltmarshes which are productive fish nurseries. The site is significant to fisheries in the Northeast Province bioregion for production of large stocks of barramundi, mangrove jack, mud crab and baitfish (Davis et al. in E. </w:t>
            </w:r>
            <w:proofErr w:type="spellStart"/>
            <w:r>
              <w:rPr>
                <w:rStyle w:val="styleDatatxt"/>
              </w:rPr>
              <w:t>Wolanski</w:t>
            </w:r>
            <w:proofErr w:type="spellEnd"/>
            <w:r>
              <w:rPr>
                <w:rStyle w:val="styleDatatxt"/>
              </w:rPr>
              <w:t xml:space="preserve"> (ed), 2014). Estuaries function as migratory conduits for</w:t>
            </w:r>
            <w:r w:rsidR="00E12996">
              <w:rPr>
                <w:rStyle w:val="styleDatatxt"/>
              </w:rPr>
              <w:t xml:space="preserve"> species to access marine</w:t>
            </w:r>
            <w:r>
              <w:rPr>
                <w:rStyle w:val="styleDatatxt"/>
              </w:rPr>
              <w:t xml:space="preserve">, estuarine and freshwater habitats. Oceanographic and tidal hydrodynamic processes in and around the site facilitate breeding migrations, larval transport and recruitment of finfish, </w:t>
            </w:r>
            <w:proofErr w:type="gramStart"/>
            <w:r>
              <w:rPr>
                <w:rStyle w:val="styleDatatxt"/>
              </w:rPr>
              <w:t>turtles</w:t>
            </w:r>
            <w:proofErr w:type="gramEnd"/>
            <w:r>
              <w:rPr>
                <w:rStyle w:val="styleDatatxt"/>
              </w:rPr>
              <w:t xml:space="preserve"> and crustaceans into nursery areas (Davis et al. in E. </w:t>
            </w:r>
            <w:proofErr w:type="spellStart"/>
            <w:r>
              <w:rPr>
                <w:rStyle w:val="styleDatatxt"/>
              </w:rPr>
              <w:t>Wolanski</w:t>
            </w:r>
            <w:proofErr w:type="spellEnd"/>
            <w:r>
              <w:rPr>
                <w:rStyle w:val="styleDatatxt"/>
              </w:rPr>
              <w:t xml:space="preserve"> (ed), 2014). </w:t>
            </w:r>
          </w:p>
          <w:p w14:paraId="34A2DE76" w14:textId="77777777" w:rsidR="00DB22BC" w:rsidRDefault="00DB22BC">
            <w:pPr>
              <w:pStyle w:val="pStyle"/>
              <w:rPr>
                <w:rStyle w:val="almostEmpty"/>
              </w:rPr>
            </w:pPr>
          </w:p>
          <w:p w14:paraId="673D28DC" w14:textId="77777777" w:rsidR="00DB22BC" w:rsidRDefault="0051521F">
            <w:pPr>
              <w:spacing w:after="0" w:line="240" w:lineRule="auto"/>
              <w:ind w:left="57"/>
            </w:pPr>
            <w:r>
              <w:rPr>
                <w:rStyle w:val="styleDatatxt"/>
              </w:rPr>
              <w:t xml:space="preserve"> </w:t>
            </w:r>
          </w:p>
          <w:p w14:paraId="30557184" w14:textId="77777777" w:rsidR="00DB22BC" w:rsidRDefault="00DB22BC">
            <w:pPr>
              <w:pStyle w:val="pStyle"/>
              <w:rPr>
                <w:rStyle w:val="almostEmpty"/>
              </w:rPr>
            </w:pPr>
          </w:p>
          <w:p w14:paraId="58F09684" w14:textId="77777777" w:rsidR="00DB22BC" w:rsidRDefault="0051521F">
            <w:pPr>
              <w:spacing w:after="0" w:line="240" w:lineRule="auto"/>
              <w:ind w:left="57"/>
            </w:pPr>
            <w:r>
              <w:rPr>
                <w:rStyle w:val="styleDatatxt"/>
              </w:rPr>
              <w:t>Many estuarine waterways, mainly creeks dissect the site. Barramundi Creek and the Haughton River which flow through the site are of high and moderate fisheries value respectively (</w:t>
            </w:r>
            <w:proofErr w:type="spellStart"/>
            <w:r>
              <w:rPr>
                <w:rStyle w:val="styleDatatxt"/>
              </w:rPr>
              <w:t>Bruinsma</w:t>
            </w:r>
            <w:proofErr w:type="spellEnd"/>
            <w:r>
              <w:rPr>
                <w:rStyle w:val="styleDatatxt"/>
              </w:rPr>
              <w:t xml:space="preserve"> 2001). The estuarine conditions support growth of saltmarsh and mangroves. These highly valued communities provide food, shelter, breeding and nursery areas for fisheries species (</w:t>
            </w:r>
            <w:proofErr w:type="spellStart"/>
            <w:r>
              <w:rPr>
                <w:rStyle w:val="styleDatatxt"/>
              </w:rPr>
              <w:t>Bruinsma</w:t>
            </w:r>
            <w:proofErr w:type="spellEnd"/>
            <w:r>
              <w:rPr>
                <w:rStyle w:val="styleDatatxt"/>
              </w:rPr>
              <w:t xml:space="preserve"> 2001). </w:t>
            </w:r>
            <w:proofErr w:type="spellStart"/>
            <w:r>
              <w:rPr>
                <w:rStyle w:val="styleDatatxt"/>
              </w:rPr>
              <w:t>Beumer</w:t>
            </w:r>
            <w:proofErr w:type="spellEnd"/>
            <w:r>
              <w:rPr>
                <w:rStyle w:val="styleDatatxt"/>
              </w:rPr>
              <w:t xml:space="preserve"> et al. (1997) notes that interactions between soil, water and air within salt marshes can produce optimal conditions for fisheries species to feed, grow and reproduce. Shallow pools within saltmarshes provide transitory feeding habitat for invertebrates, </w:t>
            </w:r>
            <w:proofErr w:type="gramStart"/>
            <w:r>
              <w:rPr>
                <w:rStyle w:val="styleDatatxt"/>
              </w:rPr>
              <w:t>larvae</w:t>
            </w:r>
            <w:proofErr w:type="gramEnd"/>
            <w:r>
              <w:rPr>
                <w:rStyle w:val="styleDatatxt"/>
              </w:rPr>
              <w:t xml:space="preserve"> and juvenile fishes (Zeller 1998).  </w:t>
            </w:r>
          </w:p>
          <w:p w14:paraId="20CB1D52" w14:textId="77777777" w:rsidR="00DB22BC" w:rsidRDefault="00DB22BC">
            <w:pPr>
              <w:pStyle w:val="pStyle"/>
              <w:rPr>
                <w:rStyle w:val="almostEmpty"/>
              </w:rPr>
            </w:pPr>
          </w:p>
          <w:p w14:paraId="2B30A4B0" w14:textId="77777777" w:rsidR="00DB22BC" w:rsidRDefault="0051521F">
            <w:pPr>
              <w:spacing w:after="0" w:line="240" w:lineRule="auto"/>
              <w:ind w:left="57"/>
            </w:pPr>
            <w:r>
              <w:rPr>
                <w:rStyle w:val="styleDatatxt"/>
              </w:rPr>
              <w:t xml:space="preserve"> </w:t>
            </w:r>
          </w:p>
          <w:p w14:paraId="042ABBDF" w14:textId="77777777" w:rsidR="00DB22BC" w:rsidRDefault="00DB22BC">
            <w:pPr>
              <w:pStyle w:val="pStyle"/>
              <w:rPr>
                <w:rStyle w:val="almostEmpty"/>
              </w:rPr>
            </w:pPr>
          </w:p>
          <w:p w14:paraId="76761BDF" w14:textId="28D47757" w:rsidR="00DB22BC" w:rsidRDefault="0051521F">
            <w:pPr>
              <w:spacing w:after="0" w:line="240" w:lineRule="auto"/>
              <w:ind w:left="57"/>
            </w:pPr>
            <w:r>
              <w:rPr>
                <w:rStyle w:val="styleDatatxt"/>
              </w:rPr>
              <w:t xml:space="preserve">The highly productive mangrove areas support nursery functions for species such as </w:t>
            </w:r>
            <w:r w:rsidR="00B07C5F">
              <w:rPr>
                <w:rStyle w:val="styleDatatxt"/>
              </w:rPr>
              <w:t>banana prawns (</w:t>
            </w:r>
            <w:r w:rsidR="00B07C5F">
              <w:rPr>
                <w:rStyle w:val="styleDatatxt"/>
                <w:i/>
                <w:iCs/>
              </w:rPr>
              <w:t xml:space="preserve">Penaeus </w:t>
            </w:r>
            <w:proofErr w:type="spellStart"/>
            <w:r w:rsidR="00B07C5F">
              <w:rPr>
                <w:rStyle w:val="styleDatatxt"/>
                <w:i/>
                <w:iCs/>
              </w:rPr>
              <w:t>merguiensis</w:t>
            </w:r>
            <w:proofErr w:type="spellEnd"/>
            <w:r w:rsidR="00B07C5F">
              <w:rPr>
                <w:rStyle w:val="styleDatatxt"/>
                <w:i/>
                <w:iCs/>
              </w:rPr>
              <w:t xml:space="preserve">), </w:t>
            </w:r>
            <w:r>
              <w:rPr>
                <w:rStyle w:val="styleDatatxt"/>
              </w:rPr>
              <w:t>mangrove jack (</w:t>
            </w:r>
            <w:r w:rsidRPr="00E12996">
              <w:rPr>
                <w:rStyle w:val="styleDatatxt"/>
                <w:i/>
              </w:rPr>
              <w:t xml:space="preserve">Lutjanus </w:t>
            </w:r>
            <w:proofErr w:type="spellStart"/>
            <w:r w:rsidRPr="00E12996">
              <w:rPr>
                <w:rStyle w:val="styleDatatxt"/>
                <w:i/>
              </w:rPr>
              <w:t>argentimaculatus</w:t>
            </w:r>
            <w:proofErr w:type="spellEnd"/>
            <w:r>
              <w:rPr>
                <w:rStyle w:val="styleDatatxt"/>
              </w:rPr>
              <w:t>), estuary cod (</w:t>
            </w:r>
            <w:proofErr w:type="spellStart"/>
            <w:r w:rsidRPr="00E12996">
              <w:rPr>
                <w:rStyle w:val="styleDatatxt"/>
                <w:i/>
              </w:rPr>
              <w:t>Epinephelus</w:t>
            </w:r>
            <w:proofErr w:type="spellEnd"/>
            <w:r>
              <w:rPr>
                <w:rStyle w:val="styleDatatxt"/>
              </w:rPr>
              <w:t xml:space="preserve"> spp.), barramundi (Lates calcarifer), tarpon (</w:t>
            </w:r>
            <w:r w:rsidRPr="00E12996">
              <w:rPr>
                <w:rStyle w:val="styleDatatxt"/>
                <w:i/>
              </w:rPr>
              <w:t>Megalops</w:t>
            </w:r>
            <w:r>
              <w:rPr>
                <w:rStyle w:val="styleDatatxt"/>
              </w:rPr>
              <w:t xml:space="preserve"> spp.) and although rare, the Queensland groper (</w:t>
            </w:r>
            <w:proofErr w:type="spellStart"/>
            <w:r w:rsidRPr="00E12996">
              <w:rPr>
                <w:rStyle w:val="styleDatatxt"/>
                <w:i/>
              </w:rPr>
              <w:t>Epinephelus</w:t>
            </w:r>
            <w:proofErr w:type="spellEnd"/>
            <w:r w:rsidRPr="00E12996">
              <w:rPr>
                <w:rStyle w:val="styleDatatxt"/>
                <w:i/>
              </w:rPr>
              <w:t xml:space="preserve"> </w:t>
            </w:r>
            <w:proofErr w:type="spellStart"/>
            <w:r w:rsidRPr="00E12996">
              <w:rPr>
                <w:rStyle w:val="styleDatatxt"/>
                <w:i/>
              </w:rPr>
              <w:t>lanceolatus</w:t>
            </w:r>
            <w:proofErr w:type="spellEnd"/>
            <w:r>
              <w:rPr>
                <w:rStyle w:val="styleDatatxt"/>
              </w:rPr>
              <w:t xml:space="preserve">). The mangroves </w:t>
            </w:r>
            <w:r w:rsidR="00B07C5F">
              <w:rPr>
                <w:rStyle w:val="styleDatatxt"/>
              </w:rPr>
              <w:t xml:space="preserve">and associated habitats also provide prey for piscivorous fishes and </w:t>
            </w:r>
            <w:r>
              <w:rPr>
                <w:rStyle w:val="styleDatatxt"/>
              </w:rPr>
              <w:t>at least eight species of juvenile sharks (</w:t>
            </w:r>
            <w:proofErr w:type="spellStart"/>
            <w:r>
              <w:rPr>
                <w:rStyle w:val="styleDatatxt"/>
              </w:rPr>
              <w:t>Simpfendorfor</w:t>
            </w:r>
            <w:proofErr w:type="spellEnd"/>
            <w:r>
              <w:rPr>
                <w:rStyle w:val="styleDatatxt"/>
              </w:rPr>
              <w:t xml:space="preserve"> and Milward, 1993). Estuarine areas within the tropical estuaries of Northeast Australia provide valuable habitat for Moses perch (</w:t>
            </w:r>
            <w:r w:rsidRPr="00E12996">
              <w:rPr>
                <w:rStyle w:val="styleDatatxt"/>
                <w:i/>
              </w:rPr>
              <w:t xml:space="preserve">Lutjanus </w:t>
            </w:r>
            <w:proofErr w:type="spellStart"/>
            <w:r w:rsidRPr="00E12996">
              <w:rPr>
                <w:rStyle w:val="styleDatatxt"/>
                <w:i/>
              </w:rPr>
              <w:t>russelli</w:t>
            </w:r>
            <w:proofErr w:type="spellEnd"/>
            <w:r>
              <w:rPr>
                <w:rStyle w:val="styleDatatxt"/>
              </w:rPr>
              <w:t>) (Sheaves and Moloney 2001) and blue threadfin (</w:t>
            </w:r>
            <w:proofErr w:type="spellStart"/>
            <w:r w:rsidRPr="00E12996">
              <w:rPr>
                <w:rStyle w:val="styleDatatxt"/>
                <w:i/>
              </w:rPr>
              <w:t>Eleutheronema</w:t>
            </w:r>
            <w:proofErr w:type="spellEnd"/>
            <w:r w:rsidRPr="00E12996">
              <w:rPr>
                <w:rStyle w:val="styleDatatxt"/>
                <w:i/>
              </w:rPr>
              <w:t xml:space="preserve"> </w:t>
            </w:r>
            <w:proofErr w:type="spellStart"/>
            <w:r w:rsidRPr="00E12996">
              <w:rPr>
                <w:rStyle w:val="styleDatatxt"/>
                <w:i/>
              </w:rPr>
              <w:t>tetradactylum</w:t>
            </w:r>
            <w:proofErr w:type="spellEnd"/>
            <w:r>
              <w:rPr>
                <w:rStyle w:val="styleDatatxt"/>
              </w:rPr>
              <w:t xml:space="preserve">). </w:t>
            </w:r>
          </w:p>
          <w:p w14:paraId="2C182D41" w14:textId="77777777" w:rsidR="00DB22BC" w:rsidRDefault="00DB22BC">
            <w:pPr>
              <w:pStyle w:val="pStyle"/>
              <w:rPr>
                <w:rStyle w:val="almostEmpty"/>
              </w:rPr>
            </w:pPr>
          </w:p>
          <w:p w14:paraId="368CD82D" w14:textId="77777777" w:rsidR="00DB22BC" w:rsidRDefault="0051521F">
            <w:pPr>
              <w:spacing w:after="0" w:line="240" w:lineRule="auto"/>
              <w:ind w:left="57"/>
            </w:pPr>
            <w:r>
              <w:rPr>
                <w:rStyle w:val="styleDatatxt"/>
              </w:rPr>
              <w:t xml:space="preserve"> </w:t>
            </w:r>
          </w:p>
          <w:p w14:paraId="544E0DB7" w14:textId="77777777" w:rsidR="00DB22BC" w:rsidRDefault="00DB22BC">
            <w:pPr>
              <w:pStyle w:val="pStyle"/>
              <w:rPr>
                <w:rStyle w:val="almostEmpty"/>
              </w:rPr>
            </w:pPr>
          </w:p>
          <w:p w14:paraId="0E2341BB" w14:textId="19781F1D" w:rsidR="00DB22BC" w:rsidRPr="00C215BE" w:rsidRDefault="0051521F" w:rsidP="00C215BE">
            <w:pPr>
              <w:spacing w:after="0" w:line="240" w:lineRule="auto"/>
              <w:ind w:left="57"/>
            </w:pPr>
            <w:r>
              <w:rPr>
                <w:rStyle w:val="styleDatatxt"/>
              </w:rPr>
              <w:t>Intertidal mudflats provide valuable habitat for benthic invertebrates, which are a key food source for fisheries species and provide a valuable feeding ground for waterbirds and shorebirds (</w:t>
            </w:r>
            <w:proofErr w:type="spellStart"/>
            <w:r>
              <w:rPr>
                <w:rStyle w:val="styleDatatxt"/>
              </w:rPr>
              <w:t>Erftemeijer</w:t>
            </w:r>
            <w:proofErr w:type="spellEnd"/>
            <w:r>
              <w:rPr>
                <w:rStyle w:val="styleDatatxt"/>
              </w:rPr>
              <w:t xml:space="preserve"> and Lewis 1999</w:t>
            </w:r>
            <w:r w:rsidR="00547C86">
              <w:rPr>
                <w:rStyle w:val="styleDatatxt"/>
              </w:rPr>
              <w:t>)</w:t>
            </w:r>
            <w:r>
              <w:rPr>
                <w:rStyle w:val="styleDatatxt"/>
              </w:rPr>
              <w:t xml:space="preserve"> in </w:t>
            </w:r>
            <w:proofErr w:type="spellStart"/>
            <w:r>
              <w:rPr>
                <w:rStyle w:val="styleDatatxt"/>
              </w:rPr>
              <w:t>Bruinsma</w:t>
            </w:r>
            <w:proofErr w:type="spellEnd"/>
            <w:r w:rsidR="00682157">
              <w:rPr>
                <w:rStyle w:val="styleDatatxt"/>
              </w:rPr>
              <w:t xml:space="preserve"> (</w:t>
            </w:r>
            <w:r w:rsidR="00250C25">
              <w:rPr>
                <w:rStyle w:val="styleDatatxt"/>
              </w:rPr>
              <w:t>2001</w:t>
            </w:r>
            <w:r w:rsidR="00682157">
              <w:rPr>
                <w:rStyle w:val="styleDatatxt"/>
              </w:rPr>
              <w:t>)</w:t>
            </w:r>
            <w:r>
              <w:rPr>
                <w:rStyle w:val="styleDatatxt"/>
              </w:rPr>
              <w:t xml:space="preserve">. </w:t>
            </w:r>
            <w:r w:rsidR="00EC6AA2">
              <w:rPr>
                <w:rStyle w:val="styleDatatxt"/>
              </w:rPr>
              <w:t>T</w:t>
            </w:r>
            <w:r>
              <w:rPr>
                <w:rStyle w:val="styleDatatxt"/>
              </w:rPr>
              <w:t>he hard substrate of rocky shores off Cape Cleveland allows for attachment of algae and sessile invertebrates (Zeller 1998) which have a role in the foo</w:t>
            </w:r>
            <w:r w:rsidR="00E12996">
              <w:rPr>
                <w:rStyle w:val="styleDatatxt"/>
              </w:rPr>
              <w:t xml:space="preserve">d chain for fisheries species. </w:t>
            </w:r>
            <w:r>
              <w:rPr>
                <w:rStyle w:val="styleDatatxt"/>
              </w:rPr>
              <w:t xml:space="preserve">Zooplankton are also a component of the food chain (Martin 2017). In summer, baitfish feed on zooplankton in the highly productive mangrove estuaries and river mouths within the site (Kelly and Lee Long, 2011, unpublished). Baitfish aggregations have been recorded off the tip of Cape Bowling Green during Autumn. The baitfish found in and around the Ramsar site </w:t>
            </w:r>
            <w:proofErr w:type="gramStart"/>
            <w:r>
              <w:rPr>
                <w:rStyle w:val="styleDatatxt"/>
              </w:rPr>
              <w:t>are considered to be</w:t>
            </w:r>
            <w:proofErr w:type="gramEnd"/>
            <w:r>
              <w:rPr>
                <w:rStyle w:val="styleDatatxt"/>
              </w:rPr>
              <w:t xml:space="preserve"> some of the most significant baitfish resources in the Northeast IMCRA bioregion (Davis et al. in E. </w:t>
            </w:r>
            <w:proofErr w:type="spellStart"/>
            <w:r>
              <w:rPr>
                <w:rStyle w:val="styleDatatxt"/>
              </w:rPr>
              <w:t>Wolanaski</w:t>
            </w:r>
            <w:proofErr w:type="spellEnd"/>
            <w:r>
              <w:rPr>
                <w:rStyle w:val="styleDatatxt"/>
              </w:rPr>
              <w:t xml:space="preserve"> (ed), 2014). </w:t>
            </w:r>
          </w:p>
        </w:tc>
      </w:tr>
    </w:tbl>
    <w:p w14:paraId="2422AAA8" w14:textId="77777777" w:rsidR="00DB22BC" w:rsidRDefault="00DB22BC"/>
    <w:p w14:paraId="3B1A15A2" w14:textId="7D6B80D5" w:rsidR="00DB22BC" w:rsidRDefault="0051521F" w:rsidP="00DB6F1C">
      <w:pPr>
        <w:spacing w:after="120" w:line="240" w:lineRule="auto"/>
        <w:ind w:left="215"/>
      </w:pPr>
      <w:r>
        <w:rPr>
          <w:rStyle w:val="styleRad"/>
        </w:rPr>
        <w:t xml:space="preserve"> [  ] </w:t>
      </w:r>
      <w:r>
        <w:rPr>
          <w:rStyle w:val="styleL2"/>
        </w:rPr>
        <w:t xml:space="preserve"> Criterion 9 : &gt;1% non-avian animal population</w:t>
      </w:r>
    </w:p>
    <w:tbl>
      <w:tblPr>
        <w:tblStyle w:val="myFieldTableStyle"/>
        <w:tblW w:w="0" w:type="auto"/>
        <w:tblInd w:w="10" w:type="dxa"/>
        <w:tblLook w:val="04A0" w:firstRow="1" w:lastRow="0" w:firstColumn="1" w:lastColumn="0" w:noHBand="0" w:noVBand="1"/>
      </w:tblPr>
      <w:tblGrid>
        <w:gridCol w:w="196"/>
        <w:gridCol w:w="8779"/>
      </w:tblGrid>
      <w:tr w:rsidR="00DB22BC" w14:paraId="52F6024F"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2BCBA92" w14:textId="77777777" w:rsidR="00DB22BC" w:rsidRDefault="00DB22BC"/>
        </w:tc>
        <w:tc>
          <w:tcPr>
            <w:tcW w:w="9500" w:type="dxa"/>
          </w:tcPr>
          <w:p w14:paraId="4D4E6142" w14:textId="77777777" w:rsidR="00DB22BC" w:rsidRDefault="00DB22BC">
            <w:pPr>
              <w:spacing w:before="30" w:after="25" w:line="240" w:lineRule="auto"/>
              <w:ind w:left="57"/>
            </w:pPr>
          </w:p>
        </w:tc>
      </w:tr>
    </w:tbl>
    <w:p w14:paraId="42C368AA" w14:textId="77777777" w:rsidR="00DB22BC" w:rsidRDefault="00DB22BC">
      <w:pPr>
        <w:sectPr w:rsidR="00DB22BC">
          <w:pgSz w:w="11870" w:h="16787"/>
          <w:pgMar w:top="1440" w:right="1440" w:bottom="1440" w:left="1440" w:header="720" w:footer="720" w:gutter="0"/>
          <w:cols w:space="720"/>
        </w:sectPr>
      </w:pPr>
    </w:p>
    <w:p w14:paraId="44844B3A" w14:textId="5DCA05C6" w:rsidR="00DB22BC" w:rsidRDefault="0051521F" w:rsidP="00DB6F1C">
      <w:pPr>
        <w:pStyle w:val="pstyleSectionL1"/>
        <w:spacing w:after="120"/>
      </w:pPr>
      <w:r>
        <w:rPr>
          <w:rStyle w:val="styleL1"/>
        </w:rPr>
        <w:lastRenderedPageBreak/>
        <w:t>3.2 Plant species whose presence relates to the international importance of the site</w:t>
      </w:r>
    </w:p>
    <w:tbl>
      <w:tblPr>
        <w:tblStyle w:val="FancyTable"/>
        <w:tblW w:w="0" w:type="auto"/>
        <w:tblInd w:w="40" w:type="dxa"/>
        <w:tblLook w:val="04A0" w:firstRow="1" w:lastRow="0" w:firstColumn="1" w:lastColumn="0" w:noHBand="0" w:noVBand="1"/>
      </w:tblPr>
      <w:tblGrid>
        <w:gridCol w:w="1566"/>
        <w:gridCol w:w="1530"/>
        <w:gridCol w:w="1523"/>
        <w:gridCol w:w="1523"/>
        <w:gridCol w:w="1523"/>
        <w:gridCol w:w="1446"/>
        <w:gridCol w:w="1540"/>
        <w:gridCol w:w="1600"/>
        <w:gridCol w:w="1600"/>
      </w:tblGrid>
      <w:tr w:rsidR="00DB22BC" w14:paraId="646B8254" w14:textId="77777777" w:rsidTr="000E61D6">
        <w:trPr>
          <w:cnfStyle w:val="100000000000" w:firstRow="1" w:lastRow="0" w:firstColumn="0" w:lastColumn="0" w:oddVBand="0" w:evenVBand="0" w:oddHBand="0" w:evenHBand="0" w:firstRowFirstColumn="0" w:firstRowLastColumn="0" w:lastRowFirstColumn="0" w:lastRowLastColumn="0"/>
        </w:trPr>
        <w:tc>
          <w:tcPr>
            <w:tcW w:w="1566" w:type="dxa"/>
          </w:tcPr>
          <w:p w14:paraId="2246C737" w14:textId="77777777" w:rsidR="00DB22BC" w:rsidRDefault="0051521F">
            <w:pPr>
              <w:spacing w:after="0" w:line="240" w:lineRule="auto"/>
              <w:jc w:val="center"/>
            </w:pPr>
            <w:r>
              <w:rPr>
                <w:b/>
                <w:sz w:val="18"/>
                <w:szCs w:val="18"/>
              </w:rPr>
              <w:t>Scientific name</w:t>
            </w:r>
            <w:r>
              <w:rPr>
                <w:rStyle w:val="styleFootnotetxt"/>
              </w:rPr>
              <w:t>*</w:t>
            </w:r>
          </w:p>
        </w:tc>
        <w:tc>
          <w:tcPr>
            <w:tcW w:w="1530" w:type="dxa"/>
          </w:tcPr>
          <w:p w14:paraId="105545FA" w14:textId="77777777" w:rsidR="00DB22BC" w:rsidRDefault="0051521F">
            <w:pPr>
              <w:spacing w:after="0" w:line="240" w:lineRule="auto"/>
              <w:jc w:val="center"/>
            </w:pPr>
            <w:r>
              <w:rPr>
                <w:b/>
                <w:sz w:val="18"/>
                <w:szCs w:val="18"/>
              </w:rPr>
              <w:t>Common name</w:t>
            </w:r>
          </w:p>
        </w:tc>
        <w:tc>
          <w:tcPr>
            <w:tcW w:w="1523" w:type="dxa"/>
          </w:tcPr>
          <w:p w14:paraId="326A35C1" w14:textId="77777777" w:rsidR="00DB22BC" w:rsidRDefault="0051521F">
            <w:pPr>
              <w:spacing w:after="0" w:line="240" w:lineRule="auto"/>
              <w:jc w:val="center"/>
            </w:pPr>
            <w:r>
              <w:rPr>
                <w:b/>
                <w:sz w:val="18"/>
                <w:szCs w:val="18"/>
              </w:rPr>
              <w:t>Criterion 2</w:t>
            </w:r>
          </w:p>
        </w:tc>
        <w:tc>
          <w:tcPr>
            <w:tcW w:w="1523" w:type="dxa"/>
          </w:tcPr>
          <w:p w14:paraId="2F9CEDDA" w14:textId="77777777" w:rsidR="00DB22BC" w:rsidRDefault="0051521F">
            <w:pPr>
              <w:spacing w:after="0" w:line="240" w:lineRule="auto"/>
              <w:jc w:val="center"/>
            </w:pPr>
            <w:r>
              <w:rPr>
                <w:b/>
                <w:sz w:val="18"/>
                <w:szCs w:val="18"/>
              </w:rPr>
              <w:t>Criterion 3</w:t>
            </w:r>
          </w:p>
        </w:tc>
        <w:tc>
          <w:tcPr>
            <w:tcW w:w="1523" w:type="dxa"/>
          </w:tcPr>
          <w:p w14:paraId="325D9BA3" w14:textId="77777777" w:rsidR="00DB22BC" w:rsidRDefault="0051521F">
            <w:pPr>
              <w:spacing w:after="0" w:line="240" w:lineRule="auto"/>
              <w:jc w:val="center"/>
            </w:pPr>
            <w:r>
              <w:rPr>
                <w:b/>
                <w:sz w:val="18"/>
                <w:szCs w:val="18"/>
              </w:rPr>
              <w:t>Criterion 4</w:t>
            </w:r>
          </w:p>
        </w:tc>
        <w:tc>
          <w:tcPr>
            <w:tcW w:w="1446" w:type="dxa"/>
          </w:tcPr>
          <w:p w14:paraId="4C289514" w14:textId="77777777" w:rsidR="00DB22BC" w:rsidRDefault="0051521F">
            <w:pPr>
              <w:spacing w:after="0" w:line="240" w:lineRule="auto"/>
              <w:jc w:val="center"/>
            </w:pPr>
            <w:r>
              <w:rPr>
                <w:b/>
                <w:sz w:val="18"/>
                <w:szCs w:val="18"/>
              </w:rPr>
              <w:t>IUCN Red List</w:t>
            </w:r>
            <w:r>
              <w:rPr>
                <w:rStyle w:val="FootnoteReference"/>
              </w:rPr>
              <w:footnoteReference w:id="1"/>
            </w:r>
          </w:p>
        </w:tc>
        <w:tc>
          <w:tcPr>
            <w:tcW w:w="1540" w:type="dxa"/>
          </w:tcPr>
          <w:p w14:paraId="4BEC0A70" w14:textId="77777777" w:rsidR="00DB22BC" w:rsidRDefault="0051521F">
            <w:pPr>
              <w:spacing w:after="0" w:line="240" w:lineRule="auto"/>
              <w:jc w:val="center"/>
            </w:pPr>
            <w:r>
              <w:rPr>
                <w:b/>
                <w:sz w:val="18"/>
                <w:szCs w:val="18"/>
              </w:rPr>
              <w:t>CITES Appendix I</w:t>
            </w:r>
          </w:p>
        </w:tc>
        <w:tc>
          <w:tcPr>
            <w:tcW w:w="1600" w:type="dxa"/>
          </w:tcPr>
          <w:p w14:paraId="3959534A" w14:textId="77777777" w:rsidR="00DB22BC" w:rsidRDefault="0051521F">
            <w:pPr>
              <w:spacing w:after="0" w:line="240" w:lineRule="auto"/>
              <w:jc w:val="center"/>
            </w:pPr>
            <w:r>
              <w:rPr>
                <w:b/>
                <w:sz w:val="18"/>
                <w:szCs w:val="18"/>
              </w:rPr>
              <w:t>Other status</w:t>
            </w:r>
          </w:p>
        </w:tc>
        <w:tc>
          <w:tcPr>
            <w:tcW w:w="1600" w:type="dxa"/>
          </w:tcPr>
          <w:p w14:paraId="32DD073D" w14:textId="77777777" w:rsidR="00DB22BC" w:rsidRDefault="0051521F">
            <w:pPr>
              <w:spacing w:after="0" w:line="240" w:lineRule="auto"/>
              <w:jc w:val="center"/>
            </w:pPr>
            <w:r>
              <w:rPr>
                <w:b/>
                <w:sz w:val="18"/>
                <w:szCs w:val="18"/>
              </w:rPr>
              <w:t>Justification</w:t>
            </w:r>
          </w:p>
        </w:tc>
      </w:tr>
      <w:tr w:rsidR="00DB22BC" w14:paraId="52044A72" w14:textId="77777777" w:rsidTr="000E61D6">
        <w:trPr>
          <w:trHeight w:val="200"/>
        </w:trPr>
        <w:tc>
          <w:tcPr>
            <w:tcW w:w="1566" w:type="dxa"/>
          </w:tcPr>
          <w:p w14:paraId="0B73C22F" w14:textId="77777777" w:rsidR="00DB22BC" w:rsidRDefault="0051521F">
            <w:r>
              <w:rPr>
                <w:rStyle w:val="styleSubformtxtIblue"/>
              </w:rPr>
              <w:t xml:space="preserve">Acacia </w:t>
            </w:r>
            <w:proofErr w:type="spellStart"/>
            <w:r>
              <w:rPr>
                <w:rStyle w:val="styleSubformtxtIblue"/>
              </w:rPr>
              <w:t>crassicarpa</w:t>
            </w:r>
            <w:proofErr w:type="spellEnd"/>
          </w:p>
        </w:tc>
        <w:tc>
          <w:tcPr>
            <w:tcW w:w="1530" w:type="dxa"/>
          </w:tcPr>
          <w:p w14:paraId="72ED4D9A" w14:textId="77777777" w:rsidR="00DB22BC" w:rsidRDefault="0051521F">
            <w:r>
              <w:rPr>
                <w:rStyle w:val="styleSubformtxt"/>
              </w:rPr>
              <w:t>Northern wattle</w:t>
            </w:r>
          </w:p>
        </w:tc>
        <w:tc>
          <w:tcPr>
            <w:tcW w:w="1523" w:type="dxa"/>
          </w:tcPr>
          <w:p w14:paraId="14C7068F" w14:textId="77777777" w:rsidR="00DB22BC" w:rsidRDefault="0051521F">
            <w:pPr>
              <w:pStyle w:val="pstyleRadioTb"/>
            </w:pPr>
            <w:r>
              <w:rPr>
                <w:rStyle w:val="styleRad"/>
              </w:rPr>
              <w:t xml:space="preserve"> [x] </w:t>
            </w:r>
          </w:p>
        </w:tc>
        <w:tc>
          <w:tcPr>
            <w:tcW w:w="1523" w:type="dxa"/>
          </w:tcPr>
          <w:p w14:paraId="325347EF" w14:textId="77777777" w:rsidR="00DB22BC" w:rsidRDefault="0051521F">
            <w:pPr>
              <w:pStyle w:val="pstyleRadioTb"/>
            </w:pPr>
            <w:r>
              <w:rPr>
                <w:rStyle w:val="styleRad"/>
              </w:rPr>
              <w:t xml:space="preserve"> [x] </w:t>
            </w:r>
          </w:p>
        </w:tc>
        <w:tc>
          <w:tcPr>
            <w:tcW w:w="1523" w:type="dxa"/>
          </w:tcPr>
          <w:p w14:paraId="3FFB6734" w14:textId="77777777" w:rsidR="00DB22BC" w:rsidRDefault="0051521F">
            <w:pPr>
              <w:pStyle w:val="pstyleRadioTb"/>
            </w:pPr>
            <w:r>
              <w:rPr>
                <w:rStyle w:val="styleRad"/>
              </w:rPr>
              <w:t xml:space="preserve"> [ ] </w:t>
            </w:r>
          </w:p>
        </w:tc>
        <w:tc>
          <w:tcPr>
            <w:tcW w:w="1446" w:type="dxa"/>
          </w:tcPr>
          <w:p w14:paraId="2AB30564" w14:textId="77777777" w:rsidR="00DB22BC" w:rsidRDefault="0051521F">
            <w:r>
              <w:rPr>
                <w:rStyle w:val="styleSubformtxt"/>
              </w:rPr>
              <w:t xml:space="preserve">VU </w:t>
            </w:r>
          </w:p>
        </w:tc>
        <w:tc>
          <w:tcPr>
            <w:tcW w:w="1540" w:type="dxa"/>
          </w:tcPr>
          <w:p w14:paraId="30E29C74" w14:textId="77777777" w:rsidR="00DB22BC" w:rsidRDefault="0051521F">
            <w:pPr>
              <w:pStyle w:val="pstyleRadioTb"/>
            </w:pPr>
            <w:r>
              <w:rPr>
                <w:rStyle w:val="styleRad"/>
              </w:rPr>
              <w:t xml:space="preserve"> [ ] </w:t>
            </w:r>
          </w:p>
        </w:tc>
        <w:tc>
          <w:tcPr>
            <w:tcW w:w="1600" w:type="dxa"/>
          </w:tcPr>
          <w:p w14:paraId="0098E0CA" w14:textId="77777777" w:rsidR="00DB22BC" w:rsidRDefault="0051521F">
            <w:r w:rsidRPr="009B619B">
              <w:rPr>
                <w:rStyle w:val="styleSubformtxt"/>
                <w:i/>
                <w:iCs/>
              </w:rPr>
              <w:t>Nature Conservation Act 1992</w:t>
            </w:r>
            <w:r>
              <w:rPr>
                <w:rStyle w:val="styleSubformtxt"/>
              </w:rPr>
              <w:t xml:space="preserve"> - LC</w:t>
            </w:r>
          </w:p>
        </w:tc>
        <w:tc>
          <w:tcPr>
            <w:tcW w:w="1600" w:type="dxa"/>
          </w:tcPr>
          <w:p w14:paraId="03F46646" w14:textId="77777777" w:rsidR="00DB22BC" w:rsidRDefault="0051521F">
            <w:r>
              <w:rPr>
                <w:rStyle w:val="styleSubformtxt"/>
              </w:rPr>
              <w:t>Listed as Vulnerable on Red List</w:t>
            </w:r>
          </w:p>
        </w:tc>
      </w:tr>
    </w:tbl>
    <w:p w14:paraId="09A8D38A" w14:textId="77777777" w:rsidR="00DB22BC" w:rsidRDefault="00DB22BC"/>
    <w:p w14:paraId="0EDCF2EB" w14:textId="1B0435BA" w:rsidR="00DB22BC" w:rsidRDefault="0051521F" w:rsidP="00DB6F1C">
      <w:pPr>
        <w:pStyle w:val="pstyleComments"/>
      </w:pPr>
      <w:r>
        <w:rPr>
          <w:rStyle w:val="styleC3comment"/>
        </w:rPr>
        <w:t>Optional text box to provide further information on plant species of international importance:</w:t>
      </w:r>
    </w:p>
    <w:tbl>
      <w:tblPr>
        <w:tblStyle w:val="myFieldTableStyle"/>
        <w:tblW w:w="0" w:type="auto"/>
        <w:tblInd w:w="10" w:type="dxa"/>
        <w:tblLook w:val="04A0" w:firstRow="1" w:lastRow="0" w:firstColumn="1" w:lastColumn="0" w:noHBand="0" w:noVBand="1"/>
      </w:tblPr>
      <w:tblGrid>
        <w:gridCol w:w="210"/>
        <w:gridCol w:w="9500"/>
      </w:tblGrid>
      <w:tr w:rsidR="00DB22BC" w14:paraId="413A41F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D5FE422" w14:textId="77777777" w:rsidR="00DB22BC" w:rsidRDefault="00DB22BC"/>
        </w:tc>
        <w:tc>
          <w:tcPr>
            <w:tcW w:w="9500" w:type="dxa"/>
          </w:tcPr>
          <w:p w14:paraId="72BFC01E" w14:textId="77777777" w:rsidR="00DB22BC" w:rsidRDefault="00DB22BC">
            <w:pPr>
              <w:spacing w:before="30" w:after="25" w:line="240" w:lineRule="auto"/>
              <w:ind w:left="57"/>
            </w:pPr>
          </w:p>
        </w:tc>
      </w:tr>
    </w:tbl>
    <w:p w14:paraId="7300D546" w14:textId="77777777" w:rsidR="00DB22BC" w:rsidRDefault="00DB22BC">
      <w:pPr>
        <w:sectPr w:rsidR="00DB22BC">
          <w:pgSz w:w="16787" w:h="11870" w:orient="landscape"/>
          <w:pgMar w:top="1440" w:right="1440" w:bottom="1440" w:left="1440" w:header="720" w:footer="720" w:gutter="0"/>
          <w:cols w:space="720"/>
        </w:sectPr>
      </w:pPr>
    </w:p>
    <w:p w14:paraId="0202E202" w14:textId="77777777" w:rsidR="00DB22BC" w:rsidRDefault="0051521F">
      <w:pPr>
        <w:pStyle w:val="pstyleSectionL1"/>
      </w:pPr>
      <w:bookmarkStart w:id="1" w:name="_Hlk79759234"/>
      <w:r>
        <w:rPr>
          <w:rStyle w:val="styleL1"/>
        </w:rPr>
        <w:lastRenderedPageBreak/>
        <w:t>3.3 Animal species whose presence relates to the international importance of the site</w:t>
      </w:r>
    </w:p>
    <w:p w14:paraId="2FB19127" w14:textId="784FBC4F" w:rsidR="00DB22BC" w:rsidRDefault="003B2F24" w:rsidP="00DB6F1C">
      <w:pPr>
        <w:pStyle w:val="pstyleSection"/>
        <w:spacing w:before="30" w:after="120"/>
        <w:ind w:left="215"/>
      </w:pPr>
      <w:r>
        <w:rPr>
          <w:rStyle w:val="styleL2"/>
        </w:rPr>
        <w:t xml:space="preserve">Note: Table1% </w:t>
      </w:r>
      <w:r w:rsidR="00BE7883">
        <w:rPr>
          <w:rStyle w:val="styleL2"/>
        </w:rPr>
        <w:t>occurrence values</w:t>
      </w:r>
      <w:r>
        <w:rPr>
          <w:rStyle w:val="styleL2"/>
        </w:rPr>
        <w:t xml:space="preserve"> are based on Hansen et al. (2016)</w:t>
      </w:r>
    </w:p>
    <w:tbl>
      <w:tblPr>
        <w:tblStyle w:val="FancyTable"/>
        <w:tblW w:w="0" w:type="auto"/>
        <w:tblInd w:w="40" w:type="dxa"/>
        <w:tblLayout w:type="fixed"/>
        <w:tblLook w:val="04A0" w:firstRow="1" w:lastRow="0" w:firstColumn="1" w:lastColumn="0" w:noHBand="0" w:noVBand="1"/>
      </w:tblPr>
      <w:tblGrid>
        <w:gridCol w:w="2158"/>
        <w:gridCol w:w="1246"/>
        <w:gridCol w:w="1042"/>
        <w:gridCol w:w="370"/>
        <w:gridCol w:w="370"/>
        <w:gridCol w:w="370"/>
        <w:gridCol w:w="350"/>
        <w:gridCol w:w="285"/>
        <w:gridCol w:w="282"/>
        <w:gridCol w:w="353"/>
        <w:gridCol w:w="370"/>
        <w:gridCol w:w="521"/>
        <w:gridCol w:w="643"/>
        <w:gridCol w:w="965"/>
        <w:gridCol w:w="512"/>
        <w:gridCol w:w="787"/>
        <w:gridCol w:w="787"/>
        <w:gridCol w:w="1246"/>
        <w:gridCol w:w="1194"/>
      </w:tblGrid>
      <w:tr w:rsidR="006D5709" w14:paraId="489269BD" w14:textId="77777777" w:rsidTr="00D45504">
        <w:trPr>
          <w:cnfStyle w:val="100000000000" w:firstRow="1" w:lastRow="0" w:firstColumn="0" w:lastColumn="0" w:oddVBand="0" w:evenVBand="0" w:oddHBand="0" w:evenHBand="0" w:firstRowFirstColumn="0" w:firstRowLastColumn="0" w:lastRowFirstColumn="0" w:lastRowLastColumn="0"/>
          <w:tblHeader/>
        </w:trPr>
        <w:tc>
          <w:tcPr>
            <w:tcW w:w="2158" w:type="dxa"/>
            <w:vMerge w:val="restart"/>
            <w:vAlign w:val="center"/>
          </w:tcPr>
          <w:p w14:paraId="4A1A54E4" w14:textId="77777777" w:rsidR="00DB22BC" w:rsidRDefault="0051521F">
            <w:pPr>
              <w:spacing w:after="0" w:line="240" w:lineRule="auto"/>
              <w:jc w:val="center"/>
            </w:pPr>
            <w:r>
              <w:rPr>
                <w:b/>
                <w:sz w:val="14"/>
                <w:szCs w:val="14"/>
              </w:rPr>
              <w:t>Phylum</w:t>
            </w:r>
          </w:p>
        </w:tc>
        <w:tc>
          <w:tcPr>
            <w:tcW w:w="1246" w:type="dxa"/>
            <w:vMerge w:val="restart"/>
            <w:vAlign w:val="center"/>
          </w:tcPr>
          <w:p w14:paraId="6F3792DB" w14:textId="77777777" w:rsidR="00DB22BC" w:rsidRDefault="0051521F">
            <w:pPr>
              <w:spacing w:after="0" w:line="240" w:lineRule="auto"/>
              <w:jc w:val="center"/>
            </w:pPr>
            <w:r>
              <w:rPr>
                <w:b/>
                <w:sz w:val="14"/>
                <w:szCs w:val="14"/>
              </w:rPr>
              <w:t>Scientific name</w:t>
            </w:r>
            <w:r>
              <w:rPr>
                <w:rStyle w:val="styleFootnotetxt"/>
              </w:rPr>
              <w:t>*</w:t>
            </w:r>
          </w:p>
        </w:tc>
        <w:tc>
          <w:tcPr>
            <w:tcW w:w="1042" w:type="dxa"/>
            <w:vMerge w:val="restart"/>
            <w:vAlign w:val="center"/>
          </w:tcPr>
          <w:p w14:paraId="4209C834" w14:textId="77777777" w:rsidR="00DB22BC" w:rsidRDefault="0051521F">
            <w:pPr>
              <w:spacing w:after="0" w:line="240" w:lineRule="auto"/>
              <w:jc w:val="center"/>
            </w:pPr>
            <w:r>
              <w:rPr>
                <w:b/>
                <w:sz w:val="14"/>
                <w:szCs w:val="14"/>
              </w:rPr>
              <w:t>Common name</w:t>
            </w:r>
          </w:p>
        </w:tc>
        <w:tc>
          <w:tcPr>
            <w:tcW w:w="1460" w:type="dxa"/>
            <w:gridSpan w:val="4"/>
            <w:vAlign w:val="center"/>
          </w:tcPr>
          <w:p w14:paraId="0C525B6B" w14:textId="77777777" w:rsidR="00DB22BC" w:rsidRDefault="0051521F">
            <w:pPr>
              <w:spacing w:after="0" w:line="240" w:lineRule="auto"/>
              <w:jc w:val="center"/>
            </w:pPr>
            <w:r>
              <w:rPr>
                <w:b/>
                <w:sz w:val="14"/>
                <w:szCs w:val="14"/>
              </w:rPr>
              <w:t>Species qualifies under criterion</w:t>
            </w:r>
          </w:p>
        </w:tc>
        <w:tc>
          <w:tcPr>
            <w:tcW w:w="1290" w:type="dxa"/>
            <w:gridSpan w:val="4"/>
            <w:vAlign w:val="center"/>
          </w:tcPr>
          <w:p w14:paraId="4E89DA42" w14:textId="77777777" w:rsidR="00DB22BC" w:rsidRDefault="0051521F">
            <w:pPr>
              <w:spacing w:after="0" w:line="240" w:lineRule="auto"/>
              <w:jc w:val="center"/>
            </w:pPr>
            <w:r>
              <w:rPr>
                <w:b/>
                <w:sz w:val="14"/>
                <w:szCs w:val="14"/>
              </w:rPr>
              <w:t>Species contributes under criterion</w:t>
            </w:r>
          </w:p>
        </w:tc>
        <w:tc>
          <w:tcPr>
            <w:tcW w:w="521" w:type="dxa"/>
            <w:vMerge w:val="restart"/>
            <w:vAlign w:val="center"/>
          </w:tcPr>
          <w:p w14:paraId="1986ED45" w14:textId="77777777" w:rsidR="00DB22BC" w:rsidRDefault="0051521F">
            <w:pPr>
              <w:spacing w:after="0" w:line="240" w:lineRule="auto"/>
              <w:jc w:val="center"/>
            </w:pPr>
            <w:r>
              <w:rPr>
                <w:b/>
                <w:sz w:val="14"/>
                <w:szCs w:val="14"/>
              </w:rPr>
              <w:t>Pop. Size</w:t>
            </w:r>
            <w:r>
              <w:rPr>
                <w:rStyle w:val="FootnoteReference"/>
              </w:rPr>
              <w:footnoteReference w:id="2"/>
            </w:r>
          </w:p>
        </w:tc>
        <w:tc>
          <w:tcPr>
            <w:tcW w:w="643" w:type="dxa"/>
            <w:vMerge w:val="restart"/>
            <w:vAlign w:val="center"/>
          </w:tcPr>
          <w:p w14:paraId="68493AFE" w14:textId="77777777" w:rsidR="00DB22BC" w:rsidRDefault="0051521F">
            <w:pPr>
              <w:spacing w:after="0" w:line="240" w:lineRule="auto"/>
              <w:jc w:val="center"/>
            </w:pPr>
            <w:r>
              <w:rPr>
                <w:b/>
                <w:sz w:val="14"/>
                <w:szCs w:val="14"/>
              </w:rPr>
              <w:t>Period of pop. Est.</w:t>
            </w:r>
            <w:r>
              <w:rPr>
                <w:vertAlign w:val="superscript"/>
              </w:rPr>
              <w:t>4</w:t>
            </w:r>
          </w:p>
        </w:tc>
        <w:tc>
          <w:tcPr>
            <w:tcW w:w="965" w:type="dxa"/>
            <w:vMerge w:val="restart"/>
            <w:vAlign w:val="center"/>
          </w:tcPr>
          <w:p w14:paraId="5C6914B0" w14:textId="77777777" w:rsidR="00DB22BC" w:rsidRDefault="0051521F">
            <w:pPr>
              <w:spacing w:after="0" w:line="240" w:lineRule="auto"/>
              <w:jc w:val="center"/>
            </w:pPr>
            <w:r>
              <w:rPr>
                <w:b/>
                <w:sz w:val="14"/>
                <w:szCs w:val="14"/>
              </w:rPr>
              <w:t>% occurrence</w:t>
            </w:r>
            <w:r>
              <w:rPr>
                <w:vertAlign w:val="superscript"/>
              </w:rPr>
              <w:t>4</w:t>
            </w:r>
          </w:p>
        </w:tc>
        <w:tc>
          <w:tcPr>
            <w:tcW w:w="512" w:type="dxa"/>
            <w:vMerge w:val="restart"/>
            <w:vAlign w:val="center"/>
          </w:tcPr>
          <w:p w14:paraId="464B8BCA" w14:textId="77777777" w:rsidR="00DB22BC" w:rsidRDefault="0051521F">
            <w:pPr>
              <w:spacing w:after="0" w:line="240" w:lineRule="auto"/>
              <w:jc w:val="center"/>
            </w:pPr>
            <w:r>
              <w:rPr>
                <w:b/>
                <w:sz w:val="14"/>
                <w:szCs w:val="14"/>
              </w:rPr>
              <w:t>IUCN Red List</w:t>
            </w:r>
            <w:r>
              <w:rPr>
                <w:rStyle w:val="FootnoteReference"/>
              </w:rPr>
              <w:footnoteReference w:id="3"/>
            </w:r>
          </w:p>
        </w:tc>
        <w:tc>
          <w:tcPr>
            <w:tcW w:w="787" w:type="dxa"/>
            <w:vMerge w:val="restart"/>
            <w:vAlign w:val="center"/>
          </w:tcPr>
          <w:p w14:paraId="5B3E94C8" w14:textId="77777777" w:rsidR="00DB22BC" w:rsidRDefault="0051521F">
            <w:pPr>
              <w:spacing w:after="0" w:line="240" w:lineRule="auto"/>
              <w:jc w:val="center"/>
            </w:pPr>
            <w:r>
              <w:rPr>
                <w:b/>
                <w:sz w:val="14"/>
                <w:szCs w:val="14"/>
              </w:rPr>
              <w:t>CITES Appendix I</w:t>
            </w:r>
          </w:p>
        </w:tc>
        <w:tc>
          <w:tcPr>
            <w:tcW w:w="787" w:type="dxa"/>
            <w:vMerge w:val="restart"/>
            <w:vAlign w:val="center"/>
          </w:tcPr>
          <w:p w14:paraId="0ADE92AD" w14:textId="77777777" w:rsidR="00DB22BC" w:rsidRDefault="0051521F">
            <w:pPr>
              <w:spacing w:after="0" w:line="240" w:lineRule="auto"/>
              <w:jc w:val="center"/>
            </w:pPr>
            <w:r>
              <w:rPr>
                <w:b/>
                <w:sz w:val="14"/>
                <w:szCs w:val="14"/>
              </w:rPr>
              <w:t>CMS Appendix I</w:t>
            </w:r>
          </w:p>
        </w:tc>
        <w:tc>
          <w:tcPr>
            <w:tcW w:w="1246" w:type="dxa"/>
            <w:vMerge w:val="restart"/>
            <w:vAlign w:val="center"/>
          </w:tcPr>
          <w:p w14:paraId="17ADBE68" w14:textId="77777777" w:rsidR="00DB22BC" w:rsidRDefault="0051521F">
            <w:pPr>
              <w:spacing w:after="0" w:line="240" w:lineRule="auto"/>
              <w:jc w:val="center"/>
            </w:pPr>
            <w:r>
              <w:rPr>
                <w:b/>
                <w:sz w:val="14"/>
                <w:szCs w:val="14"/>
              </w:rPr>
              <w:t>Other Status</w:t>
            </w:r>
          </w:p>
        </w:tc>
        <w:tc>
          <w:tcPr>
            <w:tcW w:w="1194" w:type="dxa"/>
            <w:vMerge w:val="restart"/>
            <w:vAlign w:val="center"/>
          </w:tcPr>
          <w:p w14:paraId="7F6E6129" w14:textId="77777777" w:rsidR="00DB22BC" w:rsidRDefault="0051521F">
            <w:pPr>
              <w:spacing w:after="0" w:line="240" w:lineRule="auto"/>
              <w:jc w:val="center"/>
            </w:pPr>
            <w:r>
              <w:rPr>
                <w:b/>
                <w:sz w:val="14"/>
                <w:szCs w:val="14"/>
              </w:rPr>
              <w:t>Justification</w:t>
            </w:r>
          </w:p>
        </w:tc>
      </w:tr>
      <w:tr w:rsidR="00A87DD8" w14:paraId="59901C3C" w14:textId="77777777" w:rsidTr="00A96C48">
        <w:trPr>
          <w:cnfStyle w:val="100000000000" w:firstRow="1" w:lastRow="0" w:firstColumn="0" w:lastColumn="0" w:oddVBand="0" w:evenVBand="0" w:oddHBand="0" w:evenHBand="0" w:firstRowFirstColumn="0" w:firstRowLastColumn="0" w:lastRowFirstColumn="0" w:lastRowLastColumn="0"/>
          <w:tblHeader/>
        </w:trPr>
        <w:tc>
          <w:tcPr>
            <w:tcW w:w="2158" w:type="dxa"/>
            <w:vMerge/>
          </w:tcPr>
          <w:p w14:paraId="33EF5DA3" w14:textId="77777777" w:rsidR="00DB22BC" w:rsidRDefault="00DB22BC"/>
        </w:tc>
        <w:tc>
          <w:tcPr>
            <w:tcW w:w="1246" w:type="dxa"/>
            <w:vMerge/>
          </w:tcPr>
          <w:p w14:paraId="00E8183A" w14:textId="77777777" w:rsidR="00DB22BC" w:rsidRDefault="00DB22BC"/>
        </w:tc>
        <w:tc>
          <w:tcPr>
            <w:tcW w:w="1042" w:type="dxa"/>
            <w:vMerge/>
          </w:tcPr>
          <w:p w14:paraId="62F60CA9" w14:textId="77777777" w:rsidR="00DB22BC" w:rsidRDefault="00DB22BC"/>
        </w:tc>
        <w:tc>
          <w:tcPr>
            <w:tcW w:w="370" w:type="dxa"/>
            <w:vAlign w:val="center"/>
          </w:tcPr>
          <w:p w14:paraId="145093F4" w14:textId="77777777" w:rsidR="00DB22BC" w:rsidRDefault="0051521F">
            <w:pPr>
              <w:jc w:val="center"/>
            </w:pPr>
            <w:r>
              <w:rPr>
                <w:b/>
                <w:sz w:val="14"/>
                <w:szCs w:val="14"/>
              </w:rPr>
              <w:t>2</w:t>
            </w:r>
          </w:p>
        </w:tc>
        <w:tc>
          <w:tcPr>
            <w:tcW w:w="370" w:type="dxa"/>
            <w:vAlign w:val="center"/>
          </w:tcPr>
          <w:p w14:paraId="7248AD70" w14:textId="77777777" w:rsidR="00DB22BC" w:rsidRDefault="0051521F">
            <w:pPr>
              <w:jc w:val="center"/>
            </w:pPr>
            <w:r>
              <w:rPr>
                <w:b/>
                <w:sz w:val="14"/>
                <w:szCs w:val="14"/>
              </w:rPr>
              <w:t>4</w:t>
            </w:r>
          </w:p>
        </w:tc>
        <w:tc>
          <w:tcPr>
            <w:tcW w:w="370" w:type="dxa"/>
            <w:vAlign w:val="center"/>
          </w:tcPr>
          <w:p w14:paraId="69328B8F" w14:textId="77777777" w:rsidR="00DB22BC" w:rsidRDefault="0051521F">
            <w:pPr>
              <w:jc w:val="center"/>
            </w:pPr>
            <w:r>
              <w:rPr>
                <w:b/>
                <w:sz w:val="14"/>
                <w:szCs w:val="14"/>
              </w:rPr>
              <w:t>6</w:t>
            </w:r>
          </w:p>
        </w:tc>
        <w:tc>
          <w:tcPr>
            <w:tcW w:w="350" w:type="dxa"/>
            <w:vAlign w:val="center"/>
          </w:tcPr>
          <w:p w14:paraId="5320E01D" w14:textId="77777777" w:rsidR="00DB22BC" w:rsidRDefault="0051521F">
            <w:pPr>
              <w:jc w:val="center"/>
            </w:pPr>
            <w:r>
              <w:rPr>
                <w:b/>
                <w:sz w:val="14"/>
                <w:szCs w:val="14"/>
              </w:rPr>
              <w:t>9</w:t>
            </w:r>
          </w:p>
        </w:tc>
        <w:tc>
          <w:tcPr>
            <w:tcW w:w="285" w:type="dxa"/>
            <w:vAlign w:val="center"/>
          </w:tcPr>
          <w:p w14:paraId="2F429958" w14:textId="77777777" w:rsidR="00DB22BC" w:rsidRDefault="0051521F">
            <w:pPr>
              <w:jc w:val="center"/>
            </w:pPr>
            <w:r>
              <w:rPr>
                <w:b/>
                <w:sz w:val="14"/>
                <w:szCs w:val="14"/>
              </w:rPr>
              <w:t>3</w:t>
            </w:r>
          </w:p>
        </w:tc>
        <w:tc>
          <w:tcPr>
            <w:tcW w:w="282" w:type="dxa"/>
            <w:vAlign w:val="center"/>
          </w:tcPr>
          <w:p w14:paraId="29019285" w14:textId="77777777" w:rsidR="00DB22BC" w:rsidRDefault="0051521F">
            <w:pPr>
              <w:jc w:val="center"/>
            </w:pPr>
            <w:r>
              <w:rPr>
                <w:b/>
                <w:sz w:val="14"/>
                <w:szCs w:val="14"/>
              </w:rPr>
              <w:t>5</w:t>
            </w:r>
          </w:p>
        </w:tc>
        <w:tc>
          <w:tcPr>
            <w:tcW w:w="353" w:type="dxa"/>
            <w:vAlign w:val="center"/>
          </w:tcPr>
          <w:p w14:paraId="3C5ED215" w14:textId="77777777" w:rsidR="00DB22BC" w:rsidRDefault="0051521F">
            <w:pPr>
              <w:jc w:val="center"/>
            </w:pPr>
            <w:r>
              <w:rPr>
                <w:b/>
                <w:sz w:val="14"/>
                <w:szCs w:val="14"/>
              </w:rPr>
              <w:t>7</w:t>
            </w:r>
          </w:p>
        </w:tc>
        <w:tc>
          <w:tcPr>
            <w:tcW w:w="370" w:type="dxa"/>
            <w:vAlign w:val="center"/>
          </w:tcPr>
          <w:p w14:paraId="1CAE3A56" w14:textId="77777777" w:rsidR="00DB22BC" w:rsidRDefault="0051521F">
            <w:pPr>
              <w:jc w:val="center"/>
            </w:pPr>
            <w:r>
              <w:rPr>
                <w:b/>
                <w:sz w:val="14"/>
                <w:szCs w:val="14"/>
              </w:rPr>
              <w:t>8</w:t>
            </w:r>
          </w:p>
        </w:tc>
        <w:tc>
          <w:tcPr>
            <w:tcW w:w="521" w:type="dxa"/>
            <w:vMerge/>
          </w:tcPr>
          <w:p w14:paraId="6300AC63" w14:textId="77777777" w:rsidR="00DB22BC" w:rsidRDefault="00DB22BC"/>
        </w:tc>
        <w:tc>
          <w:tcPr>
            <w:tcW w:w="643" w:type="dxa"/>
            <w:vMerge/>
          </w:tcPr>
          <w:p w14:paraId="2BE2462E" w14:textId="77777777" w:rsidR="00DB22BC" w:rsidRDefault="00DB22BC"/>
        </w:tc>
        <w:tc>
          <w:tcPr>
            <w:tcW w:w="965" w:type="dxa"/>
            <w:vMerge/>
          </w:tcPr>
          <w:p w14:paraId="22AB21FD" w14:textId="77777777" w:rsidR="00DB22BC" w:rsidRDefault="00DB22BC"/>
        </w:tc>
        <w:tc>
          <w:tcPr>
            <w:tcW w:w="512" w:type="dxa"/>
            <w:vMerge/>
          </w:tcPr>
          <w:p w14:paraId="1A43A122" w14:textId="77777777" w:rsidR="00DB22BC" w:rsidRDefault="00DB22BC"/>
        </w:tc>
        <w:tc>
          <w:tcPr>
            <w:tcW w:w="787" w:type="dxa"/>
            <w:vMerge/>
          </w:tcPr>
          <w:p w14:paraId="2F894E00" w14:textId="77777777" w:rsidR="00DB22BC" w:rsidRDefault="00DB22BC"/>
        </w:tc>
        <w:tc>
          <w:tcPr>
            <w:tcW w:w="787" w:type="dxa"/>
            <w:vMerge/>
          </w:tcPr>
          <w:p w14:paraId="418215C4" w14:textId="77777777" w:rsidR="00DB22BC" w:rsidRDefault="00DB22BC"/>
        </w:tc>
        <w:tc>
          <w:tcPr>
            <w:tcW w:w="1246" w:type="dxa"/>
            <w:vMerge/>
          </w:tcPr>
          <w:p w14:paraId="3689C9C9" w14:textId="77777777" w:rsidR="00DB22BC" w:rsidRDefault="00DB22BC"/>
        </w:tc>
        <w:tc>
          <w:tcPr>
            <w:tcW w:w="1194" w:type="dxa"/>
            <w:vMerge/>
          </w:tcPr>
          <w:p w14:paraId="5F0EE5BB" w14:textId="77777777" w:rsidR="00DB22BC" w:rsidRDefault="00DB22BC"/>
        </w:tc>
      </w:tr>
      <w:tr w:rsidR="00DB22BC" w14:paraId="4E232F9B" w14:textId="77777777" w:rsidTr="005A7CD4">
        <w:trPr>
          <w:trHeight w:val="100"/>
        </w:trPr>
        <w:tc>
          <w:tcPr>
            <w:tcW w:w="13851" w:type="dxa"/>
            <w:gridSpan w:val="19"/>
            <w:vAlign w:val="center"/>
          </w:tcPr>
          <w:p w14:paraId="089819D2" w14:textId="77777777" w:rsidR="00DB22BC" w:rsidRDefault="0051521F">
            <w:pPr>
              <w:pStyle w:val="pstyleContent"/>
            </w:pPr>
            <w:r>
              <w:rPr>
                <w:rStyle w:val="styleSubformTitletxt"/>
              </w:rPr>
              <w:t>Birds</w:t>
            </w:r>
          </w:p>
        </w:tc>
      </w:tr>
      <w:tr w:rsidR="002916FA" w14:paraId="27114C36" w14:textId="77777777" w:rsidTr="005A7CD4">
        <w:trPr>
          <w:trHeight w:val="100"/>
        </w:trPr>
        <w:tc>
          <w:tcPr>
            <w:tcW w:w="2158" w:type="dxa"/>
          </w:tcPr>
          <w:p w14:paraId="36E62E7E" w14:textId="77777777" w:rsidR="002916FA" w:rsidRDefault="002916FA">
            <w:pPr>
              <w:rPr>
                <w:rStyle w:val="styleSubformtxtUP"/>
              </w:rPr>
            </w:pPr>
            <w:r>
              <w:rPr>
                <w:rStyle w:val="styleSubformtxtUP"/>
              </w:rPr>
              <w:t>Chordata/Aves</w:t>
            </w:r>
          </w:p>
        </w:tc>
        <w:tc>
          <w:tcPr>
            <w:tcW w:w="1246" w:type="dxa"/>
          </w:tcPr>
          <w:p w14:paraId="379261CE" w14:textId="77777777" w:rsidR="002916FA" w:rsidRDefault="002916FA">
            <w:pPr>
              <w:rPr>
                <w:rStyle w:val="styleSubformtxtIblue700"/>
              </w:rPr>
            </w:pPr>
            <w:proofErr w:type="spellStart"/>
            <w:r w:rsidRPr="002916FA">
              <w:rPr>
                <w:rStyle w:val="styleSubformtxtIblue700"/>
              </w:rPr>
              <w:t>Actitis</w:t>
            </w:r>
            <w:proofErr w:type="spellEnd"/>
            <w:r w:rsidRPr="002916FA">
              <w:rPr>
                <w:rStyle w:val="styleSubformtxtIblue700"/>
              </w:rPr>
              <w:t xml:space="preserve"> hypoleucos</w:t>
            </w:r>
          </w:p>
        </w:tc>
        <w:tc>
          <w:tcPr>
            <w:tcW w:w="1042" w:type="dxa"/>
          </w:tcPr>
          <w:p w14:paraId="05BEE100" w14:textId="77777777" w:rsidR="002916FA" w:rsidRDefault="002916FA">
            <w:pPr>
              <w:rPr>
                <w:rStyle w:val="styleSubformtxtsp"/>
              </w:rPr>
            </w:pPr>
            <w:r>
              <w:rPr>
                <w:rStyle w:val="styleSubformtxtsp"/>
              </w:rPr>
              <w:t>Common sandpiper</w:t>
            </w:r>
          </w:p>
        </w:tc>
        <w:tc>
          <w:tcPr>
            <w:tcW w:w="370" w:type="dxa"/>
          </w:tcPr>
          <w:p w14:paraId="06CA6338" w14:textId="77777777" w:rsidR="002916FA" w:rsidRDefault="002916FA">
            <w:pPr>
              <w:pStyle w:val="pstyleRadioTb"/>
              <w:rPr>
                <w:rStyle w:val="styleRad"/>
              </w:rPr>
            </w:pPr>
          </w:p>
        </w:tc>
        <w:tc>
          <w:tcPr>
            <w:tcW w:w="370" w:type="dxa"/>
          </w:tcPr>
          <w:p w14:paraId="1D4D00E3" w14:textId="77777777" w:rsidR="002916FA" w:rsidRDefault="002916FA">
            <w:pPr>
              <w:pStyle w:val="pstyleRadioTb"/>
              <w:rPr>
                <w:rStyle w:val="styleRad"/>
              </w:rPr>
            </w:pPr>
            <w:r>
              <w:rPr>
                <w:rStyle w:val="styleRad"/>
              </w:rPr>
              <w:t>[x]</w:t>
            </w:r>
          </w:p>
        </w:tc>
        <w:tc>
          <w:tcPr>
            <w:tcW w:w="370" w:type="dxa"/>
          </w:tcPr>
          <w:p w14:paraId="2E27B804" w14:textId="77777777" w:rsidR="002916FA" w:rsidRDefault="002916FA">
            <w:pPr>
              <w:pStyle w:val="pstyleRadioTb"/>
              <w:rPr>
                <w:rStyle w:val="styleRad"/>
              </w:rPr>
            </w:pPr>
          </w:p>
        </w:tc>
        <w:tc>
          <w:tcPr>
            <w:tcW w:w="350" w:type="dxa"/>
          </w:tcPr>
          <w:p w14:paraId="44CB4A18" w14:textId="77777777" w:rsidR="002916FA" w:rsidRDefault="002916FA">
            <w:pPr>
              <w:pStyle w:val="pstyleRadioTb"/>
              <w:rPr>
                <w:rStyle w:val="styleRad"/>
              </w:rPr>
            </w:pPr>
          </w:p>
        </w:tc>
        <w:tc>
          <w:tcPr>
            <w:tcW w:w="285" w:type="dxa"/>
          </w:tcPr>
          <w:p w14:paraId="45E64FFD" w14:textId="77777777" w:rsidR="002916FA" w:rsidRDefault="002916FA">
            <w:pPr>
              <w:pStyle w:val="pstyleRadioTb"/>
              <w:rPr>
                <w:rStyle w:val="styleRad"/>
              </w:rPr>
            </w:pPr>
            <w:r>
              <w:rPr>
                <w:rStyle w:val="styleRad"/>
              </w:rPr>
              <w:t>[x]</w:t>
            </w:r>
          </w:p>
        </w:tc>
        <w:tc>
          <w:tcPr>
            <w:tcW w:w="282" w:type="dxa"/>
          </w:tcPr>
          <w:p w14:paraId="2F976B83" w14:textId="77777777" w:rsidR="002916FA" w:rsidRDefault="002916FA">
            <w:pPr>
              <w:pStyle w:val="pstyleRadioTb"/>
              <w:rPr>
                <w:rStyle w:val="styleRad"/>
              </w:rPr>
            </w:pPr>
          </w:p>
        </w:tc>
        <w:tc>
          <w:tcPr>
            <w:tcW w:w="353" w:type="dxa"/>
          </w:tcPr>
          <w:p w14:paraId="5F0448D2" w14:textId="77777777" w:rsidR="002916FA" w:rsidRDefault="002916FA">
            <w:pPr>
              <w:pStyle w:val="pstyleRadioTb"/>
              <w:rPr>
                <w:rStyle w:val="styleRad"/>
              </w:rPr>
            </w:pPr>
          </w:p>
        </w:tc>
        <w:tc>
          <w:tcPr>
            <w:tcW w:w="370" w:type="dxa"/>
          </w:tcPr>
          <w:p w14:paraId="426A7E06" w14:textId="77777777" w:rsidR="002916FA" w:rsidRDefault="002916FA">
            <w:pPr>
              <w:pStyle w:val="pstyleRadioTb"/>
              <w:rPr>
                <w:rStyle w:val="styleRad"/>
              </w:rPr>
            </w:pPr>
          </w:p>
        </w:tc>
        <w:tc>
          <w:tcPr>
            <w:tcW w:w="521" w:type="dxa"/>
          </w:tcPr>
          <w:p w14:paraId="0A718EF0" w14:textId="77777777" w:rsidR="002916FA" w:rsidRDefault="002916FA">
            <w:pPr>
              <w:rPr>
                <w:rStyle w:val="styleSubformtxtsp"/>
              </w:rPr>
            </w:pPr>
          </w:p>
        </w:tc>
        <w:tc>
          <w:tcPr>
            <w:tcW w:w="643" w:type="dxa"/>
          </w:tcPr>
          <w:p w14:paraId="41855019" w14:textId="77777777" w:rsidR="002916FA" w:rsidRDefault="002916FA">
            <w:pPr>
              <w:rPr>
                <w:rStyle w:val="styleSubformtxtsp"/>
              </w:rPr>
            </w:pPr>
          </w:p>
        </w:tc>
        <w:tc>
          <w:tcPr>
            <w:tcW w:w="965" w:type="dxa"/>
          </w:tcPr>
          <w:p w14:paraId="325EB0CA" w14:textId="77777777" w:rsidR="002916FA" w:rsidRDefault="002916FA">
            <w:pPr>
              <w:rPr>
                <w:rStyle w:val="styleSubformtxtsp"/>
              </w:rPr>
            </w:pPr>
          </w:p>
        </w:tc>
        <w:tc>
          <w:tcPr>
            <w:tcW w:w="512" w:type="dxa"/>
          </w:tcPr>
          <w:p w14:paraId="75B109D3" w14:textId="77777777" w:rsidR="002916FA" w:rsidRDefault="002916FA">
            <w:pPr>
              <w:rPr>
                <w:rStyle w:val="styleSubformtxtsp"/>
              </w:rPr>
            </w:pPr>
          </w:p>
        </w:tc>
        <w:tc>
          <w:tcPr>
            <w:tcW w:w="787" w:type="dxa"/>
          </w:tcPr>
          <w:p w14:paraId="23D2D8B1" w14:textId="77777777" w:rsidR="002916FA" w:rsidRDefault="002916FA">
            <w:pPr>
              <w:pStyle w:val="pstyleRadioTb"/>
              <w:rPr>
                <w:rStyle w:val="styleRad"/>
              </w:rPr>
            </w:pPr>
          </w:p>
        </w:tc>
        <w:tc>
          <w:tcPr>
            <w:tcW w:w="787" w:type="dxa"/>
          </w:tcPr>
          <w:p w14:paraId="6ACFCDA6" w14:textId="77777777" w:rsidR="002916FA" w:rsidRDefault="002916FA">
            <w:pPr>
              <w:pStyle w:val="pstyleRadioTb"/>
              <w:rPr>
                <w:rStyle w:val="styleRad"/>
              </w:rPr>
            </w:pPr>
          </w:p>
        </w:tc>
        <w:tc>
          <w:tcPr>
            <w:tcW w:w="1246" w:type="dxa"/>
          </w:tcPr>
          <w:p w14:paraId="411140DB" w14:textId="77777777" w:rsidR="002916FA" w:rsidRDefault="00D05B2C">
            <w:pPr>
              <w:rPr>
                <w:color w:val="000000"/>
                <w:sz w:val="14"/>
                <w:szCs w:val="14"/>
                <w:shd w:val="clear" w:color="auto" w:fill="FFFFFF"/>
              </w:rPr>
            </w:pPr>
            <w:r w:rsidRPr="00D05B2C">
              <w:rPr>
                <w:color w:val="000000"/>
                <w:sz w:val="14"/>
                <w:szCs w:val="14"/>
                <w:shd w:val="clear" w:color="auto" w:fill="FFFFFF"/>
              </w:rPr>
              <w:t>National (EPBC Act) - m</w:t>
            </w:r>
            <w:r w:rsidR="002916FA" w:rsidRPr="00D05B2C">
              <w:rPr>
                <w:color w:val="000000"/>
                <w:sz w:val="14"/>
                <w:szCs w:val="14"/>
                <w:shd w:val="clear" w:color="auto" w:fill="FFFFFF"/>
              </w:rPr>
              <w:t xml:space="preserve">arine; </w:t>
            </w:r>
            <w:r w:rsidRPr="00D05B2C">
              <w:rPr>
                <w:color w:val="000000"/>
                <w:sz w:val="14"/>
                <w:szCs w:val="14"/>
                <w:shd w:val="clear" w:color="auto" w:fill="FFFFFF"/>
              </w:rPr>
              <w:t>m</w:t>
            </w:r>
            <w:r w:rsidR="002916FA" w:rsidRPr="00D05B2C">
              <w:rPr>
                <w:color w:val="000000"/>
                <w:sz w:val="14"/>
                <w:szCs w:val="14"/>
                <w:shd w:val="clear" w:color="auto" w:fill="FFFFFF"/>
              </w:rPr>
              <w:t xml:space="preserve">igratory </w:t>
            </w:r>
            <w:r w:rsidRPr="00D05B2C">
              <w:rPr>
                <w:rStyle w:val="mixedcase"/>
                <w:sz w:val="14"/>
                <w:szCs w:val="14"/>
              </w:rPr>
              <w:t xml:space="preserve">CMS, JAMBA, </w:t>
            </w:r>
            <w:r w:rsidR="002916FA" w:rsidRPr="00D05B2C">
              <w:rPr>
                <w:rStyle w:val="smallcaps"/>
                <w:color w:val="000000"/>
                <w:sz w:val="14"/>
                <w:szCs w:val="14"/>
              </w:rPr>
              <w:t>CAMBA</w:t>
            </w:r>
            <w:r w:rsidR="002916FA" w:rsidRPr="00D05B2C">
              <w:rPr>
                <w:color w:val="000000"/>
                <w:sz w:val="14"/>
                <w:szCs w:val="14"/>
                <w:shd w:val="clear" w:color="auto" w:fill="FFFFFF"/>
              </w:rPr>
              <w:t>, </w:t>
            </w:r>
            <w:r w:rsidR="002916FA" w:rsidRPr="00D05B2C">
              <w:rPr>
                <w:rStyle w:val="smallcaps"/>
                <w:color w:val="000000"/>
                <w:sz w:val="14"/>
                <w:szCs w:val="14"/>
              </w:rPr>
              <w:t>JAMBA</w:t>
            </w:r>
            <w:r w:rsidR="002916FA" w:rsidRPr="00D05B2C">
              <w:rPr>
                <w:color w:val="000000"/>
                <w:sz w:val="14"/>
                <w:szCs w:val="14"/>
                <w:shd w:val="clear" w:color="auto" w:fill="FFFFFF"/>
              </w:rPr>
              <w:t>, </w:t>
            </w:r>
            <w:r w:rsidR="002916FA" w:rsidRPr="00D05B2C">
              <w:rPr>
                <w:rStyle w:val="smallcaps"/>
                <w:color w:val="000000"/>
                <w:sz w:val="14"/>
                <w:szCs w:val="14"/>
              </w:rPr>
              <w:t>ROKAMBA</w:t>
            </w:r>
            <w:r w:rsidR="002916FA" w:rsidRPr="00D05B2C">
              <w:rPr>
                <w:color w:val="000000"/>
                <w:sz w:val="14"/>
                <w:szCs w:val="14"/>
                <w:shd w:val="clear" w:color="auto" w:fill="FFFFFF"/>
              </w:rPr>
              <w:t>)</w:t>
            </w:r>
          </w:p>
          <w:p w14:paraId="4DF1EC99" w14:textId="1BCDE29C" w:rsidR="00D05B2C" w:rsidRPr="00D05B2C" w:rsidRDefault="00D05B2C">
            <w:pPr>
              <w:rPr>
                <w:rStyle w:val="styleSubformtxtsp"/>
              </w:rPr>
            </w:pPr>
            <w:r>
              <w:rPr>
                <w:rStyle w:val="styleSubformtxtsp"/>
              </w:rPr>
              <w:t>QLD</w:t>
            </w:r>
            <w:r w:rsidR="0037325F">
              <w:rPr>
                <w:rStyle w:val="styleSubformtxtsp"/>
              </w:rPr>
              <w:t xml:space="preserve"> NCA</w:t>
            </w:r>
            <w:r>
              <w:rPr>
                <w:rStyle w:val="styleSubformtxtsp"/>
              </w:rPr>
              <w:t xml:space="preserve"> (</w:t>
            </w:r>
            <w:r w:rsidRPr="00E12996">
              <w:rPr>
                <w:rStyle w:val="styleSubformtxtsp"/>
                <w:i/>
              </w:rPr>
              <w:t>Nature Conservation Act 1992</w:t>
            </w:r>
            <w:r>
              <w:rPr>
                <w:rStyle w:val="styleSubformtxtsp"/>
              </w:rPr>
              <w:t>) - SL</w:t>
            </w:r>
          </w:p>
        </w:tc>
        <w:tc>
          <w:tcPr>
            <w:tcW w:w="1194" w:type="dxa"/>
          </w:tcPr>
          <w:p w14:paraId="36175D98" w14:textId="2C7963D4" w:rsidR="00E2042F" w:rsidRDefault="00E2042F">
            <w:pPr>
              <w:rPr>
                <w:rStyle w:val="styleSubformtxtsp"/>
              </w:rPr>
            </w:pPr>
            <w:r>
              <w:rPr>
                <w:rStyle w:val="styleSubformtxtsp"/>
              </w:rPr>
              <w:t>Nationally (EPBC) and State (NCA) listed species</w:t>
            </w:r>
          </w:p>
          <w:p w14:paraId="550E77A8" w14:textId="39C42DA1" w:rsidR="002916FA" w:rsidRDefault="00FC56E7">
            <w:pPr>
              <w:rPr>
                <w:rStyle w:val="styleSubformtxtsp"/>
              </w:rPr>
            </w:pPr>
            <w:r>
              <w:rPr>
                <w:rStyle w:val="styleSubformtxtsp"/>
              </w:rPr>
              <w:t>Wetland indicator species; Wetland dependent species. Non-breeding migratory species.</w:t>
            </w:r>
          </w:p>
        </w:tc>
      </w:tr>
      <w:tr w:rsidR="002918BC" w14:paraId="5CD51899" w14:textId="77777777" w:rsidTr="005A7CD4">
        <w:trPr>
          <w:trHeight w:val="100"/>
        </w:trPr>
        <w:tc>
          <w:tcPr>
            <w:tcW w:w="2158" w:type="dxa"/>
          </w:tcPr>
          <w:p w14:paraId="5DA587D6" w14:textId="77777777" w:rsidR="00DB22BC" w:rsidRDefault="0051521F">
            <w:r>
              <w:rPr>
                <w:rStyle w:val="styleSubformtxtUP"/>
              </w:rPr>
              <w:t>Chordata/Aves</w:t>
            </w:r>
          </w:p>
        </w:tc>
        <w:tc>
          <w:tcPr>
            <w:tcW w:w="1246" w:type="dxa"/>
          </w:tcPr>
          <w:p w14:paraId="3258FCE0" w14:textId="77777777" w:rsidR="00DB22BC" w:rsidRDefault="0051521F">
            <w:r>
              <w:rPr>
                <w:rStyle w:val="styleSubformtxtIblue700"/>
              </w:rPr>
              <w:t xml:space="preserve">Arenaria </w:t>
            </w:r>
            <w:proofErr w:type="spellStart"/>
            <w:r>
              <w:rPr>
                <w:rStyle w:val="styleSubformtxtIblue700"/>
              </w:rPr>
              <w:t>interpres</w:t>
            </w:r>
            <w:proofErr w:type="spellEnd"/>
          </w:p>
        </w:tc>
        <w:tc>
          <w:tcPr>
            <w:tcW w:w="1042" w:type="dxa"/>
          </w:tcPr>
          <w:p w14:paraId="1AE9F8F1" w14:textId="77777777" w:rsidR="00DB22BC" w:rsidRDefault="0051521F">
            <w:r>
              <w:rPr>
                <w:rStyle w:val="styleSubformtxtsp"/>
              </w:rPr>
              <w:t>Ruddy turnstone</w:t>
            </w:r>
          </w:p>
        </w:tc>
        <w:tc>
          <w:tcPr>
            <w:tcW w:w="370" w:type="dxa"/>
          </w:tcPr>
          <w:p w14:paraId="1CFFE7AE" w14:textId="77777777" w:rsidR="00DB22BC" w:rsidRDefault="0051521F">
            <w:pPr>
              <w:pStyle w:val="pstyleRadioTb"/>
            </w:pPr>
            <w:r>
              <w:rPr>
                <w:rStyle w:val="styleRad"/>
              </w:rPr>
              <w:t xml:space="preserve"> [ ] </w:t>
            </w:r>
          </w:p>
        </w:tc>
        <w:tc>
          <w:tcPr>
            <w:tcW w:w="370" w:type="dxa"/>
          </w:tcPr>
          <w:p w14:paraId="2067C58C" w14:textId="77777777" w:rsidR="00DB22BC" w:rsidRDefault="0051521F">
            <w:pPr>
              <w:pStyle w:val="pstyleRadioTb"/>
            </w:pPr>
            <w:r>
              <w:rPr>
                <w:rStyle w:val="styleRad"/>
              </w:rPr>
              <w:t xml:space="preserve"> [x] </w:t>
            </w:r>
          </w:p>
        </w:tc>
        <w:tc>
          <w:tcPr>
            <w:tcW w:w="370" w:type="dxa"/>
          </w:tcPr>
          <w:p w14:paraId="48123C56" w14:textId="77777777" w:rsidR="00DB22BC" w:rsidRDefault="0051521F">
            <w:pPr>
              <w:pStyle w:val="pstyleRadioTb"/>
            </w:pPr>
            <w:r>
              <w:rPr>
                <w:rStyle w:val="styleRad"/>
              </w:rPr>
              <w:t xml:space="preserve"> [ ] </w:t>
            </w:r>
          </w:p>
        </w:tc>
        <w:tc>
          <w:tcPr>
            <w:tcW w:w="350" w:type="dxa"/>
          </w:tcPr>
          <w:p w14:paraId="7EA19D15" w14:textId="77777777" w:rsidR="00DB22BC" w:rsidRDefault="0051521F">
            <w:pPr>
              <w:pStyle w:val="pstyleRadioTb"/>
            </w:pPr>
            <w:r>
              <w:rPr>
                <w:rStyle w:val="styleRad"/>
              </w:rPr>
              <w:t xml:space="preserve"> [ ] </w:t>
            </w:r>
          </w:p>
        </w:tc>
        <w:tc>
          <w:tcPr>
            <w:tcW w:w="285" w:type="dxa"/>
          </w:tcPr>
          <w:p w14:paraId="191439C6" w14:textId="77777777" w:rsidR="00DB22BC" w:rsidRDefault="0051521F">
            <w:pPr>
              <w:pStyle w:val="pstyleRadioTb"/>
            </w:pPr>
            <w:r>
              <w:rPr>
                <w:rStyle w:val="styleRad"/>
              </w:rPr>
              <w:t xml:space="preserve">[x] </w:t>
            </w:r>
          </w:p>
        </w:tc>
        <w:tc>
          <w:tcPr>
            <w:tcW w:w="282" w:type="dxa"/>
          </w:tcPr>
          <w:p w14:paraId="37F9203F" w14:textId="77777777" w:rsidR="00DB22BC" w:rsidRDefault="0051521F">
            <w:pPr>
              <w:pStyle w:val="pstyleRadioTb"/>
            </w:pPr>
            <w:r>
              <w:rPr>
                <w:rStyle w:val="styleRad"/>
              </w:rPr>
              <w:t xml:space="preserve"> [ ] </w:t>
            </w:r>
          </w:p>
        </w:tc>
        <w:tc>
          <w:tcPr>
            <w:tcW w:w="353" w:type="dxa"/>
          </w:tcPr>
          <w:p w14:paraId="6B56D704" w14:textId="77777777" w:rsidR="00DB22BC" w:rsidRDefault="0051521F">
            <w:pPr>
              <w:pStyle w:val="pstyleRadioTb"/>
            </w:pPr>
            <w:r>
              <w:rPr>
                <w:rStyle w:val="styleRad"/>
              </w:rPr>
              <w:t xml:space="preserve"> [ ] </w:t>
            </w:r>
          </w:p>
        </w:tc>
        <w:tc>
          <w:tcPr>
            <w:tcW w:w="370" w:type="dxa"/>
          </w:tcPr>
          <w:p w14:paraId="7D83B540" w14:textId="77777777" w:rsidR="00DB22BC" w:rsidRDefault="0051521F">
            <w:pPr>
              <w:pStyle w:val="pstyleRadioTb"/>
            </w:pPr>
            <w:r>
              <w:rPr>
                <w:rStyle w:val="styleRad"/>
              </w:rPr>
              <w:t xml:space="preserve"> [ ] </w:t>
            </w:r>
          </w:p>
        </w:tc>
        <w:tc>
          <w:tcPr>
            <w:tcW w:w="521" w:type="dxa"/>
          </w:tcPr>
          <w:p w14:paraId="40CD61BE" w14:textId="77777777" w:rsidR="00DB22BC" w:rsidRDefault="0051521F">
            <w:r>
              <w:rPr>
                <w:rStyle w:val="styleSubformtxtsp"/>
              </w:rPr>
              <w:t>4</w:t>
            </w:r>
          </w:p>
        </w:tc>
        <w:tc>
          <w:tcPr>
            <w:tcW w:w="643" w:type="dxa"/>
          </w:tcPr>
          <w:p w14:paraId="222B9BDA" w14:textId="6B69FBD3" w:rsidR="00DB22BC" w:rsidRDefault="0051521F">
            <w:r>
              <w:rPr>
                <w:rStyle w:val="styleSubformtxtsp"/>
              </w:rPr>
              <w:t xml:space="preserve">1996 </w:t>
            </w:r>
          </w:p>
        </w:tc>
        <w:tc>
          <w:tcPr>
            <w:tcW w:w="965" w:type="dxa"/>
          </w:tcPr>
          <w:p w14:paraId="7E06CE43" w14:textId="77777777" w:rsidR="00DB22BC" w:rsidRDefault="0051521F">
            <w:r>
              <w:rPr>
                <w:rStyle w:val="styleSubformtxtsp"/>
              </w:rPr>
              <w:t xml:space="preserve"> </w:t>
            </w:r>
          </w:p>
        </w:tc>
        <w:tc>
          <w:tcPr>
            <w:tcW w:w="512" w:type="dxa"/>
          </w:tcPr>
          <w:p w14:paraId="6623D8E6" w14:textId="77777777" w:rsidR="00DB22BC" w:rsidRDefault="0051521F">
            <w:r>
              <w:rPr>
                <w:rStyle w:val="styleSubformtxtsp"/>
              </w:rPr>
              <w:t xml:space="preserve">LC </w:t>
            </w:r>
          </w:p>
        </w:tc>
        <w:tc>
          <w:tcPr>
            <w:tcW w:w="787" w:type="dxa"/>
          </w:tcPr>
          <w:p w14:paraId="0844D370" w14:textId="77777777" w:rsidR="00DB22BC" w:rsidRDefault="0051521F">
            <w:pPr>
              <w:pStyle w:val="pstyleRadioTb"/>
            </w:pPr>
            <w:r>
              <w:rPr>
                <w:rStyle w:val="styleRad"/>
              </w:rPr>
              <w:t xml:space="preserve"> [ ] </w:t>
            </w:r>
          </w:p>
        </w:tc>
        <w:tc>
          <w:tcPr>
            <w:tcW w:w="787" w:type="dxa"/>
          </w:tcPr>
          <w:p w14:paraId="53702808" w14:textId="77777777" w:rsidR="00DB22BC" w:rsidRDefault="0051521F">
            <w:pPr>
              <w:pStyle w:val="pstyleRadioTb"/>
            </w:pPr>
            <w:r>
              <w:rPr>
                <w:rStyle w:val="styleRad"/>
              </w:rPr>
              <w:t xml:space="preserve"> [x] </w:t>
            </w:r>
          </w:p>
        </w:tc>
        <w:tc>
          <w:tcPr>
            <w:tcW w:w="1246" w:type="dxa"/>
          </w:tcPr>
          <w:p w14:paraId="6B247156" w14:textId="5C5591C7" w:rsidR="00D56880" w:rsidRDefault="0051521F">
            <w:pPr>
              <w:rPr>
                <w:rStyle w:val="styleSubformtxtsp"/>
              </w:rPr>
            </w:pPr>
            <w:r>
              <w:rPr>
                <w:rStyle w:val="styleSubformtxtsp"/>
              </w:rPr>
              <w:t xml:space="preserve">National (EPBC Act) - marine, migratory (CMS,JAMBA, CAMBA, ROKAMBA) </w:t>
            </w:r>
          </w:p>
          <w:p w14:paraId="10BCAB87" w14:textId="280B98DA" w:rsidR="00DB22BC" w:rsidRDefault="0051521F">
            <w:r>
              <w:rPr>
                <w:rStyle w:val="styleSubformtxtsp"/>
              </w:rPr>
              <w:t xml:space="preserve">QLD </w:t>
            </w:r>
            <w:r w:rsidR="0037325F">
              <w:rPr>
                <w:rStyle w:val="styleSubformtxtsp"/>
              </w:rPr>
              <w:t xml:space="preserve">NCA </w:t>
            </w:r>
            <w:r>
              <w:rPr>
                <w:rStyle w:val="styleSubformtxtsp"/>
              </w:rPr>
              <w:t>(</w:t>
            </w:r>
            <w:r w:rsidRPr="00E12996">
              <w:rPr>
                <w:rStyle w:val="styleSubformtxtsp"/>
                <w:i/>
              </w:rPr>
              <w:t>Nature Conservation Act 1992</w:t>
            </w:r>
            <w:r>
              <w:rPr>
                <w:rStyle w:val="styleSubformtxtsp"/>
              </w:rPr>
              <w:t>) - SL</w:t>
            </w:r>
          </w:p>
        </w:tc>
        <w:tc>
          <w:tcPr>
            <w:tcW w:w="1194" w:type="dxa"/>
          </w:tcPr>
          <w:p w14:paraId="3BD23673" w14:textId="77777777" w:rsidR="0037325F" w:rsidRDefault="0037325F">
            <w:pPr>
              <w:rPr>
                <w:rStyle w:val="styleSubformtxtsp"/>
              </w:rPr>
            </w:pPr>
            <w:r>
              <w:rPr>
                <w:rStyle w:val="styleSubformtxtsp"/>
              </w:rPr>
              <w:t>Nationally (EPBC) and State (NCA) listed species.</w:t>
            </w:r>
          </w:p>
          <w:p w14:paraId="5FCFC96E" w14:textId="6C790869" w:rsidR="0037325F" w:rsidRDefault="0051521F">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w:t>
            </w:r>
          </w:p>
          <w:p w14:paraId="7A44A518" w14:textId="23033C0A" w:rsidR="0037325F" w:rsidRDefault="0037325F">
            <w:pPr>
              <w:rPr>
                <w:rStyle w:val="styleSubformtxtsp"/>
              </w:rPr>
            </w:pPr>
            <w:r>
              <w:rPr>
                <w:rStyle w:val="styleSubformtxtsp"/>
              </w:rPr>
              <w:t xml:space="preserve">The EAAF population estimate for this species is 30,000 individuals (based on </w:t>
            </w:r>
            <w:r>
              <w:rPr>
                <w:rStyle w:val="styleSubformtxtsp"/>
              </w:rPr>
              <w:lastRenderedPageBreak/>
              <w:t>Hansen et al. 2016 estimates).</w:t>
            </w:r>
          </w:p>
          <w:p w14:paraId="20FCB9D0" w14:textId="416F78C6" w:rsidR="00DB22BC" w:rsidRDefault="0051521F">
            <w:pPr>
              <w:rPr>
                <w:rStyle w:val="styleSubformtxtsp"/>
              </w:rPr>
            </w:pPr>
            <w:r>
              <w:rPr>
                <w:rStyle w:val="styleSubformtxtsp"/>
              </w:rPr>
              <w:t xml:space="preserve">Note: although the species occurs at the site, it does not meet the </w:t>
            </w:r>
            <w:r w:rsidR="00A52209">
              <w:rPr>
                <w:rStyle w:val="styleSubformtxtsp"/>
              </w:rPr>
              <w:t xml:space="preserve">Hansen </w:t>
            </w:r>
            <w:r>
              <w:rPr>
                <w:rStyle w:val="styleSubformtxtsp"/>
              </w:rPr>
              <w:t>1% threshold</w:t>
            </w:r>
            <w:r w:rsidR="002C4FD4">
              <w:rPr>
                <w:rStyle w:val="styleSubformtxtsp"/>
              </w:rPr>
              <w:t xml:space="preserve"> of 300</w:t>
            </w:r>
            <w:r>
              <w:rPr>
                <w:rStyle w:val="styleSubformtxtsp"/>
              </w:rPr>
              <w:t>. Count data from Driscoll et al., 2012 (Table 6) was compared to the 1% Hansen et al. 2016 threshold. Count was taken from just 1 roost site so may be an underestimate</w:t>
            </w:r>
            <w:r w:rsidR="00E95D56">
              <w:rPr>
                <w:rStyle w:val="styleSubformtxtsp"/>
              </w:rPr>
              <w:t>.</w:t>
            </w:r>
          </w:p>
          <w:p w14:paraId="310D0DBF" w14:textId="20EC71DF" w:rsidR="00E95D56" w:rsidRDefault="0037325F">
            <w:r>
              <w:rPr>
                <w:rStyle w:val="styleSubformtxtsp"/>
              </w:rPr>
              <w:t xml:space="preserve">Note: the Wetlands International (2012) flyway WPE5 1% threshold is 290 </w:t>
            </w:r>
            <w:proofErr w:type="gramStart"/>
            <w:r>
              <w:rPr>
                <w:rStyle w:val="styleSubformtxtsp"/>
              </w:rPr>
              <w:t>individuals.</w:t>
            </w:r>
            <w:r w:rsidR="00E95D56">
              <w:rPr>
                <w:rStyle w:val="styleSubformtxtsp"/>
              </w:rPr>
              <w:t>.</w:t>
            </w:r>
            <w:proofErr w:type="gramEnd"/>
          </w:p>
        </w:tc>
      </w:tr>
      <w:bookmarkEnd w:id="1"/>
      <w:tr w:rsidR="002918BC" w14:paraId="1384FB1C" w14:textId="77777777" w:rsidTr="005A7CD4">
        <w:trPr>
          <w:trHeight w:val="100"/>
        </w:trPr>
        <w:tc>
          <w:tcPr>
            <w:tcW w:w="2158" w:type="dxa"/>
          </w:tcPr>
          <w:p w14:paraId="761D98F8" w14:textId="77777777" w:rsidR="00DB22BC" w:rsidRDefault="0051521F">
            <w:r>
              <w:rPr>
                <w:rStyle w:val="styleSubformtxtUP"/>
              </w:rPr>
              <w:lastRenderedPageBreak/>
              <w:t>Chordata/Aves</w:t>
            </w:r>
          </w:p>
        </w:tc>
        <w:tc>
          <w:tcPr>
            <w:tcW w:w="1246" w:type="dxa"/>
          </w:tcPr>
          <w:p w14:paraId="688257CE" w14:textId="77777777" w:rsidR="00DB22BC" w:rsidRDefault="0051521F">
            <w:r>
              <w:rPr>
                <w:rStyle w:val="styleSubformtxtIblue700"/>
              </w:rPr>
              <w:t>Calidris acuminata</w:t>
            </w:r>
          </w:p>
        </w:tc>
        <w:tc>
          <w:tcPr>
            <w:tcW w:w="1042" w:type="dxa"/>
          </w:tcPr>
          <w:p w14:paraId="6B6F6176" w14:textId="77777777" w:rsidR="00DB22BC" w:rsidRDefault="0051521F">
            <w:r>
              <w:rPr>
                <w:rStyle w:val="styleSubformtxtsp"/>
              </w:rPr>
              <w:t>Sharp-tailed sandpiper</w:t>
            </w:r>
          </w:p>
        </w:tc>
        <w:tc>
          <w:tcPr>
            <w:tcW w:w="370" w:type="dxa"/>
          </w:tcPr>
          <w:p w14:paraId="2AFACDBA" w14:textId="77777777" w:rsidR="00DB22BC" w:rsidRDefault="0051521F">
            <w:pPr>
              <w:pStyle w:val="pstyleRadioTb"/>
            </w:pPr>
            <w:r>
              <w:rPr>
                <w:rStyle w:val="styleRad"/>
              </w:rPr>
              <w:t xml:space="preserve"> [ ] </w:t>
            </w:r>
          </w:p>
        </w:tc>
        <w:tc>
          <w:tcPr>
            <w:tcW w:w="370" w:type="dxa"/>
          </w:tcPr>
          <w:p w14:paraId="72B314BC" w14:textId="77777777" w:rsidR="00DB22BC" w:rsidRDefault="0051521F">
            <w:pPr>
              <w:pStyle w:val="pstyleRadioTb"/>
            </w:pPr>
            <w:r>
              <w:rPr>
                <w:rStyle w:val="styleRad"/>
              </w:rPr>
              <w:t xml:space="preserve"> [x] </w:t>
            </w:r>
          </w:p>
        </w:tc>
        <w:tc>
          <w:tcPr>
            <w:tcW w:w="370" w:type="dxa"/>
          </w:tcPr>
          <w:p w14:paraId="5B2F6B07" w14:textId="77777777" w:rsidR="00DB22BC" w:rsidRDefault="0081300D">
            <w:pPr>
              <w:pStyle w:val="pstyleRadioTb"/>
            </w:pPr>
            <w:r>
              <w:rPr>
                <w:rStyle w:val="styleRad"/>
              </w:rPr>
              <w:t>[x]</w:t>
            </w:r>
          </w:p>
        </w:tc>
        <w:tc>
          <w:tcPr>
            <w:tcW w:w="350" w:type="dxa"/>
          </w:tcPr>
          <w:p w14:paraId="4529D9C3" w14:textId="77777777" w:rsidR="00DB22BC" w:rsidRDefault="0051521F">
            <w:pPr>
              <w:pStyle w:val="pstyleRadioTb"/>
            </w:pPr>
            <w:r>
              <w:rPr>
                <w:rStyle w:val="styleRad"/>
              </w:rPr>
              <w:t xml:space="preserve"> [ ] </w:t>
            </w:r>
          </w:p>
        </w:tc>
        <w:tc>
          <w:tcPr>
            <w:tcW w:w="285" w:type="dxa"/>
          </w:tcPr>
          <w:p w14:paraId="7193EF18" w14:textId="77777777" w:rsidR="00DB22BC" w:rsidRDefault="0051521F">
            <w:pPr>
              <w:pStyle w:val="pstyleRadioTb"/>
            </w:pPr>
            <w:r>
              <w:rPr>
                <w:rStyle w:val="styleRad"/>
              </w:rPr>
              <w:t xml:space="preserve">[x] </w:t>
            </w:r>
          </w:p>
        </w:tc>
        <w:tc>
          <w:tcPr>
            <w:tcW w:w="282" w:type="dxa"/>
          </w:tcPr>
          <w:p w14:paraId="53486314" w14:textId="77777777" w:rsidR="00DB22BC" w:rsidRDefault="00FA4E97" w:rsidP="0081300D">
            <w:pPr>
              <w:pStyle w:val="pstyleRadioTb"/>
            </w:pPr>
            <w:r>
              <w:rPr>
                <w:rStyle w:val="styleRad"/>
              </w:rPr>
              <w:t>[</w:t>
            </w:r>
            <w:r w:rsidR="0081300D">
              <w:rPr>
                <w:rStyle w:val="styleRad"/>
              </w:rPr>
              <w:t xml:space="preserve"> </w:t>
            </w:r>
            <w:r>
              <w:rPr>
                <w:rStyle w:val="styleRad"/>
              </w:rPr>
              <w:t xml:space="preserve">] </w:t>
            </w:r>
          </w:p>
        </w:tc>
        <w:tc>
          <w:tcPr>
            <w:tcW w:w="353" w:type="dxa"/>
          </w:tcPr>
          <w:p w14:paraId="1B0DDDBF" w14:textId="77777777" w:rsidR="00DB22BC" w:rsidRDefault="0051521F">
            <w:pPr>
              <w:pStyle w:val="pstyleRadioTb"/>
            </w:pPr>
            <w:r>
              <w:rPr>
                <w:rStyle w:val="styleRad"/>
              </w:rPr>
              <w:t xml:space="preserve"> [ ] </w:t>
            </w:r>
          </w:p>
        </w:tc>
        <w:tc>
          <w:tcPr>
            <w:tcW w:w="370" w:type="dxa"/>
          </w:tcPr>
          <w:p w14:paraId="7E0095F1" w14:textId="77777777" w:rsidR="00DB22BC" w:rsidRDefault="0051521F">
            <w:pPr>
              <w:pStyle w:val="pstyleRadioTb"/>
            </w:pPr>
            <w:r>
              <w:rPr>
                <w:rStyle w:val="styleRad"/>
              </w:rPr>
              <w:t xml:space="preserve"> [ ] </w:t>
            </w:r>
          </w:p>
        </w:tc>
        <w:tc>
          <w:tcPr>
            <w:tcW w:w="521" w:type="dxa"/>
          </w:tcPr>
          <w:p w14:paraId="736E290D" w14:textId="77777777" w:rsidR="00DB22BC" w:rsidRDefault="0051521F">
            <w:pPr>
              <w:rPr>
                <w:rStyle w:val="styleSubformtxtsp"/>
              </w:rPr>
            </w:pPr>
            <w:r>
              <w:rPr>
                <w:rStyle w:val="styleSubformtxtsp"/>
              </w:rPr>
              <w:t>1448</w:t>
            </w:r>
          </w:p>
          <w:p w14:paraId="4B6B9B7F" w14:textId="0CEE7CFA" w:rsidR="00445C16" w:rsidRDefault="00445C16">
            <w:pPr>
              <w:rPr>
                <w:rStyle w:val="styleSubformtxtsp"/>
              </w:rPr>
            </w:pPr>
            <w:r>
              <w:rPr>
                <w:rStyle w:val="styleSubformtxtsp"/>
              </w:rPr>
              <w:t>1500</w:t>
            </w:r>
          </w:p>
          <w:p w14:paraId="2A6921F2" w14:textId="04447A78" w:rsidR="00445C16" w:rsidRPr="00445C16" w:rsidRDefault="00445C16">
            <w:pPr>
              <w:rPr>
                <w:rStyle w:val="styleSubformtxtsp"/>
                <w:u w:val="single"/>
              </w:rPr>
            </w:pPr>
            <w:r w:rsidRPr="00445C16">
              <w:rPr>
                <w:rStyle w:val="styleSubformtxtsp"/>
                <w:u w:val="single"/>
              </w:rPr>
              <w:t>Mean</w:t>
            </w:r>
          </w:p>
          <w:p w14:paraId="521AF77A" w14:textId="10A59D09" w:rsidR="00445C16" w:rsidRPr="00445C16" w:rsidRDefault="00445C16">
            <w:pPr>
              <w:rPr>
                <w:rStyle w:val="styleSubformtxtsp"/>
                <w:b/>
                <w:bCs/>
                <w:u w:val="single"/>
              </w:rPr>
            </w:pPr>
            <w:r w:rsidRPr="00445C16">
              <w:rPr>
                <w:rStyle w:val="styleSubformtxtsp"/>
                <w:b/>
                <w:bCs/>
                <w:u w:val="single"/>
              </w:rPr>
              <w:t>1474</w:t>
            </w:r>
          </w:p>
          <w:p w14:paraId="7785292C" w14:textId="09C6CB12" w:rsidR="00445C16" w:rsidRDefault="00445C16"/>
        </w:tc>
        <w:tc>
          <w:tcPr>
            <w:tcW w:w="643" w:type="dxa"/>
          </w:tcPr>
          <w:p w14:paraId="2650EDFD" w14:textId="1A083328" w:rsidR="00DB22BC" w:rsidRDefault="0051521F">
            <w:pPr>
              <w:rPr>
                <w:rStyle w:val="styleSubformtxtsp"/>
              </w:rPr>
            </w:pPr>
            <w:r>
              <w:rPr>
                <w:rStyle w:val="styleSubformtxtsp"/>
              </w:rPr>
              <w:t>2011</w:t>
            </w:r>
          </w:p>
          <w:p w14:paraId="00CDA4D7" w14:textId="7F3A1BA7" w:rsidR="00445C16" w:rsidRDefault="00445C16">
            <w:pPr>
              <w:rPr>
                <w:rStyle w:val="styleSubformtxtsp"/>
              </w:rPr>
            </w:pPr>
            <w:r>
              <w:rPr>
                <w:rStyle w:val="styleSubformtxtsp"/>
              </w:rPr>
              <w:t>2021</w:t>
            </w:r>
          </w:p>
          <w:p w14:paraId="4A89691B" w14:textId="7FF99EE0" w:rsidR="00445C16" w:rsidRDefault="00445C16"/>
        </w:tc>
        <w:tc>
          <w:tcPr>
            <w:tcW w:w="965" w:type="dxa"/>
          </w:tcPr>
          <w:p w14:paraId="14920ED9" w14:textId="77777777" w:rsidR="00DB22BC" w:rsidRDefault="0051521F">
            <w:r>
              <w:rPr>
                <w:rStyle w:val="styleSubformtxtsp"/>
              </w:rPr>
              <w:t>1.7</w:t>
            </w:r>
          </w:p>
        </w:tc>
        <w:tc>
          <w:tcPr>
            <w:tcW w:w="512" w:type="dxa"/>
          </w:tcPr>
          <w:p w14:paraId="42504CBC" w14:textId="77777777" w:rsidR="00DB22BC" w:rsidRDefault="0051521F">
            <w:r>
              <w:rPr>
                <w:rStyle w:val="styleSubformtxtsp"/>
              </w:rPr>
              <w:t xml:space="preserve">LC </w:t>
            </w:r>
          </w:p>
        </w:tc>
        <w:tc>
          <w:tcPr>
            <w:tcW w:w="787" w:type="dxa"/>
          </w:tcPr>
          <w:p w14:paraId="1D9CA117" w14:textId="77777777" w:rsidR="00DB22BC" w:rsidRDefault="0051521F">
            <w:pPr>
              <w:pStyle w:val="pstyleRadioTb"/>
            </w:pPr>
            <w:r>
              <w:rPr>
                <w:rStyle w:val="styleRad"/>
              </w:rPr>
              <w:t xml:space="preserve"> [ ] </w:t>
            </w:r>
          </w:p>
        </w:tc>
        <w:tc>
          <w:tcPr>
            <w:tcW w:w="787" w:type="dxa"/>
          </w:tcPr>
          <w:p w14:paraId="1CDCAC33" w14:textId="77777777" w:rsidR="00DB22BC" w:rsidRDefault="0051521F">
            <w:pPr>
              <w:pStyle w:val="pstyleRadioTb"/>
            </w:pPr>
            <w:r>
              <w:rPr>
                <w:rStyle w:val="styleRad"/>
              </w:rPr>
              <w:t xml:space="preserve"> [x] </w:t>
            </w:r>
          </w:p>
        </w:tc>
        <w:tc>
          <w:tcPr>
            <w:tcW w:w="1246" w:type="dxa"/>
          </w:tcPr>
          <w:p w14:paraId="2162F4FD" w14:textId="77777777" w:rsidR="00D56880" w:rsidRDefault="0051521F">
            <w:pPr>
              <w:rPr>
                <w:rStyle w:val="styleSubformtxtsp"/>
              </w:rPr>
            </w:pPr>
            <w:r>
              <w:rPr>
                <w:rStyle w:val="styleSubformtxtsp"/>
              </w:rPr>
              <w:t xml:space="preserve">National (EPBC Act)– marine, migratory (CMS, JAMBA, CAMBA, ROKAMBA) </w:t>
            </w:r>
          </w:p>
          <w:p w14:paraId="58C6E6E2" w14:textId="6407D7DE" w:rsidR="00DB22BC" w:rsidRDefault="0051521F">
            <w:r>
              <w:rPr>
                <w:rStyle w:val="styleSubformtxtsp"/>
              </w:rPr>
              <w:t>QLD</w:t>
            </w:r>
            <w:r w:rsidR="002E3809">
              <w:rPr>
                <w:rStyle w:val="styleSubformtxtsp"/>
              </w:rPr>
              <w:t xml:space="preserve"> NCA</w:t>
            </w:r>
            <w:r>
              <w:rPr>
                <w:rStyle w:val="styleSubformtxtsp"/>
              </w:rPr>
              <w:t xml:space="preserve"> (</w:t>
            </w:r>
            <w:r w:rsidRPr="00E12996">
              <w:rPr>
                <w:rStyle w:val="styleSubformtxtsp"/>
                <w:i/>
              </w:rPr>
              <w:t>Nature Conservation Act 1992</w:t>
            </w:r>
            <w:r>
              <w:rPr>
                <w:rStyle w:val="styleSubformtxtsp"/>
              </w:rPr>
              <w:t xml:space="preserve">) - SL </w:t>
            </w:r>
          </w:p>
        </w:tc>
        <w:tc>
          <w:tcPr>
            <w:tcW w:w="1194" w:type="dxa"/>
          </w:tcPr>
          <w:p w14:paraId="74C2DF80" w14:textId="73052902" w:rsidR="002E3809" w:rsidRDefault="002E3809">
            <w:pPr>
              <w:rPr>
                <w:rStyle w:val="styleSubformtxtsp"/>
              </w:rPr>
            </w:pPr>
            <w:r>
              <w:rPr>
                <w:rStyle w:val="styleSubformtxtsp"/>
              </w:rPr>
              <w:t>Nationally (EPBC) and State (NCA) listed species.</w:t>
            </w:r>
          </w:p>
          <w:p w14:paraId="7FC271F0" w14:textId="6BDE0B20" w:rsidR="002E3809" w:rsidRDefault="0051521F">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Roosting and feeding occurs;</w:t>
            </w:r>
          </w:p>
          <w:p w14:paraId="405DBEEA" w14:textId="143C8ECF" w:rsidR="002E3809" w:rsidRDefault="002E3809">
            <w:pPr>
              <w:rPr>
                <w:rStyle w:val="styleSubformtxtsp"/>
              </w:rPr>
            </w:pPr>
            <w:r>
              <w:rPr>
                <w:rStyle w:val="styleSubformtxtsp"/>
              </w:rPr>
              <w:lastRenderedPageBreak/>
              <w:t>The EAAF population estimate for this species is 85,000 individuals (based on Hansen et al. 2016 estimates).</w:t>
            </w:r>
          </w:p>
          <w:p w14:paraId="6200448D" w14:textId="746C6C20" w:rsidR="00DB22BC" w:rsidRDefault="0051521F">
            <w:pPr>
              <w:rPr>
                <w:rStyle w:val="styleSubformtxtsp"/>
              </w:rPr>
            </w:pPr>
            <w:r>
              <w:rPr>
                <w:rStyle w:val="styleSubformtxtsp"/>
              </w:rPr>
              <w:t xml:space="preserve">Note, although the count data from Driscoll et al., 2012 (Table 6) and Milton et al. 2014 (Table 4.) </w:t>
            </w:r>
            <w:r w:rsidR="00CD1E7D">
              <w:rPr>
                <w:rStyle w:val="styleSubformtxtsp"/>
              </w:rPr>
              <w:t xml:space="preserve">and Queensland Wader Study Group (2021) </w:t>
            </w:r>
            <w:r>
              <w:rPr>
                <w:rStyle w:val="styleSubformtxtsp"/>
              </w:rPr>
              <w:t>exceed the 1% Hansen et al., 2016 threshold</w:t>
            </w:r>
            <w:r w:rsidR="004438FF">
              <w:rPr>
                <w:rStyle w:val="styleSubformtxtsp"/>
              </w:rPr>
              <w:t xml:space="preserve"> of 850</w:t>
            </w:r>
            <w:r>
              <w:rPr>
                <w:rStyle w:val="styleSubformtxtsp"/>
              </w:rPr>
              <w:t xml:space="preserve">; it is not clear whether the site regularly exceeds this threshold.  </w:t>
            </w:r>
            <w:r w:rsidR="00D41665">
              <w:rPr>
                <w:rStyle w:val="styleSubformtxtsp"/>
              </w:rPr>
              <w:t>Driscoll and Milton c</w:t>
            </w:r>
            <w:r>
              <w:rPr>
                <w:rStyle w:val="styleSubformtxtsp"/>
              </w:rPr>
              <w:t>ount</w:t>
            </w:r>
            <w:r w:rsidR="00D41665">
              <w:rPr>
                <w:rStyle w:val="styleSubformtxtsp"/>
              </w:rPr>
              <w:t>s</w:t>
            </w:r>
            <w:r>
              <w:rPr>
                <w:rStyle w:val="styleSubformtxtsp"/>
              </w:rPr>
              <w:t xml:space="preserve"> taken from 2 roost sites so may be an underestimate.</w:t>
            </w:r>
            <w:r w:rsidR="00CD1E7D">
              <w:rPr>
                <w:rStyle w:val="styleSubformtxtsp"/>
              </w:rPr>
              <w:t xml:space="preserve"> Counts from </w:t>
            </w:r>
            <w:r w:rsidR="00630AAC">
              <w:rPr>
                <w:rStyle w:val="styleSubformtxtsp"/>
              </w:rPr>
              <w:t>Queensland</w:t>
            </w:r>
            <w:r w:rsidR="00CD1E7D">
              <w:rPr>
                <w:rStyle w:val="styleSubformtxtsp"/>
              </w:rPr>
              <w:t xml:space="preserve"> Wader Study Group (2021) were across 12 roost sites.</w:t>
            </w:r>
          </w:p>
          <w:p w14:paraId="61945B71" w14:textId="41CFDF61" w:rsidR="00A52209" w:rsidRDefault="002E3809">
            <w:r>
              <w:rPr>
                <w:rStyle w:val="styleSubformtxtsp"/>
              </w:rPr>
              <w:t xml:space="preserve">Note the Wetlands International (2012) flyway WPE5 1% </w:t>
            </w:r>
            <w:r>
              <w:rPr>
                <w:rStyle w:val="styleSubformtxtsp"/>
              </w:rPr>
              <w:lastRenderedPageBreak/>
              <w:t xml:space="preserve">threshold is 1600 </w:t>
            </w:r>
            <w:r w:rsidR="00EE36FE">
              <w:rPr>
                <w:rStyle w:val="styleSubformtxtsp"/>
              </w:rPr>
              <w:t>individuals.</w:t>
            </w:r>
          </w:p>
        </w:tc>
      </w:tr>
      <w:tr w:rsidR="002918BC" w14:paraId="29D10913" w14:textId="77777777" w:rsidTr="005A7CD4">
        <w:trPr>
          <w:trHeight w:val="100"/>
        </w:trPr>
        <w:tc>
          <w:tcPr>
            <w:tcW w:w="2158" w:type="dxa"/>
          </w:tcPr>
          <w:p w14:paraId="6FA21AB7" w14:textId="77777777" w:rsidR="00DB22BC" w:rsidRDefault="0051521F">
            <w:r>
              <w:rPr>
                <w:rStyle w:val="styleSubformtxtUP"/>
              </w:rPr>
              <w:lastRenderedPageBreak/>
              <w:t>Chordata/Aves</w:t>
            </w:r>
          </w:p>
        </w:tc>
        <w:tc>
          <w:tcPr>
            <w:tcW w:w="1246" w:type="dxa"/>
          </w:tcPr>
          <w:p w14:paraId="38E7CB80" w14:textId="77777777" w:rsidR="00DB22BC" w:rsidRDefault="0051521F">
            <w:r>
              <w:rPr>
                <w:rStyle w:val="styleSubformtxtIblue700"/>
              </w:rPr>
              <w:t>Calidris alba</w:t>
            </w:r>
          </w:p>
        </w:tc>
        <w:tc>
          <w:tcPr>
            <w:tcW w:w="1042" w:type="dxa"/>
          </w:tcPr>
          <w:p w14:paraId="2F76D26E" w14:textId="77777777" w:rsidR="00DB22BC" w:rsidRDefault="0051521F">
            <w:r>
              <w:rPr>
                <w:rStyle w:val="styleSubformtxtsp"/>
              </w:rPr>
              <w:t>Sanderling</w:t>
            </w:r>
          </w:p>
        </w:tc>
        <w:tc>
          <w:tcPr>
            <w:tcW w:w="370" w:type="dxa"/>
          </w:tcPr>
          <w:p w14:paraId="7C739322" w14:textId="77777777" w:rsidR="00DB22BC" w:rsidRDefault="0051521F">
            <w:pPr>
              <w:pStyle w:val="pstyleRadioTb"/>
            </w:pPr>
            <w:r>
              <w:rPr>
                <w:rStyle w:val="styleRad"/>
              </w:rPr>
              <w:t xml:space="preserve"> [ ] </w:t>
            </w:r>
          </w:p>
        </w:tc>
        <w:tc>
          <w:tcPr>
            <w:tcW w:w="370" w:type="dxa"/>
          </w:tcPr>
          <w:p w14:paraId="78E082FF" w14:textId="77777777" w:rsidR="00DB22BC" w:rsidRDefault="0051521F">
            <w:pPr>
              <w:pStyle w:val="pstyleRadioTb"/>
            </w:pPr>
            <w:r>
              <w:rPr>
                <w:rStyle w:val="styleRad"/>
              </w:rPr>
              <w:t xml:space="preserve"> [x] </w:t>
            </w:r>
          </w:p>
        </w:tc>
        <w:tc>
          <w:tcPr>
            <w:tcW w:w="370" w:type="dxa"/>
          </w:tcPr>
          <w:p w14:paraId="580E7662" w14:textId="77777777" w:rsidR="00DB22BC" w:rsidRDefault="0051521F">
            <w:pPr>
              <w:pStyle w:val="pstyleRadioTb"/>
            </w:pPr>
            <w:r>
              <w:rPr>
                <w:rStyle w:val="styleRad"/>
              </w:rPr>
              <w:t xml:space="preserve"> [ ] </w:t>
            </w:r>
          </w:p>
        </w:tc>
        <w:tc>
          <w:tcPr>
            <w:tcW w:w="350" w:type="dxa"/>
          </w:tcPr>
          <w:p w14:paraId="3DE07048" w14:textId="77777777" w:rsidR="00DB22BC" w:rsidRDefault="0051521F">
            <w:pPr>
              <w:pStyle w:val="pstyleRadioTb"/>
            </w:pPr>
            <w:r>
              <w:rPr>
                <w:rStyle w:val="styleRad"/>
              </w:rPr>
              <w:t xml:space="preserve"> [ ] </w:t>
            </w:r>
          </w:p>
        </w:tc>
        <w:tc>
          <w:tcPr>
            <w:tcW w:w="285" w:type="dxa"/>
          </w:tcPr>
          <w:p w14:paraId="66405C76" w14:textId="77777777" w:rsidR="00DB22BC" w:rsidRDefault="0051521F">
            <w:pPr>
              <w:pStyle w:val="pstyleRadioTb"/>
            </w:pPr>
            <w:r>
              <w:rPr>
                <w:rStyle w:val="styleRad"/>
              </w:rPr>
              <w:t xml:space="preserve">[x] </w:t>
            </w:r>
          </w:p>
        </w:tc>
        <w:tc>
          <w:tcPr>
            <w:tcW w:w="282" w:type="dxa"/>
          </w:tcPr>
          <w:p w14:paraId="4E2800B2" w14:textId="77777777" w:rsidR="00DB22BC" w:rsidRDefault="0051521F">
            <w:pPr>
              <w:pStyle w:val="pstyleRadioTb"/>
            </w:pPr>
            <w:r>
              <w:rPr>
                <w:rStyle w:val="styleRad"/>
              </w:rPr>
              <w:t xml:space="preserve"> [ ] </w:t>
            </w:r>
          </w:p>
        </w:tc>
        <w:tc>
          <w:tcPr>
            <w:tcW w:w="353" w:type="dxa"/>
          </w:tcPr>
          <w:p w14:paraId="6FAF80BB" w14:textId="77777777" w:rsidR="00DB22BC" w:rsidRDefault="0051521F">
            <w:pPr>
              <w:pStyle w:val="pstyleRadioTb"/>
            </w:pPr>
            <w:r>
              <w:rPr>
                <w:rStyle w:val="styleRad"/>
              </w:rPr>
              <w:t xml:space="preserve"> [ ] </w:t>
            </w:r>
          </w:p>
        </w:tc>
        <w:tc>
          <w:tcPr>
            <w:tcW w:w="370" w:type="dxa"/>
          </w:tcPr>
          <w:p w14:paraId="3AEA7E7E" w14:textId="77777777" w:rsidR="00DB22BC" w:rsidRDefault="0051521F">
            <w:pPr>
              <w:pStyle w:val="pstyleRadioTb"/>
            </w:pPr>
            <w:r>
              <w:rPr>
                <w:rStyle w:val="styleRad"/>
              </w:rPr>
              <w:t xml:space="preserve"> [ ] </w:t>
            </w:r>
          </w:p>
        </w:tc>
        <w:tc>
          <w:tcPr>
            <w:tcW w:w="521" w:type="dxa"/>
          </w:tcPr>
          <w:p w14:paraId="63CF530F" w14:textId="77777777" w:rsidR="00DB22BC" w:rsidRDefault="0051521F">
            <w:pPr>
              <w:rPr>
                <w:rStyle w:val="styleSubformtxtsp"/>
              </w:rPr>
            </w:pPr>
            <w:r>
              <w:rPr>
                <w:rStyle w:val="styleSubformtxtsp"/>
              </w:rPr>
              <w:t>15</w:t>
            </w:r>
          </w:p>
          <w:p w14:paraId="439E40A3" w14:textId="77777777" w:rsidR="00630AAC" w:rsidRDefault="00630AAC">
            <w:pPr>
              <w:rPr>
                <w:rStyle w:val="styleSubformtxtsp"/>
              </w:rPr>
            </w:pPr>
            <w:r>
              <w:rPr>
                <w:rStyle w:val="styleSubformtxtsp"/>
              </w:rPr>
              <w:t>4</w:t>
            </w:r>
          </w:p>
          <w:p w14:paraId="0C182A2B" w14:textId="77777777" w:rsidR="00BF2EB1" w:rsidRPr="000A5A72" w:rsidRDefault="00BF2EB1">
            <w:pPr>
              <w:rPr>
                <w:rStyle w:val="styleSubformtxtsp"/>
                <w:u w:val="single"/>
              </w:rPr>
            </w:pPr>
            <w:r w:rsidRPr="000A5A72">
              <w:rPr>
                <w:rStyle w:val="styleSubformtxtsp"/>
                <w:u w:val="single"/>
              </w:rPr>
              <w:t>Mean</w:t>
            </w:r>
          </w:p>
          <w:p w14:paraId="51038BA7" w14:textId="47AA3663" w:rsidR="00BF2EB1" w:rsidRPr="000A5A72" w:rsidRDefault="000A5A72">
            <w:pPr>
              <w:rPr>
                <w:b/>
                <w:bCs/>
                <w:sz w:val="14"/>
                <w:szCs w:val="14"/>
              </w:rPr>
            </w:pPr>
            <w:r w:rsidRPr="000A5A72">
              <w:rPr>
                <w:b/>
                <w:bCs/>
                <w:sz w:val="14"/>
                <w:szCs w:val="14"/>
              </w:rPr>
              <w:t>10</w:t>
            </w:r>
          </w:p>
        </w:tc>
        <w:tc>
          <w:tcPr>
            <w:tcW w:w="643" w:type="dxa"/>
          </w:tcPr>
          <w:p w14:paraId="23D98BD1" w14:textId="77777777" w:rsidR="00DB22BC" w:rsidRDefault="0051521F">
            <w:pPr>
              <w:rPr>
                <w:rStyle w:val="styleSubformtxtsp"/>
              </w:rPr>
            </w:pPr>
            <w:r>
              <w:rPr>
                <w:rStyle w:val="styleSubformtxtsp"/>
              </w:rPr>
              <w:t xml:space="preserve">1998 </w:t>
            </w:r>
          </w:p>
          <w:p w14:paraId="10116461" w14:textId="61035B91" w:rsidR="00630AAC" w:rsidRDefault="00630AAC">
            <w:r>
              <w:rPr>
                <w:rStyle w:val="styleSubformtxtsp"/>
              </w:rPr>
              <w:t>2021</w:t>
            </w:r>
          </w:p>
        </w:tc>
        <w:tc>
          <w:tcPr>
            <w:tcW w:w="965" w:type="dxa"/>
          </w:tcPr>
          <w:p w14:paraId="0644A77F" w14:textId="77777777" w:rsidR="00DB22BC" w:rsidRDefault="0051521F">
            <w:r>
              <w:rPr>
                <w:rStyle w:val="styleSubformtxtsp"/>
              </w:rPr>
              <w:t xml:space="preserve"> </w:t>
            </w:r>
          </w:p>
        </w:tc>
        <w:tc>
          <w:tcPr>
            <w:tcW w:w="512" w:type="dxa"/>
          </w:tcPr>
          <w:p w14:paraId="12DA66D7" w14:textId="77777777" w:rsidR="00DB22BC" w:rsidRDefault="0051521F">
            <w:r>
              <w:rPr>
                <w:rStyle w:val="styleSubformtxtsp"/>
              </w:rPr>
              <w:t xml:space="preserve">LC </w:t>
            </w:r>
          </w:p>
        </w:tc>
        <w:tc>
          <w:tcPr>
            <w:tcW w:w="787" w:type="dxa"/>
          </w:tcPr>
          <w:p w14:paraId="5FA80651" w14:textId="77777777" w:rsidR="00DB22BC" w:rsidRDefault="0051521F">
            <w:pPr>
              <w:pStyle w:val="pstyleRadioTb"/>
            </w:pPr>
            <w:r>
              <w:rPr>
                <w:rStyle w:val="styleRad"/>
              </w:rPr>
              <w:t xml:space="preserve"> [ ] </w:t>
            </w:r>
          </w:p>
        </w:tc>
        <w:tc>
          <w:tcPr>
            <w:tcW w:w="787" w:type="dxa"/>
          </w:tcPr>
          <w:p w14:paraId="4C0744D1" w14:textId="77777777" w:rsidR="00DB22BC" w:rsidRDefault="0051521F">
            <w:pPr>
              <w:pStyle w:val="pstyleRadioTb"/>
            </w:pPr>
            <w:r>
              <w:rPr>
                <w:rStyle w:val="styleRad"/>
              </w:rPr>
              <w:t xml:space="preserve"> [x] </w:t>
            </w:r>
          </w:p>
        </w:tc>
        <w:tc>
          <w:tcPr>
            <w:tcW w:w="1246" w:type="dxa"/>
          </w:tcPr>
          <w:p w14:paraId="2F45B673" w14:textId="77777777" w:rsidR="00D56880" w:rsidRDefault="0051521F">
            <w:pPr>
              <w:rPr>
                <w:rStyle w:val="styleSubformtxtsp"/>
              </w:rPr>
            </w:pPr>
            <w:r>
              <w:rPr>
                <w:rStyle w:val="styleSubformtxtsp"/>
              </w:rPr>
              <w:t xml:space="preserve">National (EPBC Act) – marine; migratory (CMS, JAMBA, CAMBA, ROKAMBA </w:t>
            </w:r>
          </w:p>
          <w:p w14:paraId="4DE7D546" w14:textId="35364095" w:rsidR="00DB22BC" w:rsidRDefault="0051521F">
            <w:r>
              <w:rPr>
                <w:rStyle w:val="styleSubformtxtsp"/>
              </w:rPr>
              <w:t xml:space="preserve">QLD </w:t>
            </w:r>
            <w:r w:rsidR="00A601DC">
              <w:rPr>
                <w:rStyle w:val="styleSubformtxtsp"/>
              </w:rPr>
              <w:t xml:space="preserve">NCA </w:t>
            </w:r>
            <w:r>
              <w:rPr>
                <w:rStyle w:val="styleSubformtxtsp"/>
              </w:rPr>
              <w:t>(</w:t>
            </w:r>
            <w:r w:rsidRPr="00E12996">
              <w:rPr>
                <w:rStyle w:val="styleSubformtxtsp"/>
                <w:i/>
              </w:rPr>
              <w:t>Nature Conservation Act 1992</w:t>
            </w:r>
            <w:r>
              <w:rPr>
                <w:rStyle w:val="styleSubformtxtsp"/>
              </w:rPr>
              <w:t>) – SL</w:t>
            </w:r>
          </w:p>
        </w:tc>
        <w:tc>
          <w:tcPr>
            <w:tcW w:w="1194" w:type="dxa"/>
          </w:tcPr>
          <w:p w14:paraId="1ADA5DCA" w14:textId="77777777" w:rsidR="000A5A72" w:rsidRPr="000A5A72" w:rsidRDefault="000A5A72" w:rsidP="000A5A72">
            <w:pPr>
              <w:rPr>
                <w:rStyle w:val="styleSubformtxtsp"/>
              </w:rPr>
            </w:pPr>
            <w:r w:rsidRPr="000A5A72">
              <w:rPr>
                <w:rStyle w:val="styleSubformtxtsp"/>
              </w:rPr>
              <w:t>Nationally (EPBC) and State (NCA) listed species.</w:t>
            </w:r>
          </w:p>
          <w:p w14:paraId="320FC38C" w14:textId="3631FA69" w:rsidR="000A5A72" w:rsidRPr="000A5A72" w:rsidRDefault="000A5A72" w:rsidP="000A5A72">
            <w:pPr>
              <w:rPr>
                <w:rStyle w:val="styleSubformtxtsp"/>
              </w:rPr>
            </w:pPr>
            <w:r w:rsidRPr="000A5A72">
              <w:rPr>
                <w:rStyle w:val="styleSubformtxtsp"/>
              </w:rPr>
              <w:t>Wetland indicator species;</w:t>
            </w:r>
            <w:r>
              <w:rPr>
                <w:rStyle w:val="styleSubformtxtsp"/>
              </w:rPr>
              <w:t xml:space="preserve"> </w:t>
            </w:r>
            <w:r w:rsidRPr="000A5A72">
              <w:rPr>
                <w:rStyle w:val="styleSubformtxtsp"/>
              </w:rPr>
              <w:t>wetland dependent species;</w:t>
            </w:r>
            <w:r>
              <w:rPr>
                <w:rStyle w:val="styleSubformtxtsp"/>
              </w:rPr>
              <w:t xml:space="preserve"> </w:t>
            </w:r>
            <w:r w:rsidRPr="000A5A72">
              <w:rPr>
                <w:rStyle w:val="styleSubformtxtsp"/>
              </w:rPr>
              <w:t>non-breeding migratory species;</w:t>
            </w:r>
          </w:p>
          <w:p w14:paraId="21CDAA94" w14:textId="77777777" w:rsidR="000A5A72" w:rsidRPr="000A5A72" w:rsidRDefault="000A5A72" w:rsidP="000A5A72">
            <w:pPr>
              <w:rPr>
                <w:rStyle w:val="styleSubformtxtsp"/>
              </w:rPr>
            </w:pPr>
            <w:r w:rsidRPr="000A5A72">
              <w:rPr>
                <w:rStyle w:val="styleSubformtxtsp"/>
              </w:rPr>
              <w:t xml:space="preserve">The EAAF population estimate for this species is 30,000 individuals (based on Hansen et al. 2016 estimates). </w:t>
            </w:r>
          </w:p>
          <w:p w14:paraId="6A15A5A3" w14:textId="7F6A3AB9" w:rsidR="000A5A72" w:rsidRPr="000A5A72" w:rsidRDefault="000A5A72" w:rsidP="000A5A72">
            <w:pPr>
              <w:rPr>
                <w:rStyle w:val="styleSubformtxtsp"/>
              </w:rPr>
            </w:pPr>
            <w:r w:rsidRPr="000A5A72">
              <w:rPr>
                <w:rStyle w:val="styleSubformtxtsp"/>
              </w:rPr>
              <w:t>Note: although the species occurs at the site, it does not meet the 1% threshold.  Mean count data was compared to 1% Hansen et al., 2016 threshold</w:t>
            </w:r>
            <w:r>
              <w:rPr>
                <w:rStyle w:val="styleSubformtxtsp"/>
              </w:rPr>
              <w:t xml:space="preserve"> of </w:t>
            </w:r>
            <w:r w:rsidR="006E0955">
              <w:rPr>
                <w:rStyle w:val="styleSubformtxtsp"/>
              </w:rPr>
              <w:t>300</w:t>
            </w:r>
            <w:r w:rsidRPr="000A5A72">
              <w:rPr>
                <w:rStyle w:val="styleSubformtxtsp"/>
              </w:rPr>
              <w:t xml:space="preserve">. </w:t>
            </w:r>
          </w:p>
          <w:p w14:paraId="51EDC5FB" w14:textId="5B804F0E" w:rsidR="00DB50EA" w:rsidRDefault="000A5A72" w:rsidP="000A5A72">
            <w:r w:rsidRPr="000A5A72">
              <w:rPr>
                <w:rStyle w:val="styleSubformtxtsp"/>
              </w:rPr>
              <w:t xml:space="preserve">Note the Wetlands International (2012) flyway WPE5 1% threshold is 220 </w:t>
            </w:r>
            <w:proofErr w:type="gramStart"/>
            <w:r w:rsidRPr="000A5A72">
              <w:rPr>
                <w:rStyle w:val="styleSubformtxtsp"/>
              </w:rPr>
              <w:t>individuals.</w:t>
            </w:r>
            <w:r w:rsidR="008C4BED">
              <w:rPr>
                <w:rStyle w:val="styleSubformtxtsp"/>
              </w:rPr>
              <w:t>.</w:t>
            </w:r>
            <w:proofErr w:type="gramEnd"/>
          </w:p>
        </w:tc>
      </w:tr>
      <w:tr w:rsidR="002918BC" w14:paraId="3EF40150" w14:textId="77777777" w:rsidTr="005A7CD4">
        <w:trPr>
          <w:trHeight w:val="100"/>
        </w:trPr>
        <w:tc>
          <w:tcPr>
            <w:tcW w:w="2158" w:type="dxa"/>
          </w:tcPr>
          <w:p w14:paraId="5355DE0A" w14:textId="77777777" w:rsidR="00DB22BC" w:rsidRDefault="0051521F">
            <w:r>
              <w:rPr>
                <w:rStyle w:val="styleSubformtxtUP"/>
              </w:rPr>
              <w:lastRenderedPageBreak/>
              <w:t>Chordata/Aves</w:t>
            </w:r>
          </w:p>
        </w:tc>
        <w:tc>
          <w:tcPr>
            <w:tcW w:w="1246" w:type="dxa"/>
          </w:tcPr>
          <w:p w14:paraId="2034120E" w14:textId="77777777" w:rsidR="00DB22BC" w:rsidRDefault="0051521F">
            <w:r>
              <w:rPr>
                <w:rStyle w:val="styleSubformtxtIblue700"/>
              </w:rPr>
              <w:t xml:space="preserve">Calidris </w:t>
            </w:r>
            <w:proofErr w:type="spellStart"/>
            <w:r>
              <w:rPr>
                <w:rStyle w:val="styleSubformtxtIblue700"/>
              </w:rPr>
              <w:t>canutus</w:t>
            </w:r>
            <w:proofErr w:type="spellEnd"/>
          </w:p>
        </w:tc>
        <w:tc>
          <w:tcPr>
            <w:tcW w:w="1042" w:type="dxa"/>
          </w:tcPr>
          <w:p w14:paraId="08A5768F" w14:textId="77777777" w:rsidR="00DB22BC" w:rsidRDefault="0051521F">
            <w:r>
              <w:rPr>
                <w:rStyle w:val="styleSubformtxtsp"/>
              </w:rPr>
              <w:t>Red knot</w:t>
            </w:r>
          </w:p>
        </w:tc>
        <w:tc>
          <w:tcPr>
            <w:tcW w:w="370" w:type="dxa"/>
          </w:tcPr>
          <w:p w14:paraId="4EC20CC3" w14:textId="77777777" w:rsidR="00DB22BC" w:rsidRDefault="0051521F">
            <w:pPr>
              <w:pStyle w:val="pstyleRadioTb"/>
            </w:pPr>
            <w:r>
              <w:rPr>
                <w:rStyle w:val="styleRad"/>
              </w:rPr>
              <w:t xml:space="preserve"> [x] </w:t>
            </w:r>
          </w:p>
        </w:tc>
        <w:tc>
          <w:tcPr>
            <w:tcW w:w="370" w:type="dxa"/>
          </w:tcPr>
          <w:p w14:paraId="05707341" w14:textId="77777777" w:rsidR="00DB22BC" w:rsidRDefault="0051521F">
            <w:pPr>
              <w:pStyle w:val="pstyleRadioTb"/>
            </w:pPr>
            <w:r>
              <w:rPr>
                <w:rStyle w:val="styleRad"/>
              </w:rPr>
              <w:t xml:space="preserve"> [x] </w:t>
            </w:r>
          </w:p>
        </w:tc>
        <w:tc>
          <w:tcPr>
            <w:tcW w:w="370" w:type="dxa"/>
          </w:tcPr>
          <w:p w14:paraId="460232FE" w14:textId="77777777" w:rsidR="00DB22BC" w:rsidRDefault="0051521F">
            <w:pPr>
              <w:pStyle w:val="pstyleRadioTb"/>
            </w:pPr>
            <w:r>
              <w:rPr>
                <w:rStyle w:val="styleRad"/>
              </w:rPr>
              <w:t xml:space="preserve"> [ ] </w:t>
            </w:r>
          </w:p>
        </w:tc>
        <w:tc>
          <w:tcPr>
            <w:tcW w:w="350" w:type="dxa"/>
          </w:tcPr>
          <w:p w14:paraId="5D6B24D2" w14:textId="77777777" w:rsidR="00DB22BC" w:rsidRDefault="0051521F">
            <w:pPr>
              <w:pStyle w:val="pstyleRadioTb"/>
            </w:pPr>
            <w:r>
              <w:rPr>
                <w:rStyle w:val="styleRad"/>
              </w:rPr>
              <w:t xml:space="preserve"> [ ] </w:t>
            </w:r>
          </w:p>
        </w:tc>
        <w:tc>
          <w:tcPr>
            <w:tcW w:w="285" w:type="dxa"/>
          </w:tcPr>
          <w:p w14:paraId="7270715D" w14:textId="77777777" w:rsidR="00DB22BC" w:rsidRDefault="0051521F">
            <w:pPr>
              <w:pStyle w:val="pstyleRadioTb"/>
            </w:pPr>
            <w:r>
              <w:rPr>
                <w:rStyle w:val="styleRad"/>
              </w:rPr>
              <w:t xml:space="preserve">[x] </w:t>
            </w:r>
          </w:p>
        </w:tc>
        <w:tc>
          <w:tcPr>
            <w:tcW w:w="282" w:type="dxa"/>
          </w:tcPr>
          <w:p w14:paraId="5EB9FE42" w14:textId="77777777" w:rsidR="00DB22BC" w:rsidRDefault="0051521F">
            <w:pPr>
              <w:pStyle w:val="pstyleRadioTb"/>
            </w:pPr>
            <w:r>
              <w:rPr>
                <w:rStyle w:val="styleRad"/>
              </w:rPr>
              <w:t xml:space="preserve"> [ ] </w:t>
            </w:r>
          </w:p>
        </w:tc>
        <w:tc>
          <w:tcPr>
            <w:tcW w:w="353" w:type="dxa"/>
          </w:tcPr>
          <w:p w14:paraId="205C2563" w14:textId="77777777" w:rsidR="00DB22BC" w:rsidRDefault="0051521F">
            <w:pPr>
              <w:pStyle w:val="pstyleRadioTb"/>
            </w:pPr>
            <w:r>
              <w:rPr>
                <w:rStyle w:val="styleRad"/>
              </w:rPr>
              <w:t xml:space="preserve"> [ ] </w:t>
            </w:r>
          </w:p>
        </w:tc>
        <w:tc>
          <w:tcPr>
            <w:tcW w:w="370" w:type="dxa"/>
          </w:tcPr>
          <w:p w14:paraId="0A1300AA" w14:textId="77777777" w:rsidR="00DB22BC" w:rsidRDefault="0051521F">
            <w:pPr>
              <w:pStyle w:val="pstyleRadioTb"/>
            </w:pPr>
            <w:r>
              <w:rPr>
                <w:rStyle w:val="styleRad"/>
              </w:rPr>
              <w:t xml:space="preserve"> [ ] </w:t>
            </w:r>
          </w:p>
        </w:tc>
        <w:tc>
          <w:tcPr>
            <w:tcW w:w="521" w:type="dxa"/>
          </w:tcPr>
          <w:p w14:paraId="6FCBE02D" w14:textId="77777777" w:rsidR="00DB22BC" w:rsidRDefault="0051521F">
            <w:pPr>
              <w:rPr>
                <w:rStyle w:val="styleSubformtxtsp"/>
              </w:rPr>
            </w:pPr>
            <w:r>
              <w:rPr>
                <w:rStyle w:val="styleSubformtxtsp"/>
              </w:rPr>
              <w:t>251</w:t>
            </w:r>
          </w:p>
          <w:p w14:paraId="3CA2FB99" w14:textId="77777777" w:rsidR="00630AAC" w:rsidRDefault="00630AAC">
            <w:pPr>
              <w:rPr>
                <w:rStyle w:val="styleSubformtxtsp"/>
              </w:rPr>
            </w:pPr>
            <w:r>
              <w:rPr>
                <w:rStyle w:val="styleSubformtxtsp"/>
              </w:rPr>
              <w:t>6</w:t>
            </w:r>
          </w:p>
          <w:p w14:paraId="137A5EAE" w14:textId="77777777" w:rsidR="00021363" w:rsidRDefault="00021363">
            <w:pPr>
              <w:rPr>
                <w:rStyle w:val="styleSubformtxtsp"/>
                <w:u w:val="single"/>
              </w:rPr>
            </w:pPr>
            <w:r w:rsidRPr="00021363">
              <w:rPr>
                <w:rStyle w:val="styleSubformtxtsp"/>
                <w:u w:val="single"/>
              </w:rPr>
              <w:t>Mean</w:t>
            </w:r>
          </w:p>
          <w:p w14:paraId="160D27FE" w14:textId="3DD02B52" w:rsidR="00021363" w:rsidRPr="00021363" w:rsidRDefault="003762AB">
            <w:pPr>
              <w:rPr>
                <w:b/>
                <w:bCs/>
                <w:sz w:val="14"/>
                <w:szCs w:val="14"/>
              </w:rPr>
            </w:pPr>
            <w:r>
              <w:rPr>
                <w:b/>
                <w:bCs/>
                <w:sz w:val="14"/>
                <w:szCs w:val="14"/>
              </w:rPr>
              <w:t>129</w:t>
            </w:r>
          </w:p>
        </w:tc>
        <w:tc>
          <w:tcPr>
            <w:tcW w:w="643" w:type="dxa"/>
          </w:tcPr>
          <w:p w14:paraId="1FD2D307" w14:textId="77777777" w:rsidR="00DB22BC" w:rsidRDefault="0051521F">
            <w:pPr>
              <w:rPr>
                <w:rStyle w:val="styleSubformtxtsp"/>
              </w:rPr>
            </w:pPr>
            <w:r>
              <w:rPr>
                <w:rStyle w:val="styleSubformtxtsp"/>
              </w:rPr>
              <w:t xml:space="preserve">2010 </w:t>
            </w:r>
          </w:p>
          <w:p w14:paraId="61B05786" w14:textId="77777777" w:rsidR="00630AAC" w:rsidRDefault="00630AAC">
            <w:pPr>
              <w:rPr>
                <w:rStyle w:val="styleSubformtxtsp"/>
              </w:rPr>
            </w:pPr>
            <w:r>
              <w:rPr>
                <w:rStyle w:val="styleSubformtxtsp"/>
              </w:rPr>
              <w:t>2021</w:t>
            </w:r>
          </w:p>
          <w:p w14:paraId="11C3F186" w14:textId="2617DBB1" w:rsidR="00021363" w:rsidRDefault="00021363" w:rsidP="00021363"/>
        </w:tc>
        <w:tc>
          <w:tcPr>
            <w:tcW w:w="965" w:type="dxa"/>
          </w:tcPr>
          <w:p w14:paraId="251568A4" w14:textId="77777777" w:rsidR="00DB22BC" w:rsidRDefault="0051521F">
            <w:r>
              <w:rPr>
                <w:rStyle w:val="styleSubformtxtsp"/>
              </w:rPr>
              <w:t xml:space="preserve"> </w:t>
            </w:r>
          </w:p>
        </w:tc>
        <w:tc>
          <w:tcPr>
            <w:tcW w:w="512" w:type="dxa"/>
          </w:tcPr>
          <w:p w14:paraId="415C0F94" w14:textId="77777777" w:rsidR="00DB22BC" w:rsidRDefault="0051521F">
            <w:r>
              <w:rPr>
                <w:rStyle w:val="styleSubformtxtsp"/>
              </w:rPr>
              <w:t xml:space="preserve">NT </w:t>
            </w:r>
          </w:p>
        </w:tc>
        <w:tc>
          <w:tcPr>
            <w:tcW w:w="787" w:type="dxa"/>
          </w:tcPr>
          <w:p w14:paraId="03CE7CDB" w14:textId="77777777" w:rsidR="00DB22BC" w:rsidRDefault="0051521F">
            <w:pPr>
              <w:pStyle w:val="pstyleRadioTb"/>
            </w:pPr>
            <w:r>
              <w:rPr>
                <w:rStyle w:val="styleRad"/>
              </w:rPr>
              <w:t xml:space="preserve"> [ ] </w:t>
            </w:r>
          </w:p>
        </w:tc>
        <w:tc>
          <w:tcPr>
            <w:tcW w:w="787" w:type="dxa"/>
          </w:tcPr>
          <w:p w14:paraId="23989A1A" w14:textId="77777777" w:rsidR="00DB22BC" w:rsidRDefault="0051521F">
            <w:pPr>
              <w:pStyle w:val="pstyleRadioTb"/>
            </w:pPr>
            <w:r>
              <w:rPr>
                <w:rStyle w:val="styleRad"/>
              </w:rPr>
              <w:t xml:space="preserve"> [x] </w:t>
            </w:r>
          </w:p>
        </w:tc>
        <w:tc>
          <w:tcPr>
            <w:tcW w:w="1246" w:type="dxa"/>
          </w:tcPr>
          <w:p w14:paraId="64721F8B" w14:textId="77777777" w:rsidR="00D56880" w:rsidRDefault="0051521F">
            <w:pPr>
              <w:rPr>
                <w:rStyle w:val="styleSubformtxtsp"/>
              </w:rPr>
            </w:pPr>
            <w:r>
              <w:rPr>
                <w:rStyle w:val="styleSubformtxtsp"/>
              </w:rPr>
              <w:t>National (EPBC Act)</w:t>
            </w:r>
            <w:r w:rsidR="00A80286">
              <w:rPr>
                <w:rStyle w:val="styleSubformtxtsp"/>
              </w:rPr>
              <w:t xml:space="preserve"> </w:t>
            </w:r>
            <w:r>
              <w:rPr>
                <w:rStyle w:val="styleSubformtxtsp"/>
              </w:rPr>
              <w:t>– EN; marine; migratory (CMS</w:t>
            </w:r>
            <w:r w:rsidR="00E12996">
              <w:rPr>
                <w:rStyle w:val="styleSubformtxtsp"/>
              </w:rPr>
              <w:t xml:space="preserve">, JAMBA, CAMBA, ROKAMBA), </w:t>
            </w:r>
          </w:p>
          <w:p w14:paraId="305CA84B" w14:textId="512856E9" w:rsidR="00DB22BC" w:rsidRDefault="00E12996">
            <w:r>
              <w:rPr>
                <w:rStyle w:val="styleSubformtxtsp"/>
              </w:rPr>
              <w:t>QLD</w:t>
            </w:r>
            <w:r w:rsidR="00A601DC">
              <w:rPr>
                <w:rStyle w:val="styleSubformtxtsp"/>
              </w:rPr>
              <w:t xml:space="preserve"> NCA </w:t>
            </w:r>
            <w:r>
              <w:rPr>
                <w:rStyle w:val="styleSubformtxtsp"/>
              </w:rPr>
              <w:t xml:space="preserve"> (</w:t>
            </w:r>
            <w:r w:rsidR="0051521F" w:rsidRPr="00E12996">
              <w:rPr>
                <w:rStyle w:val="styleSubformtxtsp"/>
                <w:i/>
              </w:rPr>
              <w:t>Nature Conservation Act 1992</w:t>
            </w:r>
            <w:r w:rsidR="0051521F">
              <w:rPr>
                <w:rStyle w:val="styleSubformtxtsp"/>
              </w:rPr>
              <w:t xml:space="preserve">) - EN </w:t>
            </w:r>
          </w:p>
        </w:tc>
        <w:tc>
          <w:tcPr>
            <w:tcW w:w="1194" w:type="dxa"/>
          </w:tcPr>
          <w:p w14:paraId="3F6FE18D" w14:textId="6ACBF9DC" w:rsidR="00A601DC" w:rsidRDefault="00A601DC">
            <w:pPr>
              <w:rPr>
                <w:rStyle w:val="styleSubformtxtsp"/>
              </w:rPr>
            </w:pPr>
            <w:r>
              <w:rPr>
                <w:rStyle w:val="styleSubformtxtsp"/>
              </w:rPr>
              <w:t>Nationally (EPBC) and State (NCA) listed species.</w:t>
            </w:r>
          </w:p>
          <w:p w14:paraId="4B76B394" w14:textId="6FC7FF43" w:rsidR="00A601DC" w:rsidRDefault="0051521F">
            <w:pPr>
              <w:rPr>
                <w:rStyle w:val="styleSubformtxtsp"/>
              </w:rPr>
            </w:pPr>
            <w:r>
              <w:rPr>
                <w:rStyle w:val="styleSubformtxtsp"/>
              </w:rPr>
              <w:t xml:space="preserve">Wetland indicator species; Wetland dependent species; </w:t>
            </w:r>
            <w:r w:rsidR="00EE36FE">
              <w:rPr>
                <w:rStyle w:val="styleSubformtxtsp"/>
              </w:rPr>
              <w:t>non-breeding</w:t>
            </w:r>
            <w:r>
              <w:rPr>
                <w:rStyle w:val="styleSubformtxtsp"/>
              </w:rPr>
              <w:t xml:space="preserve"> migratory species; </w:t>
            </w:r>
          </w:p>
          <w:p w14:paraId="17E3E1A9" w14:textId="0363F11D" w:rsidR="00A601DC" w:rsidRDefault="00A601DC">
            <w:pPr>
              <w:rPr>
                <w:rStyle w:val="styleSubformtxtsp"/>
              </w:rPr>
            </w:pPr>
            <w:r>
              <w:rPr>
                <w:rStyle w:val="styleSubformtxtsp"/>
              </w:rPr>
              <w:t>The EAAF population estimate for this species is 110,000 individuals (based on Hansen et al. 2016 estimates).</w:t>
            </w:r>
          </w:p>
          <w:p w14:paraId="16009022" w14:textId="29B0C3CD" w:rsidR="00DB22BC" w:rsidRDefault="0051521F">
            <w:pPr>
              <w:rPr>
                <w:rStyle w:val="styleSubformtxtsp"/>
              </w:rPr>
            </w:pPr>
            <w:r>
              <w:rPr>
                <w:rStyle w:val="styleSubformtxtsp"/>
              </w:rPr>
              <w:t xml:space="preserve">Note: although the species occurs at the site, it does not meet the 1% threshold. </w:t>
            </w:r>
            <w:r w:rsidR="00E51088">
              <w:rPr>
                <w:rStyle w:val="styleSubformtxtsp"/>
              </w:rPr>
              <w:t>Mean c</w:t>
            </w:r>
            <w:r>
              <w:rPr>
                <w:rStyle w:val="styleSubformtxtsp"/>
              </w:rPr>
              <w:t xml:space="preserve">ount data </w:t>
            </w:r>
            <w:r w:rsidR="00E51088">
              <w:rPr>
                <w:rStyle w:val="styleSubformtxtsp"/>
              </w:rPr>
              <w:t xml:space="preserve">was </w:t>
            </w:r>
            <w:r>
              <w:rPr>
                <w:rStyle w:val="styleSubformtxtsp"/>
              </w:rPr>
              <w:t>compared to 1% Hansen et al., 2016 threshold</w:t>
            </w:r>
            <w:r w:rsidR="00DC6C36">
              <w:rPr>
                <w:rStyle w:val="styleSubformtxtsp"/>
              </w:rPr>
              <w:t xml:space="preserve"> of 1100</w:t>
            </w:r>
            <w:r>
              <w:rPr>
                <w:rStyle w:val="styleSubformtxtsp"/>
              </w:rPr>
              <w:t>. Count</w:t>
            </w:r>
            <w:r w:rsidR="00630AAC">
              <w:rPr>
                <w:rStyle w:val="styleSubformtxtsp"/>
              </w:rPr>
              <w:t>s 1</w:t>
            </w:r>
            <w:r>
              <w:rPr>
                <w:rStyle w:val="styleSubformtxtsp"/>
              </w:rPr>
              <w:t xml:space="preserve"> maybe an underestimate</w:t>
            </w:r>
            <w:r w:rsidR="00B05B97" w:rsidRPr="007523FA">
              <w:rPr>
                <w:rStyle w:val="styleSubformtxtsp"/>
              </w:rPr>
              <w:t>.</w:t>
            </w:r>
          </w:p>
          <w:p w14:paraId="6DB11EB5" w14:textId="649CC2CA" w:rsidR="00A601DC" w:rsidRDefault="00A601DC">
            <w:r w:rsidRPr="00A601DC">
              <w:rPr>
                <w:rStyle w:val="styleSubformtxtsp"/>
              </w:rPr>
              <w:t xml:space="preserve">Note the Wetlands International (2012) flyway WPE5 1% threshold estimates for subspecies </w:t>
            </w:r>
            <w:proofErr w:type="spellStart"/>
            <w:r w:rsidRPr="00A601DC">
              <w:rPr>
                <w:rStyle w:val="styleSubformtxtsp"/>
                <w:i/>
                <w:iCs/>
              </w:rPr>
              <w:t>piersma</w:t>
            </w:r>
            <w:r w:rsidRPr="00A601DC">
              <w:rPr>
                <w:rStyle w:val="styleSubformtxtsp"/>
              </w:rPr>
              <w:t>i</w:t>
            </w:r>
            <w:proofErr w:type="spellEnd"/>
            <w:r w:rsidRPr="00A601DC">
              <w:rPr>
                <w:rStyle w:val="styleSubformtxtsp"/>
              </w:rPr>
              <w:t xml:space="preserve"> and </w:t>
            </w:r>
            <w:proofErr w:type="spellStart"/>
            <w:r w:rsidRPr="00A601DC">
              <w:rPr>
                <w:rStyle w:val="styleSubformtxtsp"/>
                <w:i/>
                <w:iCs/>
              </w:rPr>
              <w:lastRenderedPageBreak/>
              <w:t>rogersi</w:t>
            </w:r>
            <w:proofErr w:type="spellEnd"/>
            <w:r w:rsidRPr="00A601DC">
              <w:rPr>
                <w:rStyle w:val="styleSubformtxtsp"/>
              </w:rPr>
              <w:t xml:space="preserve"> are 560 and 540 individuals respectively</w:t>
            </w:r>
          </w:p>
        </w:tc>
      </w:tr>
      <w:tr w:rsidR="002918BC" w14:paraId="7A018C49" w14:textId="77777777" w:rsidTr="005A7CD4">
        <w:trPr>
          <w:trHeight w:val="100"/>
        </w:trPr>
        <w:tc>
          <w:tcPr>
            <w:tcW w:w="2158" w:type="dxa"/>
          </w:tcPr>
          <w:p w14:paraId="31E321C5" w14:textId="77777777" w:rsidR="00DB22BC" w:rsidRDefault="0051521F">
            <w:r>
              <w:rPr>
                <w:rStyle w:val="styleSubformtxtUP"/>
              </w:rPr>
              <w:lastRenderedPageBreak/>
              <w:t>Chordata/Aves</w:t>
            </w:r>
          </w:p>
        </w:tc>
        <w:tc>
          <w:tcPr>
            <w:tcW w:w="1246" w:type="dxa"/>
          </w:tcPr>
          <w:p w14:paraId="719355E2" w14:textId="77777777" w:rsidR="00DB22BC" w:rsidRDefault="0051521F">
            <w:r>
              <w:rPr>
                <w:rStyle w:val="styleSubformtxtIblue700"/>
              </w:rPr>
              <w:t xml:space="preserve">Calidris </w:t>
            </w:r>
            <w:proofErr w:type="spellStart"/>
            <w:r>
              <w:rPr>
                <w:rStyle w:val="styleSubformtxtIblue700"/>
              </w:rPr>
              <w:t>ferruginea</w:t>
            </w:r>
            <w:proofErr w:type="spellEnd"/>
          </w:p>
        </w:tc>
        <w:tc>
          <w:tcPr>
            <w:tcW w:w="1042" w:type="dxa"/>
          </w:tcPr>
          <w:p w14:paraId="3C52BEB4" w14:textId="77777777" w:rsidR="00DB22BC" w:rsidRDefault="0051521F">
            <w:r>
              <w:rPr>
                <w:rStyle w:val="styleSubformtxtsp"/>
              </w:rPr>
              <w:t>Curlew sandpiper</w:t>
            </w:r>
          </w:p>
        </w:tc>
        <w:tc>
          <w:tcPr>
            <w:tcW w:w="370" w:type="dxa"/>
          </w:tcPr>
          <w:p w14:paraId="4D6AE61E" w14:textId="77777777" w:rsidR="00DB22BC" w:rsidRDefault="0051521F">
            <w:pPr>
              <w:pStyle w:val="pstyleRadioTb"/>
            </w:pPr>
            <w:r>
              <w:rPr>
                <w:rStyle w:val="styleRad"/>
              </w:rPr>
              <w:t xml:space="preserve"> [x] </w:t>
            </w:r>
          </w:p>
        </w:tc>
        <w:tc>
          <w:tcPr>
            <w:tcW w:w="370" w:type="dxa"/>
          </w:tcPr>
          <w:p w14:paraId="190AE7DD" w14:textId="77777777" w:rsidR="00DB22BC" w:rsidRDefault="0051521F">
            <w:pPr>
              <w:pStyle w:val="pstyleRadioTb"/>
            </w:pPr>
            <w:r>
              <w:rPr>
                <w:rStyle w:val="styleRad"/>
              </w:rPr>
              <w:t xml:space="preserve"> [x] </w:t>
            </w:r>
          </w:p>
        </w:tc>
        <w:tc>
          <w:tcPr>
            <w:tcW w:w="370" w:type="dxa"/>
          </w:tcPr>
          <w:p w14:paraId="526DD064" w14:textId="77777777" w:rsidR="00DB22BC" w:rsidRDefault="0051521F">
            <w:pPr>
              <w:pStyle w:val="pstyleRadioTb"/>
            </w:pPr>
            <w:r>
              <w:rPr>
                <w:rStyle w:val="styleRad"/>
              </w:rPr>
              <w:t xml:space="preserve"> [ ] </w:t>
            </w:r>
          </w:p>
        </w:tc>
        <w:tc>
          <w:tcPr>
            <w:tcW w:w="350" w:type="dxa"/>
          </w:tcPr>
          <w:p w14:paraId="59E074A1" w14:textId="77777777" w:rsidR="00DB22BC" w:rsidRDefault="0051521F">
            <w:pPr>
              <w:pStyle w:val="pstyleRadioTb"/>
            </w:pPr>
            <w:r>
              <w:rPr>
                <w:rStyle w:val="styleRad"/>
              </w:rPr>
              <w:t xml:space="preserve"> [ ] </w:t>
            </w:r>
          </w:p>
        </w:tc>
        <w:tc>
          <w:tcPr>
            <w:tcW w:w="285" w:type="dxa"/>
          </w:tcPr>
          <w:p w14:paraId="12E71856" w14:textId="77777777" w:rsidR="00DB22BC" w:rsidRDefault="0051521F">
            <w:pPr>
              <w:pStyle w:val="pstyleRadioTb"/>
            </w:pPr>
            <w:r>
              <w:rPr>
                <w:rStyle w:val="styleRad"/>
              </w:rPr>
              <w:t xml:space="preserve">[x] </w:t>
            </w:r>
          </w:p>
        </w:tc>
        <w:tc>
          <w:tcPr>
            <w:tcW w:w="282" w:type="dxa"/>
          </w:tcPr>
          <w:p w14:paraId="469D5889" w14:textId="77777777" w:rsidR="00DB22BC" w:rsidRDefault="0051521F">
            <w:pPr>
              <w:pStyle w:val="pstyleRadioTb"/>
            </w:pPr>
            <w:r>
              <w:rPr>
                <w:rStyle w:val="styleRad"/>
              </w:rPr>
              <w:t xml:space="preserve"> [ ] </w:t>
            </w:r>
          </w:p>
        </w:tc>
        <w:tc>
          <w:tcPr>
            <w:tcW w:w="353" w:type="dxa"/>
          </w:tcPr>
          <w:p w14:paraId="1D5A4994" w14:textId="77777777" w:rsidR="00DB22BC" w:rsidRDefault="0051521F">
            <w:pPr>
              <w:pStyle w:val="pstyleRadioTb"/>
            </w:pPr>
            <w:r>
              <w:rPr>
                <w:rStyle w:val="styleRad"/>
              </w:rPr>
              <w:t xml:space="preserve"> [ ] </w:t>
            </w:r>
          </w:p>
        </w:tc>
        <w:tc>
          <w:tcPr>
            <w:tcW w:w="370" w:type="dxa"/>
          </w:tcPr>
          <w:p w14:paraId="2BC56305" w14:textId="77777777" w:rsidR="00DB22BC" w:rsidRDefault="0051521F">
            <w:pPr>
              <w:pStyle w:val="pstyleRadioTb"/>
            </w:pPr>
            <w:r>
              <w:rPr>
                <w:rStyle w:val="styleRad"/>
              </w:rPr>
              <w:t xml:space="preserve"> [ ] </w:t>
            </w:r>
          </w:p>
        </w:tc>
        <w:tc>
          <w:tcPr>
            <w:tcW w:w="521" w:type="dxa"/>
          </w:tcPr>
          <w:p w14:paraId="697A30A8" w14:textId="77777777" w:rsidR="00DB22BC" w:rsidRDefault="0051521F">
            <w:pPr>
              <w:rPr>
                <w:rStyle w:val="styleSubformtxtsp"/>
              </w:rPr>
            </w:pPr>
            <w:r>
              <w:rPr>
                <w:rStyle w:val="styleSubformtxtsp"/>
              </w:rPr>
              <w:t>660</w:t>
            </w:r>
          </w:p>
          <w:p w14:paraId="78D50CBF" w14:textId="77777777" w:rsidR="00E3461E" w:rsidRDefault="00E3461E">
            <w:pPr>
              <w:rPr>
                <w:rStyle w:val="styleSubformtxtsp"/>
              </w:rPr>
            </w:pPr>
            <w:r>
              <w:rPr>
                <w:rStyle w:val="styleSubformtxtsp"/>
              </w:rPr>
              <w:t>822</w:t>
            </w:r>
          </w:p>
          <w:p w14:paraId="19B0F82D" w14:textId="77777777" w:rsidR="003762AB" w:rsidRPr="003762AB" w:rsidRDefault="003762AB">
            <w:pPr>
              <w:rPr>
                <w:rStyle w:val="styleSubformtxtsp"/>
                <w:u w:val="single"/>
              </w:rPr>
            </w:pPr>
            <w:r w:rsidRPr="003762AB">
              <w:rPr>
                <w:rStyle w:val="styleSubformtxtsp"/>
                <w:u w:val="single"/>
              </w:rPr>
              <w:t>Mean</w:t>
            </w:r>
          </w:p>
          <w:p w14:paraId="4E748FC1" w14:textId="4031CCD8" w:rsidR="003762AB" w:rsidRPr="003762AB" w:rsidRDefault="003762AB">
            <w:pPr>
              <w:rPr>
                <w:b/>
                <w:bCs/>
                <w:sz w:val="14"/>
                <w:szCs w:val="14"/>
              </w:rPr>
            </w:pPr>
            <w:r w:rsidRPr="003762AB">
              <w:rPr>
                <w:b/>
                <w:bCs/>
                <w:sz w:val="14"/>
                <w:szCs w:val="14"/>
              </w:rPr>
              <w:t>741</w:t>
            </w:r>
          </w:p>
        </w:tc>
        <w:tc>
          <w:tcPr>
            <w:tcW w:w="643" w:type="dxa"/>
          </w:tcPr>
          <w:p w14:paraId="2C371602" w14:textId="77777777" w:rsidR="00DB22BC" w:rsidRDefault="0051521F">
            <w:pPr>
              <w:rPr>
                <w:rStyle w:val="styleSubformtxtsp"/>
              </w:rPr>
            </w:pPr>
            <w:r>
              <w:rPr>
                <w:rStyle w:val="styleSubformtxtsp"/>
              </w:rPr>
              <w:t xml:space="preserve">1999 </w:t>
            </w:r>
          </w:p>
          <w:p w14:paraId="68BBD041" w14:textId="5E4D04F0" w:rsidR="00E3461E" w:rsidRDefault="00E3461E">
            <w:r>
              <w:rPr>
                <w:rStyle w:val="styleSubformtxtsp"/>
              </w:rPr>
              <w:t>2021</w:t>
            </w:r>
          </w:p>
        </w:tc>
        <w:tc>
          <w:tcPr>
            <w:tcW w:w="965" w:type="dxa"/>
          </w:tcPr>
          <w:p w14:paraId="08313219" w14:textId="77777777" w:rsidR="00DB22BC" w:rsidRDefault="0051521F">
            <w:r>
              <w:rPr>
                <w:rStyle w:val="styleSubformtxtsp"/>
              </w:rPr>
              <w:t xml:space="preserve"> </w:t>
            </w:r>
          </w:p>
        </w:tc>
        <w:tc>
          <w:tcPr>
            <w:tcW w:w="512" w:type="dxa"/>
          </w:tcPr>
          <w:p w14:paraId="625B8C72" w14:textId="77777777" w:rsidR="00DB22BC" w:rsidRDefault="0051521F">
            <w:r>
              <w:rPr>
                <w:rStyle w:val="styleSubformtxtsp"/>
              </w:rPr>
              <w:t xml:space="preserve">NT </w:t>
            </w:r>
          </w:p>
        </w:tc>
        <w:tc>
          <w:tcPr>
            <w:tcW w:w="787" w:type="dxa"/>
          </w:tcPr>
          <w:p w14:paraId="6D27E76C" w14:textId="77777777" w:rsidR="00DB22BC" w:rsidRDefault="0051521F">
            <w:pPr>
              <w:pStyle w:val="pstyleRadioTb"/>
            </w:pPr>
            <w:r>
              <w:rPr>
                <w:rStyle w:val="styleRad"/>
              </w:rPr>
              <w:t xml:space="preserve"> [ ] </w:t>
            </w:r>
          </w:p>
        </w:tc>
        <w:tc>
          <w:tcPr>
            <w:tcW w:w="787" w:type="dxa"/>
          </w:tcPr>
          <w:p w14:paraId="2EE61DA9" w14:textId="77777777" w:rsidR="00DB22BC" w:rsidRDefault="0051521F">
            <w:pPr>
              <w:pStyle w:val="pstyleRadioTb"/>
            </w:pPr>
            <w:r>
              <w:rPr>
                <w:rStyle w:val="styleRad"/>
              </w:rPr>
              <w:t xml:space="preserve"> [x] </w:t>
            </w:r>
          </w:p>
        </w:tc>
        <w:tc>
          <w:tcPr>
            <w:tcW w:w="1246" w:type="dxa"/>
          </w:tcPr>
          <w:p w14:paraId="7652BAD6" w14:textId="77777777" w:rsidR="00D56880" w:rsidRDefault="0051521F">
            <w:pPr>
              <w:rPr>
                <w:rStyle w:val="styleSubformtxtsp"/>
              </w:rPr>
            </w:pPr>
            <w:r>
              <w:rPr>
                <w:rStyle w:val="styleSubformtxtsp"/>
              </w:rPr>
              <w:t>National (EPBC Act)</w:t>
            </w:r>
            <w:r w:rsidR="00A80286">
              <w:rPr>
                <w:rStyle w:val="styleSubformtxtsp"/>
              </w:rPr>
              <w:t xml:space="preserve"> </w:t>
            </w:r>
            <w:r>
              <w:rPr>
                <w:rStyle w:val="styleSubformtxtsp"/>
              </w:rPr>
              <w:t xml:space="preserve">– CE; marine; migratory (CMS, JAMBA, CAMBA, ROKAMBA) </w:t>
            </w:r>
          </w:p>
          <w:p w14:paraId="4D0CA6F3" w14:textId="357C9DC7" w:rsidR="00DB22BC" w:rsidRDefault="0051521F">
            <w:r>
              <w:rPr>
                <w:rStyle w:val="styleSubformtxtsp"/>
              </w:rPr>
              <w:t xml:space="preserve">QLD </w:t>
            </w:r>
            <w:r w:rsidR="009A1097">
              <w:rPr>
                <w:rStyle w:val="styleSubformtxtsp"/>
              </w:rPr>
              <w:t xml:space="preserve">NCA </w:t>
            </w:r>
            <w:r>
              <w:rPr>
                <w:rStyle w:val="styleSubformtxtsp"/>
              </w:rPr>
              <w:t>(</w:t>
            </w:r>
            <w:r w:rsidRPr="005A7CD4">
              <w:rPr>
                <w:rStyle w:val="styleSubformtxtsp"/>
                <w:i/>
              </w:rPr>
              <w:t>Nature Conservation Act 1992</w:t>
            </w:r>
            <w:r>
              <w:rPr>
                <w:rStyle w:val="styleSubformtxtsp"/>
              </w:rPr>
              <w:t xml:space="preserve">) – </w:t>
            </w:r>
            <w:r w:rsidR="002F7AF4">
              <w:rPr>
                <w:rStyle w:val="styleSubformtxtsp"/>
              </w:rPr>
              <w:t>CR</w:t>
            </w:r>
          </w:p>
        </w:tc>
        <w:tc>
          <w:tcPr>
            <w:tcW w:w="1194" w:type="dxa"/>
          </w:tcPr>
          <w:p w14:paraId="0E8AD1FA" w14:textId="1BA4C523" w:rsidR="003762AB" w:rsidRDefault="003762AB">
            <w:pPr>
              <w:rPr>
                <w:rStyle w:val="styleSubformtxtsp"/>
              </w:rPr>
            </w:pPr>
            <w:r>
              <w:rPr>
                <w:rStyle w:val="styleSubformtxtsp"/>
              </w:rPr>
              <w:t>N</w:t>
            </w:r>
            <w:r w:rsidRPr="003762AB">
              <w:rPr>
                <w:rStyle w:val="styleSubformtxtsp"/>
              </w:rPr>
              <w:t>ationally (EPBC) and State (NCA) listed threatened species.</w:t>
            </w:r>
          </w:p>
          <w:p w14:paraId="008B682A" w14:textId="762BEF5E" w:rsidR="00DB22BC" w:rsidRDefault="0051521F">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Note: although the species occurs at the site, it does not meet the 1% threshold. </w:t>
            </w:r>
            <w:r w:rsidR="003762AB">
              <w:rPr>
                <w:rStyle w:val="styleSubformtxtsp"/>
              </w:rPr>
              <w:t>Mean c</w:t>
            </w:r>
            <w:r>
              <w:rPr>
                <w:rStyle w:val="styleSubformtxtsp"/>
              </w:rPr>
              <w:t>ount data were compared to the 1% Hansen et al., 2016 threshold</w:t>
            </w:r>
            <w:r w:rsidR="005073DA">
              <w:rPr>
                <w:rStyle w:val="styleSubformtxtsp"/>
              </w:rPr>
              <w:t xml:space="preserve"> of 900</w:t>
            </w:r>
            <w:r>
              <w:rPr>
                <w:rStyle w:val="styleSubformtxtsp"/>
              </w:rPr>
              <w:t>. Count</w:t>
            </w:r>
            <w:r w:rsidR="007D7D21">
              <w:rPr>
                <w:rStyle w:val="styleSubformtxtsp"/>
              </w:rPr>
              <w:t>s</w:t>
            </w:r>
            <w:r>
              <w:rPr>
                <w:rStyle w:val="styleSubformtxtsp"/>
              </w:rPr>
              <w:t xml:space="preserve"> maybe an underestimate. </w:t>
            </w:r>
          </w:p>
          <w:p w14:paraId="796D87D9" w14:textId="108F8611" w:rsidR="00286AE2" w:rsidRDefault="00286AE2">
            <w:r>
              <w:rPr>
                <w:rStyle w:val="styleSubformtxtsp"/>
              </w:rPr>
              <w:t>Note the WPE5 1% threshold is 1400.</w:t>
            </w:r>
          </w:p>
        </w:tc>
      </w:tr>
      <w:tr w:rsidR="00A83CA4" w14:paraId="17199AC3" w14:textId="77777777" w:rsidTr="005A7CD4">
        <w:trPr>
          <w:trHeight w:val="100"/>
        </w:trPr>
        <w:tc>
          <w:tcPr>
            <w:tcW w:w="2158" w:type="dxa"/>
          </w:tcPr>
          <w:p w14:paraId="286FC17C" w14:textId="77777777" w:rsidR="00A83CA4" w:rsidRDefault="00A83CA4" w:rsidP="00A83CA4">
            <w:r>
              <w:rPr>
                <w:rStyle w:val="styleSubformtxtUP"/>
              </w:rPr>
              <w:t>Chordata/Aves</w:t>
            </w:r>
          </w:p>
        </w:tc>
        <w:tc>
          <w:tcPr>
            <w:tcW w:w="1246" w:type="dxa"/>
          </w:tcPr>
          <w:p w14:paraId="625E7A5A" w14:textId="77777777" w:rsidR="00A83CA4" w:rsidRDefault="00A83CA4" w:rsidP="00A83CA4">
            <w:r>
              <w:rPr>
                <w:rStyle w:val="styleSubformtxtIblue700"/>
              </w:rPr>
              <w:t>Calidris ruficollis</w:t>
            </w:r>
          </w:p>
        </w:tc>
        <w:tc>
          <w:tcPr>
            <w:tcW w:w="1042" w:type="dxa"/>
          </w:tcPr>
          <w:p w14:paraId="5D88B366" w14:textId="77777777" w:rsidR="00A83CA4" w:rsidRDefault="00A83CA4" w:rsidP="00A83CA4">
            <w:r>
              <w:rPr>
                <w:rStyle w:val="styleSubformtxtsp"/>
              </w:rPr>
              <w:t>Red-necked stint</w:t>
            </w:r>
          </w:p>
        </w:tc>
        <w:tc>
          <w:tcPr>
            <w:tcW w:w="370" w:type="dxa"/>
          </w:tcPr>
          <w:p w14:paraId="60572EB0" w14:textId="77777777" w:rsidR="00A83CA4" w:rsidRDefault="00A83CA4" w:rsidP="007B5551">
            <w:pPr>
              <w:pStyle w:val="pstyleRadioTb"/>
            </w:pPr>
            <w:r>
              <w:rPr>
                <w:rStyle w:val="styleRad"/>
              </w:rPr>
              <w:t xml:space="preserve"> [</w:t>
            </w:r>
            <w:r w:rsidR="000A3A35">
              <w:rPr>
                <w:rStyle w:val="styleRad"/>
              </w:rPr>
              <w:t xml:space="preserve"> </w:t>
            </w:r>
            <w:r>
              <w:rPr>
                <w:rStyle w:val="styleRad"/>
              </w:rPr>
              <w:t xml:space="preserve">] </w:t>
            </w:r>
          </w:p>
        </w:tc>
        <w:tc>
          <w:tcPr>
            <w:tcW w:w="370" w:type="dxa"/>
          </w:tcPr>
          <w:p w14:paraId="0BA6FF97" w14:textId="77777777" w:rsidR="00A83CA4" w:rsidRDefault="00A83CA4" w:rsidP="00A83CA4">
            <w:pPr>
              <w:pStyle w:val="pstyleRadioTb"/>
            </w:pPr>
            <w:r>
              <w:rPr>
                <w:rStyle w:val="styleRad"/>
              </w:rPr>
              <w:t xml:space="preserve"> [x] </w:t>
            </w:r>
          </w:p>
        </w:tc>
        <w:tc>
          <w:tcPr>
            <w:tcW w:w="370" w:type="dxa"/>
          </w:tcPr>
          <w:p w14:paraId="20A7FBAE" w14:textId="77777777" w:rsidR="00A83CA4" w:rsidRDefault="0081300D" w:rsidP="00A83CA4">
            <w:pPr>
              <w:pStyle w:val="pstyleRadioTb"/>
            </w:pPr>
            <w:r>
              <w:rPr>
                <w:rStyle w:val="styleRad"/>
              </w:rPr>
              <w:t xml:space="preserve"> [x] </w:t>
            </w:r>
            <w:r w:rsidR="00A83CA4">
              <w:rPr>
                <w:rStyle w:val="styleRad"/>
              </w:rPr>
              <w:t xml:space="preserve"> </w:t>
            </w:r>
          </w:p>
        </w:tc>
        <w:tc>
          <w:tcPr>
            <w:tcW w:w="350" w:type="dxa"/>
          </w:tcPr>
          <w:p w14:paraId="676F020C" w14:textId="77777777" w:rsidR="00A83CA4" w:rsidRDefault="00A83CA4" w:rsidP="00A83CA4">
            <w:pPr>
              <w:pStyle w:val="pstyleRadioTb"/>
            </w:pPr>
            <w:r>
              <w:rPr>
                <w:rStyle w:val="styleRad"/>
              </w:rPr>
              <w:t xml:space="preserve"> [ ] </w:t>
            </w:r>
          </w:p>
        </w:tc>
        <w:tc>
          <w:tcPr>
            <w:tcW w:w="285" w:type="dxa"/>
          </w:tcPr>
          <w:p w14:paraId="28AE7D46" w14:textId="77777777" w:rsidR="00A83CA4" w:rsidRDefault="00A83CA4" w:rsidP="00A83CA4">
            <w:pPr>
              <w:pStyle w:val="pstyleRadioTb"/>
            </w:pPr>
            <w:r>
              <w:rPr>
                <w:rStyle w:val="styleRad"/>
              </w:rPr>
              <w:t xml:space="preserve">[x] </w:t>
            </w:r>
          </w:p>
        </w:tc>
        <w:tc>
          <w:tcPr>
            <w:tcW w:w="282" w:type="dxa"/>
          </w:tcPr>
          <w:p w14:paraId="4908A405" w14:textId="77777777" w:rsidR="00A83CA4" w:rsidRDefault="00A83CA4" w:rsidP="007B5551">
            <w:pPr>
              <w:pStyle w:val="pstyleRadioTb"/>
              <w:jc w:val="left"/>
            </w:pPr>
            <w:r>
              <w:rPr>
                <w:rStyle w:val="styleRad"/>
              </w:rPr>
              <w:t>[</w:t>
            </w:r>
            <w:r w:rsidR="0081300D">
              <w:rPr>
                <w:rStyle w:val="styleRad"/>
              </w:rPr>
              <w:t xml:space="preserve"> </w:t>
            </w:r>
            <w:r>
              <w:rPr>
                <w:rStyle w:val="styleRad"/>
              </w:rPr>
              <w:t xml:space="preserve">] </w:t>
            </w:r>
          </w:p>
        </w:tc>
        <w:tc>
          <w:tcPr>
            <w:tcW w:w="353" w:type="dxa"/>
          </w:tcPr>
          <w:p w14:paraId="6B89397E" w14:textId="77777777" w:rsidR="00A83CA4" w:rsidRDefault="00A83CA4" w:rsidP="00A83CA4">
            <w:pPr>
              <w:pStyle w:val="pstyleRadioTb"/>
            </w:pPr>
            <w:r>
              <w:rPr>
                <w:rStyle w:val="styleRad"/>
              </w:rPr>
              <w:t xml:space="preserve"> [ ] </w:t>
            </w:r>
          </w:p>
        </w:tc>
        <w:tc>
          <w:tcPr>
            <w:tcW w:w="370" w:type="dxa"/>
          </w:tcPr>
          <w:p w14:paraId="0A6F8346" w14:textId="77777777" w:rsidR="00A83CA4" w:rsidRDefault="00A83CA4" w:rsidP="00A83CA4">
            <w:pPr>
              <w:pStyle w:val="pstyleRadioTb"/>
            </w:pPr>
            <w:r>
              <w:rPr>
                <w:rStyle w:val="styleRad"/>
              </w:rPr>
              <w:t xml:space="preserve"> [ ] </w:t>
            </w:r>
          </w:p>
        </w:tc>
        <w:tc>
          <w:tcPr>
            <w:tcW w:w="521" w:type="dxa"/>
          </w:tcPr>
          <w:p w14:paraId="228C3ECA" w14:textId="77777777" w:rsidR="00A83CA4" w:rsidRDefault="00A83CA4" w:rsidP="00A83CA4">
            <w:pPr>
              <w:rPr>
                <w:rStyle w:val="styleSubformtxtsp"/>
              </w:rPr>
            </w:pPr>
            <w:r>
              <w:rPr>
                <w:rStyle w:val="styleSubformtxtsp"/>
              </w:rPr>
              <w:t>6403</w:t>
            </w:r>
          </w:p>
          <w:p w14:paraId="4A9C318A" w14:textId="77777777" w:rsidR="007D46E0" w:rsidRDefault="007D46E0" w:rsidP="00A83CA4">
            <w:pPr>
              <w:rPr>
                <w:rStyle w:val="styleSubformtxtsp"/>
              </w:rPr>
            </w:pPr>
            <w:r>
              <w:rPr>
                <w:rStyle w:val="styleSubformtxtsp"/>
              </w:rPr>
              <w:t>4303</w:t>
            </w:r>
          </w:p>
          <w:p w14:paraId="0BA1D039" w14:textId="77777777" w:rsidR="007D46E0" w:rsidRPr="007D46E0" w:rsidRDefault="007D46E0" w:rsidP="00A83CA4">
            <w:pPr>
              <w:rPr>
                <w:rStyle w:val="styleSubformtxtsp"/>
                <w:u w:val="single"/>
              </w:rPr>
            </w:pPr>
            <w:r w:rsidRPr="007D46E0">
              <w:rPr>
                <w:rStyle w:val="styleSubformtxtsp"/>
                <w:u w:val="single"/>
              </w:rPr>
              <w:t>Mean</w:t>
            </w:r>
          </w:p>
          <w:p w14:paraId="730BC881" w14:textId="49375496" w:rsidR="007D46E0" w:rsidRPr="007D46E0" w:rsidRDefault="007D46E0" w:rsidP="00A83CA4">
            <w:pPr>
              <w:rPr>
                <w:b/>
                <w:bCs/>
                <w:u w:val="single"/>
              </w:rPr>
            </w:pPr>
            <w:r w:rsidRPr="007D46E0">
              <w:rPr>
                <w:rStyle w:val="styleSubformtxtsp"/>
                <w:b/>
                <w:bCs/>
                <w:u w:val="single"/>
              </w:rPr>
              <w:t>5353</w:t>
            </w:r>
          </w:p>
        </w:tc>
        <w:tc>
          <w:tcPr>
            <w:tcW w:w="643" w:type="dxa"/>
          </w:tcPr>
          <w:p w14:paraId="7B5F154B" w14:textId="77777777" w:rsidR="007D46E0" w:rsidRDefault="00A83CA4" w:rsidP="00A83CA4">
            <w:pPr>
              <w:rPr>
                <w:rStyle w:val="styleSubformtxtsp"/>
              </w:rPr>
            </w:pPr>
            <w:r>
              <w:rPr>
                <w:rStyle w:val="styleSubformtxtsp"/>
              </w:rPr>
              <w:t>2011</w:t>
            </w:r>
          </w:p>
          <w:p w14:paraId="2617DFEC" w14:textId="79182034" w:rsidR="00A83CA4" w:rsidRDefault="007D46E0" w:rsidP="00A83CA4">
            <w:r>
              <w:rPr>
                <w:rStyle w:val="styleSubformtxtsp"/>
              </w:rPr>
              <w:t>2021</w:t>
            </w:r>
            <w:r w:rsidR="00A83CA4">
              <w:rPr>
                <w:rStyle w:val="styleSubformtxtsp"/>
              </w:rPr>
              <w:t xml:space="preserve"> </w:t>
            </w:r>
          </w:p>
        </w:tc>
        <w:tc>
          <w:tcPr>
            <w:tcW w:w="965" w:type="dxa"/>
          </w:tcPr>
          <w:p w14:paraId="7CF6194D" w14:textId="6AB4E152" w:rsidR="00A83CA4" w:rsidRDefault="00A83CA4" w:rsidP="00A83CA4">
            <w:r>
              <w:rPr>
                <w:rStyle w:val="styleSubformtxtsp"/>
              </w:rPr>
              <w:t>1.3</w:t>
            </w:r>
          </w:p>
        </w:tc>
        <w:tc>
          <w:tcPr>
            <w:tcW w:w="512" w:type="dxa"/>
          </w:tcPr>
          <w:p w14:paraId="0835A480" w14:textId="77777777" w:rsidR="00A83CA4" w:rsidRDefault="00A83CA4" w:rsidP="00A83CA4">
            <w:r>
              <w:rPr>
                <w:rStyle w:val="styleSubformtxtsp"/>
              </w:rPr>
              <w:t xml:space="preserve">NT </w:t>
            </w:r>
          </w:p>
        </w:tc>
        <w:tc>
          <w:tcPr>
            <w:tcW w:w="787" w:type="dxa"/>
          </w:tcPr>
          <w:p w14:paraId="0CF469FE" w14:textId="77777777" w:rsidR="00A83CA4" w:rsidRDefault="00A83CA4" w:rsidP="00A83CA4">
            <w:pPr>
              <w:pStyle w:val="pstyleRadioTb"/>
            </w:pPr>
            <w:r>
              <w:rPr>
                <w:rStyle w:val="styleRad"/>
              </w:rPr>
              <w:t xml:space="preserve"> [ ] </w:t>
            </w:r>
          </w:p>
        </w:tc>
        <w:tc>
          <w:tcPr>
            <w:tcW w:w="787" w:type="dxa"/>
          </w:tcPr>
          <w:p w14:paraId="1792DE30" w14:textId="77777777" w:rsidR="00A83CA4" w:rsidRDefault="00A83CA4" w:rsidP="00A83CA4">
            <w:pPr>
              <w:pStyle w:val="pstyleRadioTb"/>
            </w:pPr>
            <w:r>
              <w:rPr>
                <w:rStyle w:val="styleRad"/>
              </w:rPr>
              <w:t xml:space="preserve"> [x] </w:t>
            </w:r>
          </w:p>
        </w:tc>
        <w:tc>
          <w:tcPr>
            <w:tcW w:w="1246" w:type="dxa"/>
          </w:tcPr>
          <w:p w14:paraId="5A4C3B04" w14:textId="77777777" w:rsidR="00BF41EC" w:rsidRDefault="00A83CA4" w:rsidP="00A83CA4">
            <w:pPr>
              <w:rPr>
                <w:rStyle w:val="styleSubformtxtsp"/>
              </w:rPr>
            </w:pPr>
            <w:r>
              <w:rPr>
                <w:rStyle w:val="styleSubformtxtsp"/>
              </w:rPr>
              <w:t xml:space="preserve">National (EPBC Act) – marine; migratory (CMS, JAMBA, CAMBA, ROKAMBA) </w:t>
            </w:r>
          </w:p>
          <w:p w14:paraId="786291A7" w14:textId="1C01367C" w:rsidR="00A83CA4" w:rsidRDefault="00A83CA4" w:rsidP="00A83CA4">
            <w:r>
              <w:rPr>
                <w:rStyle w:val="styleSubformtxtsp"/>
              </w:rPr>
              <w:lastRenderedPageBreak/>
              <w:t xml:space="preserve">QLD </w:t>
            </w:r>
            <w:r w:rsidR="009A1097">
              <w:rPr>
                <w:rStyle w:val="styleSubformtxtsp"/>
              </w:rPr>
              <w:t xml:space="preserve">NCA </w:t>
            </w:r>
            <w:r>
              <w:rPr>
                <w:rStyle w:val="styleSubformtxtsp"/>
              </w:rPr>
              <w:t>(</w:t>
            </w:r>
            <w:r w:rsidRPr="005A7CD4">
              <w:rPr>
                <w:rStyle w:val="styleSubformtxtsp"/>
                <w:i/>
              </w:rPr>
              <w:t>Nature</w:t>
            </w:r>
            <w:r>
              <w:rPr>
                <w:rStyle w:val="styleSubformtxtsp"/>
              </w:rPr>
              <w:t xml:space="preserve"> </w:t>
            </w:r>
            <w:r w:rsidRPr="005A7CD4">
              <w:rPr>
                <w:rStyle w:val="styleSubformtxtsp"/>
                <w:i/>
              </w:rPr>
              <w:t>Conservation Act 1992</w:t>
            </w:r>
            <w:r>
              <w:rPr>
                <w:rStyle w:val="styleSubformtxtsp"/>
              </w:rPr>
              <w:t xml:space="preserve">) - SL </w:t>
            </w:r>
          </w:p>
        </w:tc>
        <w:tc>
          <w:tcPr>
            <w:tcW w:w="1194" w:type="dxa"/>
          </w:tcPr>
          <w:p w14:paraId="5B68E678" w14:textId="1B0EF471" w:rsidR="009A1097" w:rsidRDefault="009A1097" w:rsidP="00A83CA4">
            <w:pPr>
              <w:rPr>
                <w:rStyle w:val="styleSubformtxtsp"/>
              </w:rPr>
            </w:pPr>
            <w:r>
              <w:rPr>
                <w:rStyle w:val="styleSubformtxtsp"/>
              </w:rPr>
              <w:lastRenderedPageBreak/>
              <w:t>Nationally (EPBC) and State (NCA) listed threatened species.</w:t>
            </w:r>
          </w:p>
          <w:p w14:paraId="478F0260" w14:textId="410DD846" w:rsidR="009A1097" w:rsidRDefault="00A83CA4" w:rsidP="00A83CA4">
            <w:pPr>
              <w:rPr>
                <w:rStyle w:val="styleSubformtxtsp"/>
              </w:rPr>
            </w:pPr>
            <w:r>
              <w:rPr>
                <w:rStyle w:val="styleSubformtxtsp"/>
              </w:rPr>
              <w:t xml:space="preserve">Wetland indicator species; Wetland dependent </w:t>
            </w:r>
            <w:r>
              <w:rPr>
                <w:rStyle w:val="styleSubformtxtsp"/>
              </w:rPr>
              <w:lastRenderedPageBreak/>
              <w:t xml:space="preserve">species; </w:t>
            </w:r>
            <w:proofErr w:type="gramStart"/>
            <w:r>
              <w:rPr>
                <w:rStyle w:val="styleSubformtxtsp"/>
              </w:rPr>
              <w:t>Non-breeding</w:t>
            </w:r>
            <w:proofErr w:type="gramEnd"/>
            <w:r>
              <w:rPr>
                <w:rStyle w:val="styleSubformtxtsp"/>
              </w:rPr>
              <w:t xml:space="preserve"> migratory species; Roosting and feeding occurs;</w:t>
            </w:r>
          </w:p>
          <w:p w14:paraId="4B2EC647" w14:textId="33CE9F15" w:rsidR="009A1097" w:rsidRDefault="009A1097" w:rsidP="00A83CA4">
            <w:pPr>
              <w:rPr>
                <w:rStyle w:val="styleSubformtxtsp"/>
              </w:rPr>
            </w:pPr>
            <w:r>
              <w:rPr>
                <w:rStyle w:val="styleSubformtxtsp"/>
              </w:rPr>
              <w:t>The EAAF population estimate for this species is 475,000 individuals (based on Hansen et al. 2016 estimates).</w:t>
            </w:r>
          </w:p>
          <w:p w14:paraId="2B6EFFF9" w14:textId="5A843EEB" w:rsidR="00730D93" w:rsidRDefault="00A83CA4" w:rsidP="00730D93">
            <w:pPr>
              <w:rPr>
                <w:rStyle w:val="styleSubformtxtsp"/>
              </w:rPr>
            </w:pPr>
            <w:r>
              <w:rPr>
                <w:rStyle w:val="styleSubformtxtsp"/>
              </w:rPr>
              <w:t xml:space="preserve">Regularly exceeds 1% Hansen et al. 2016 population threshold; </w:t>
            </w:r>
            <w:r w:rsidR="00730D93">
              <w:rPr>
                <w:rStyle w:val="styleSubformtxtsp"/>
              </w:rPr>
              <w:t>Mean c</w:t>
            </w:r>
            <w:r>
              <w:rPr>
                <w:rStyle w:val="styleSubformtxtsp"/>
              </w:rPr>
              <w:t>ount data w</w:t>
            </w:r>
            <w:r w:rsidR="00730D93">
              <w:rPr>
                <w:rStyle w:val="styleSubformtxtsp"/>
              </w:rPr>
              <w:t>as</w:t>
            </w:r>
            <w:r>
              <w:rPr>
                <w:rStyle w:val="styleSubformtxtsp"/>
              </w:rPr>
              <w:t xml:space="preserve"> compared to 1% threshold from Hansen et al., </w:t>
            </w:r>
            <w:r w:rsidR="00D43BE6">
              <w:rPr>
                <w:rStyle w:val="styleSubformtxtsp"/>
              </w:rPr>
              <w:t>(</w:t>
            </w:r>
            <w:r>
              <w:rPr>
                <w:rStyle w:val="styleSubformtxtsp"/>
              </w:rPr>
              <w:t>2016</w:t>
            </w:r>
            <w:r w:rsidR="00D43BE6">
              <w:rPr>
                <w:rStyle w:val="styleSubformtxtsp"/>
              </w:rPr>
              <w:t>)</w:t>
            </w:r>
            <w:r w:rsidR="00155E27">
              <w:rPr>
                <w:rStyle w:val="styleSubformtxtsp"/>
              </w:rPr>
              <w:t xml:space="preserve"> of 4750</w:t>
            </w:r>
            <w:r>
              <w:rPr>
                <w:rStyle w:val="styleSubformtxtsp"/>
              </w:rPr>
              <w:t>.  Count</w:t>
            </w:r>
            <w:r w:rsidR="00730D93">
              <w:rPr>
                <w:rStyle w:val="styleSubformtxtsp"/>
              </w:rPr>
              <w:t>s</w:t>
            </w:r>
            <w:r>
              <w:rPr>
                <w:rStyle w:val="styleSubformtxtsp"/>
              </w:rPr>
              <w:t xml:space="preserve"> maybe an underestimate. </w:t>
            </w:r>
          </w:p>
          <w:p w14:paraId="787AB90A" w14:textId="1D82B481" w:rsidR="00286AE2" w:rsidRDefault="00730D93" w:rsidP="00730D93">
            <w:r>
              <w:rPr>
                <w:rStyle w:val="styleSubformtxtsp"/>
              </w:rPr>
              <w:t>Note:</w:t>
            </w:r>
            <w:r w:rsidR="00D43BE6">
              <w:rPr>
                <w:rStyle w:val="styleSubformtxtsp"/>
              </w:rPr>
              <w:t xml:space="preserve"> </w:t>
            </w:r>
            <w:r w:rsidR="009A1097">
              <w:rPr>
                <w:rStyle w:val="styleSubformtxtsp"/>
              </w:rPr>
              <w:t>Wetlands International (2012) flyway WPE5 1% threshold is 3200 individuals.</w:t>
            </w:r>
          </w:p>
        </w:tc>
      </w:tr>
      <w:tr w:rsidR="00A83CA4" w14:paraId="71B4509A" w14:textId="77777777" w:rsidTr="005A7CD4">
        <w:trPr>
          <w:trHeight w:val="100"/>
        </w:trPr>
        <w:tc>
          <w:tcPr>
            <w:tcW w:w="2158" w:type="dxa"/>
          </w:tcPr>
          <w:p w14:paraId="4C52F47E" w14:textId="77777777" w:rsidR="00A83CA4" w:rsidRDefault="00A83CA4" w:rsidP="00A83CA4">
            <w:r>
              <w:rPr>
                <w:rStyle w:val="styleSubformtxtUP"/>
              </w:rPr>
              <w:lastRenderedPageBreak/>
              <w:t>Chordata/Aves</w:t>
            </w:r>
          </w:p>
        </w:tc>
        <w:tc>
          <w:tcPr>
            <w:tcW w:w="1246" w:type="dxa"/>
          </w:tcPr>
          <w:p w14:paraId="257A74D2" w14:textId="77777777" w:rsidR="00A83CA4" w:rsidRDefault="00A83CA4" w:rsidP="00A83CA4">
            <w:r>
              <w:rPr>
                <w:rStyle w:val="styleSubformtxtIblue700"/>
              </w:rPr>
              <w:t xml:space="preserve">Calidris </w:t>
            </w:r>
            <w:proofErr w:type="spellStart"/>
            <w:r>
              <w:rPr>
                <w:rStyle w:val="styleSubformtxtIblue700"/>
              </w:rPr>
              <w:t>tenuirostris</w:t>
            </w:r>
            <w:proofErr w:type="spellEnd"/>
          </w:p>
        </w:tc>
        <w:tc>
          <w:tcPr>
            <w:tcW w:w="1042" w:type="dxa"/>
          </w:tcPr>
          <w:p w14:paraId="65E0571B" w14:textId="77777777" w:rsidR="00A83CA4" w:rsidRDefault="00A83CA4" w:rsidP="00A83CA4">
            <w:r>
              <w:rPr>
                <w:rStyle w:val="styleSubformtxtsp"/>
              </w:rPr>
              <w:t>Great knot</w:t>
            </w:r>
          </w:p>
        </w:tc>
        <w:tc>
          <w:tcPr>
            <w:tcW w:w="370" w:type="dxa"/>
          </w:tcPr>
          <w:p w14:paraId="6A7A9733" w14:textId="77777777" w:rsidR="00A83CA4" w:rsidRDefault="00A83CA4" w:rsidP="00A83CA4">
            <w:pPr>
              <w:pStyle w:val="pstyleRadioTb"/>
            </w:pPr>
            <w:r>
              <w:rPr>
                <w:rStyle w:val="styleRad"/>
              </w:rPr>
              <w:t xml:space="preserve"> [x] </w:t>
            </w:r>
          </w:p>
        </w:tc>
        <w:tc>
          <w:tcPr>
            <w:tcW w:w="370" w:type="dxa"/>
          </w:tcPr>
          <w:p w14:paraId="7C076B0C" w14:textId="77777777" w:rsidR="00A83CA4" w:rsidRDefault="00A83CA4" w:rsidP="00A83CA4">
            <w:pPr>
              <w:pStyle w:val="pstyleRadioTb"/>
            </w:pPr>
            <w:r>
              <w:rPr>
                <w:rStyle w:val="styleRad"/>
              </w:rPr>
              <w:t xml:space="preserve"> [x] </w:t>
            </w:r>
          </w:p>
        </w:tc>
        <w:tc>
          <w:tcPr>
            <w:tcW w:w="370" w:type="dxa"/>
          </w:tcPr>
          <w:p w14:paraId="43A29E4D" w14:textId="77777777" w:rsidR="00A83CA4" w:rsidRDefault="00A83CA4" w:rsidP="00A83CA4">
            <w:pPr>
              <w:pStyle w:val="pstyleRadioTb"/>
            </w:pPr>
            <w:r>
              <w:rPr>
                <w:rStyle w:val="styleRad"/>
              </w:rPr>
              <w:t xml:space="preserve"> [ ] </w:t>
            </w:r>
          </w:p>
        </w:tc>
        <w:tc>
          <w:tcPr>
            <w:tcW w:w="350" w:type="dxa"/>
          </w:tcPr>
          <w:p w14:paraId="509FBC06" w14:textId="77777777" w:rsidR="00A83CA4" w:rsidRDefault="00A83CA4" w:rsidP="00A83CA4">
            <w:pPr>
              <w:pStyle w:val="pstyleRadioTb"/>
            </w:pPr>
            <w:r>
              <w:rPr>
                <w:rStyle w:val="styleRad"/>
              </w:rPr>
              <w:t xml:space="preserve"> [ ] </w:t>
            </w:r>
          </w:p>
        </w:tc>
        <w:tc>
          <w:tcPr>
            <w:tcW w:w="285" w:type="dxa"/>
          </w:tcPr>
          <w:p w14:paraId="1AFD1A08" w14:textId="77777777" w:rsidR="00A83CA4" w:rsidRDefault="00A83CA4" w:rsidP="00A83CA4">
            <w:pPr>
              <w:pStyle w:val="pstyleRadioTb"/>
            </w:pPr>
            <w:r>
              <w:rPr>
                <w:rStyle w:val="styleRad"/>
              </w:rPr>
              <w:t xml:space="preserve">[x] </w:t>
            </w:r>
          </w:p>
        </w:tc>
        <w:tc>
          <w:tcPr>
            <w:tcW w:w="282" w:type="dxa"/>
          </w:tcPr>
          <w:p w14:paraId="7ADC754D" w14:textId="77777777" w:rsidR="00A83CA4" w:rsidRDefault="00A83CA4" w:rsidP="00A83CA4">
            <w:pPr>
              <w:pStyle w:val="pstyleRadioTb"/>
            </w:pPr>
            <w:r>
              <w:rPr>
                <w:rStyle w:val="styleRad"/>
              </w:rPr>
              <w:t xml:space="preserve"> [ ] </w:t>
            </w:r>
          </w:p>
        </w:tc>
        <w:tc>
          <w:tcPr>
            <w:tcW w:w="353" w:type="dxa"/>
          </w:tcPr>
          <w:p w14:paraId="768D075A" w14:textId="77777777" w:rsidR="00A83CA4" w:rsidRDefault="00A83CA4" w:rsidP="00A83CA4">
            <w:pPr>
              <w:pStyle w:val="pstyleRadioTb"/>
            </w:pPr>
            <w:r>
              <w:rPr>
                <w:rStyle w:val="styleRad"/>
              </w:rPr>
              <w:t xml:space="preserve"> [ ] </w:t>
            </w:r>
          </w:p>
        </w:tc>
        <w:tc>
          <w:tcPr>
            <w:tcW w:w="370" w:type="dxa"/>
          </w:tcPr>
          <w:p w14:paraId="1B5FF59E" w14:textId="77777777" w:rsidR="00A83CA4" w:rsidRDefault="00A83CA4" w:rsidP="00A83CA4">
            <w:pPr>
              <w:pStyle w:val="pstyleRadioTb"/>
            </w:pPr>
            <w:r>
              <w:rPr>
                <w:rStyle w:val="styleRad"/>
              </w:rPr>
              <w:t xml:space="preserve"> [ ] </w:t>
            </w:r>
          </w:p>
        </w:tc>
        <w:tc>
          <w:tcPr>
            <w:tcW w:w="521" w:type="dxa"/>
          </w:tcPr>
          <w:p w14:paraId="1D263A83" w14:textId="77777777" w:rsidR="00A83CA4" w:rsidRDefault="00A83CA4" w:rsidP="00A83CA4">
            <w:pPr>
              <w:rPr>
                <w:rStyle w:val="styleSubformtxtsp"/>
              </w:rPr>
            </w:pPr>
            <w:r>
              <w:rPr>
                <w:rStyle w:val="styleSubformtxtsp"/>
              </w:rPr>
              <w:t>2925</w:t>
            </w:r>
          </w:p>
          <w:p w14:paraId="321EC159" w14:textId="77777777" w:rsidR="00EA5002" w:rsidRDefault="00EA5002" w:rsidP="00A83CA4">
            <w:pPr>
              <w:rPr>
                <w:rStyle w:val="styleSubformtxtsp"/>
              </w:rPr>
            </w:pPr>
            <w:r>
              <w:rPr>
                <w:rStyle w:val="styleSubformtxtsp"/>
              </w:rPr>
              <w:t>664</w:t>
            </w:r>
          </w:p>
          <w:p w14:paraId="40427659" w14:textId="77777777" w:rsidR="00D43BE6" w:rsidRPr="00D43BE6" w:rsidRDefault="00D43BE6" w:rsidP="00A83CA4">
            <w:pPr>
              <w:rPr>
                <w:rStyle w:val="styleSubformtxtsp"/>
                <w:u w:val="single"/>
              </w:rPr>
            </w:pPr>
            <w:r w:rsidRPr="00D43BE6">
              <w:rPr>
                <w:rStyle w:val="styleSubformtxtsp"/>
                <w:u w:val="single"/>
              </w:rPr>
              <w:t>Mean</w:t>
            </w:r>
          </w:p>
          <w:p w14:paraId="4B5E73DB" w14:textId="3EC54272" w:rsidR="00D43BE6" w:rsidRPr="00D43BE6" w:rsidRDefault="00D43BE6" w:rsidP="00A83CA4">
            <w:pPr>
              <w:rPr>
                <w:b/>
                <w:bCs/>
                <w:sz w:val="14"/>
                <w:szCs w:val="14"/>
              </w:rPr>
            </w:pPr>
            <w:r>
              <w:rPr>
                <w:b/>
                <w:bCs/>
                <w:sz w:val="14"/>
                <w:szCs w:val="14"/>
              </w:rPr>
              <w:t>1795</w:t>
            </w:r>
          </w:p>
        </w:tc>
        <w:tc>
          <w:tcPr>
            <w:tcW w:w="643" w:type="dxa"/>
          </w:tcPr>
          <w:p w14:paraId="45AAB4E8" w14:textId="77777777" w:rsidR="00A83CA4" w:rsidRDefault="00A83CA4" w:rsidP="00A83CA4">
            <w:pPr>
              <w:rPr>
                <w:rStyle w:val="styleSubformtxtsp"/>
              </w:rPr>
            </w:pPr>
            <w:r>
              <w:rPr>
                <w:rStyle w:val="styleSubformtxtsp"/>
              </w:rPr>
              <w:t xml:space="preserve">2012 </w:t>
            </w:r>
          </w:p>
          <w:p w14:paraId="018F8103" w14:textId="7DCF3FCE" w:rsidR="00EA5002" w:rsidRDefault="00EA5002" w:rsidP="00A83CA4">
            <w:r>
              <w:rPr>
                <w:rStyle w:val="styleSubformtxtsp"/>
              </w:rPr>
              <w:t>2021</w:t>
            </w:r>
          </w:p>
        </w:tc>
        <w:tc>
          <w:tcPr>
            <w:tcW w:w="965" w:type="dxa"/>
          </w:tcPr>
          <w:p w14:paraId="79550B81" w14:textId="77777777" w:rsidR="00A83CA4" w:rsidRDefault="00A83CA4" w:rsidP="00A83CA4">
            <w:r>
              <w:rPr>
                <w:rStyle w:val="styleSubformtxtsp"/>
              </w:rPr>
              <w:t xml:space="preserve"> </w:t>
            </w:r>
          </w:p>
        </w:tc>
        <w:tc>
          <w:tcPr>
            <w:tcW w:w="512" w:type="dxa"/>
          </w:tcPr>
          <w:p w14:paraId="4EA755A4" w14:textId="77777777" w:rsidR="00A83CA4" w:rsidRDefault="00A83CA4" w:rsidP="00A83CA4">
            <w:r>
              <w:rPr>
                <w:rStyle w:val="styleSubformtxtsp"/>
              </w:rPr>
              <w:t xml:space="preserve">EN </w:t>
            </w:r>
          </w:p>
        </w:tc>
        <w:tc>
          <w:tcPr>
            <w:tcW w:w="787" w:type="dxa"/>
          </w:tcPr>
          <w:p w14:paraId="048D4AAD" w14:textId="77777777" w:rsidR="00A83CA4" w:rsidRDefault="00A83CA4" w:rsidP="00A83CA4">
            <w:pPr>
              <w:pStyle w:val="pstyleRadioTb"/>
            </w:pPr>
            <w:r>
              <w:rPr>
                <w:rStyle w:val="styleRad"/>
              </w:rPr>
              <w:t xml:space="preserve"> [ ] </w:t>
            </w:r>
          </w:p>
        </w:tc>
        <w:tc>
          <w:tcPr>
            <w:tcW w:w="787" w:type="dxa"/>
          </w:tcPr>
          <w:p w14:paraId="3B767703" w14:textId="77777777" w:rsidR="00A83CA4" w:rsidRDefault="00A83CA4" w:rsidP="00A83CA4">
            <w:pPr>
              <w:pStyle w:val="pstyleRadioTb"/>
            </w:pPr>
            <w:r>
              <w:rPr>
                <w:rStyle w:val="styleRad"/>
              </w:rPr>
              <w:t xml:space="preserve"> [x] </w:t>
            </w:r>
          </w:p>
        </w:tc>
        <w:tc>
          <w:tcPr>
            <w:tcW w:w="1246" w:type="dxa"/>
          </w:tcPr>
          <w:p w14:paraId="5FC10536" w14:textId="77777777" w:rsidR="00BF41EC" w:rsidRDefault="00A83CA4" w:rsidP="00A83CA4">
            <w:pPr>
              <w:rPr>
                <w:rStyle w:val="styleSubformtxtsp"/>
              </w:rPr>
            </w:pPr>
            <w:r>
              <w:rPr>
                <w:rStyle w:val="styleSubformtxtsp"/>
              </w:rPr>
              <w:t xml:space="preserve">National (EPBC Act) – CE; marine; migratory (CMS,JAMBA, CAMBA, ROKAMBA) </w:t>
            </w:r>
          </w:p>
          <w:p w14:paraId="4AC06F5A" w14:textId="33E7A07F" w:rsidR="00A83CA4" w:rsidRDefault="00A83CA4" w:rsidP="00A83CA4">
            <w:r>
              <w:rPr>
                <w:rStyle w:val="styleSubformtxtsp"/>
              </w:rPr>
              <w:lastRenderedPageBreak/>
              <w:t>QLD</w:t>
            </w:r>
            <w:r w:rsidR="004A532C">
              <w:rPr>
                <w:rStyle w:val="styleSubformtxtsp"/>
              </w:rPr>
              <w:t xml:space="preserve"> NCA</w:t>
            </w:r>
            <w:r>
              <w:rPr>
                <w:rStyle w:val="styleSubformtxtsp"/>
              </w:rPr>
              <w:t xml:space="preserve"> (</w:t>
            </w:r>
            <w:r w:rsidRPr="005A7CD4">
              <w:rPr>
                <w:rStyle w:val="styleSubformtxtsp"/>
                <w:i/>
              </w:rPr>
              <w:t>Nature Conservation Act 1992</w:t>
            </w:r>
            <w:r>
              <w:rPr>
                <w:rStyle w:val="styleSubformtxtsp"/>
              </w:rPr>
              <w:t xml:space="preserve">) - </w:t>
            </w:r>
            <w:r w:rsidR="00D31280">
              <w:rPr>
                <w:rStyle w:val="styleSubformtxtsp"/>
              </w:rPr>
              <w:t>CR</w:t>
            </w:r>
            <w:r>
              <w:rPr>
                <w:rStyle w:val="styleSubformtxtsp"/>
              </w:rPr>
              <w:t xml:space="preserve"> </w:t>
            </w:r>
          </w:p>
        </w:tc>
        <w:tc>
          <w:tcPr>
            <w:tcW w:w="1194" w:type="dxa"/>
          </w:tcPr>
          <w:p w14:paraId="390FEDE7" w14:textId="332699AD" w:rsidR="00623AA7" w:rsidRDefault="00623AA7" w:rsidP="00A83CA4">
            <w:pPr>
              <w:rPr>
                <w:rStyle w:val="styleSubformtxtsp"/>
              </w:rPr>
            </w:pPr>
            <w:r>
              <w:rPr>
                <w:rStyle w:val="styleSubformtxtsp"/>
              </w:rPr>
              <w:lastRenderedPageBreak/>
              <w:t xml:space="preserve">Nationally (EPBC) and State (NCA) listed threatened species. Internationally listed threatened species (IUCN). </w:t>
            </w:r>
            <w:r w:rsidR="00A83CA4">
              <w:rPr>
                <w:rStyle w:val="styleSubformtxtsp"/>
              </w:rPr>
              <w:lastRenderedPageBreak/>
              <w:t xml:space="preserve">Wetland indicator species; Wetland dependent species; </w:t>
            </w:r>
            <w:proofErr w:type="gramStart"/>
            <w:r w:rsidR="00A83CA4">
              <w:rPr>
                <w:rStyle w:val="styleSubformtxtsp"/>
              </w:rPr>
              <w:t>Non-breeding</w:t>
            </w:r>
            <w:proofErr w:type="gramEnd"/>
            <w:r w:rsidR="00A83CA4">
              <w:rPr>
                <w:rStyle w:val="styleSubformtxtsp"/>
              </w:rPr>
              <w:t xml:space="preserve"> migratory species; Roosting and feeding occurs. </w:t>
            </w:r>
          </w:p>
          <w:p w14:paraId="6AE244C2" w14:textId="34E83FFA" w:rsidR="00623AA7" w:rsidRDefault="00623AA7" w:rsidP="00A83CA4">
            <w:pPr>
              <w:rPr>
                <w:rStyle w:val="styleSubformtxtsp"/>
              </w:rPr>
            </w:pPr>
            <w:r>
              <w:rPr>
                <w:rStyle w:val="styleSubformtxtsp"/>
              </w:rPr>
              <w:t>The EAAF population estimate for this species is 425,000 individuals (based on Hansen et al. 2016 estimates.</w:t>
            </w:r>
          </w:p>
          <w:p w14:paraId="0F52EEC6" w14:textId="470C315F" w:rsidR="00A83CA4" w:rsidRDefault="00A83CA4" w:rsidP="00A83CA4">
            <w:pPr>
              <w:rPr>
                <w:rStyle w:val="styleSubformtxtsp"/>
              </w:rPr>
            </w:pPr>
            <w:r>
              <w:rPr>
                <w:rStyle w:val="styleSubformtxtsp"/>
              </w:rPr>
              <w:t>Note: although the species does occur at the site, it does not regularly exceed the 1% threshold</w:t>
            </w:r>
            <w:r w:rsidR="00001742">
              <w:rPr>
                <w:rStyle w:val="styleSubformtxtsp"/>
              </w:rPr>
              <w:t xml:space="preserve"> of 4250</w:t>
            </w:r>
            <w:r>
              <w:rPr>
                <w:rStyle w:val="styleSubformtxtsp"/>
              </w:rPr>
              <w:t xml:space="preserve">. </w:t>
            </w:r>
            <w:r w:rsidR="00D43BE6">
              <w:rPr>
                <w:rStyle w:val="styleSubformtxtsp"/>
              </w:rPr>
              <w:t>Mean c</w:t>
            </w:r>
            <w:r>
              <w:rPr>
                <w:rStyle w:val="styleSubformtxtsp"/>
              </w:rPr>
              <w:t xml:space="preserve">ount data </w:t>
            </w:r>
            <w:r w:rsidR="00D43BE6">
              <w:rPr>
                <w:rStyle w:val="styleSubformtxtsp"/>
              </w:rPr>
              <w:t xml:space="preserve">was </w:t>
            </w:r>
            <w:r>
              <w:rPr>
                <w:rStyle w:val="styleSubformtxtsp"/>
              </w:rPr>
              <w:t>compared t</w:t>
            </w:r>
            <w:r w:rsidR="00D43BE6">
              <w:rPr>
                <w:rStyle w:val="styleSubformtxtsp"/>
              </w:rPr>
              <w:t>o</w:t>
            </w:r>
            <w:r>
              <w:rPr>
                <w:rStyle w:val="styleSubformtxtsp"/>
              </w:rPr>
              <w:t xml:space="preserve"> Hansen et al. 2016 1% threshold. Count</w:t>
            </w:r>
            <w:r w:rsidR="00EA5002">
              <w:rPr>
                <w:rStyle w:val="styleSubformtxtsp"/>
              </w:rPr>
              <w:t xml:space="preserve">s </w:t>
            </w:r>
            <w:r w:rsidR="00D43BE6">
              <w:rPr>
                <w:rStyle w:val="styleSubformtxtsp"/>
              </w:rPr>
              <w:t xml:space="preserve"> may be an </w:t>
            </w:r>
            <w:proofErr w:type="gramStart"/>
            <w:r w:rsidR="00D43BE6">
              <w:rPr>
                <w:rStyle w:val="styleSubformtxtsp"/>
              </w:rPr>
              <w:t>under estimate</w:t>
            </w:r>
            <w:proofErr w:type="gramEnd"/>
            <w:r w:rsidR="00D43BE6">
              <w:rPr>
                <w:rStyle w:val="styleSubformtxtsp"/>
              </w:rPr>
              <w:t>.</w:t>
            </w:r>
          </w:p>
          <w:p w14:paraId="7C698C84" w14:textId="5AA31A96" w:rsidR="00623AA7" w:rsidRDefault="00623AA7" w:rsidP="00A83CA4">
            <w:pPr>
              <w:rPr>
                <w:rStyle w:val="styleSubformtxtsp"/>
              </w:rPr>
            </w:pPr>
            <w:r>
              <w:rPr>
                <w:rStyle w:val="styleSubformtxtsp"/>
              </w:rPr>
              <w:t>Note the Wetlands International (2012) flyway WPE5 1% threshold is 2900 individuals.</w:t>
            </w:r>
          </w:p>
          <w:p w14:paraId="537CB18D" w14:textId="448B2014" w:rsidR="00B76C9D" w:rsidRPr="00B76C9D" w:rsidRDefault="00B76C9D" w:rsidP="00A83CA4">
            <w:r>
              <w:rPr>
                <w:rStyle w:val="styleSubformtxtsp"/>
              </w:rPr>
              <w:lastRenderedPageBreak/>
              <w:t>Note the WPE5 1% threshold is 2900.</w:t>
            </w:r>
          </w:p>
        </w:tc>
      </w:tr>
      <w:tr w:rsidR="00A83CA4" w14:paraId="2226C611" w14:textId="77777777" w:rsidTr="005A7CD4">
        <w:trPr>
          <w:trHeight w:val="100"/>
        </w:trPr>
        <w:tc>
          <w:tcPr>
            <w:tcW w:w="2158" w:type="dxa"/>
          </w:tcPr>
          <w:p w14:paraId="289E13DB" w14:textId="77777777" w:rsidR="00A83CA4" w:rsidRDefault="00A83CA4" w:rsidP="00A83CA4">
            <w:r>
              <w:rPr>
                <w:rStyle w:val="styleSubformtxtUP"/>
              </w:rPr>
              <w:lastRenderedPageBreak/>
              <w:t>Chordata/Aves</w:t>
            </w:r>
          </w:p>
        </w:tc>
        <w:tc>
          <w:tcPr>
            <w:tcW w:w="1246" w:type="dxa"/>
          </w:tcPr>
          <w:p w14:paraId="536C9398" w14:textId="77777777" w:rsidR="00A83CA4" w:rsidRDefault="00A83CA4" w:rsidP="00A83CA4">
            <w:r>
              <w:rPr>
                <w:rStyle w:val="styleSubformtxtIblue700"/>
              </w:rPr>
              <w:t xml:space="preserve">Charadrius </w:t>
            </w:r>
            <w:proofErr w:type="spellStart"/>
            <w:r>
              <w:rPr>
                <w:rStyle w:val="styleSubformtxtIblue700"/>
              </w:rPr>
              <w:t>mongolus</w:t>
            </w:r>
            <w:proofErr w:type="spellEnd"/>
          </w:p>
        </w:tc>
        <w:tc>
          <w:tcPr>
            <w:tcW w:w="1042" w:type="dxa"/>
          </w:tcPr>
          <w:p w14:paraId="076722A9" w14:textId="77777777" w:rsidR="00A83CA4" w:rsidRDefault="00A83CA4" w:rsidP="00A83CA4">
            <w:r>
              <w:rPr>
                <w:rStyle w:val="styleSubformtxtsp"/>
              </w:rPr>
              <w:t>Lesser sand-plover</w:t>
            </w:r>
          </w:p>
        </w:tc>
        <w:tc>
          <w:tcPr>
            <w:tcW w:w="370" w:type="dxa"/>
          </w:tcPr>
          <w:p w14:paraId="1AA96B37" w14:textId="77777777" w:rsidR="00A83CA4" w:rsidRDefault="00A83CA4" w:rsidP="00A83CA4">
            <w:pPr>
              <w:pStyle w:val="pstyleRadioTb"/>
            </w:pPr>
            <w:r>
              <w:rPr>
                <w:rStyle w:val="styleRad"/>
              </w:rPr>
              <w:t xml:space="preserve"> [x] </w:t>
            </w:r>
          </w:p>
        </w:tc>
        <w:tc>
          <w:tcPr>
            <w:tcW w:w="370" w:type="dxa"/>
          </w:tcPr>
          <w:p w14:paraId="7082CAD5" w14:textId="77777777" w:rsidR="00A83CA4" w:rsidRDefault="006C67C5" w:rsidP="00A83CA4">
            <w:pPr>
              <w:pStyle w:val="pstyleRadioTb"/>
            </w:pPr>
            <w:r>
              <w:rPr>
                <w:rStyle w:val="styleRad"/>
              </w:rPr>
              <w:t xml:space="preserve"> [x]</w:t>
            </w:r>
            <w:r w:rsidR="00A83CA4">
              <w:rPr>
                <w:rStyle w:val="styleRad"/>
              </w:rPr>
              <w:t xml:space="preserve"> </w:t>
            </w:r>
          </w:p>
        </w:tc>
        <w:tc>
          <w:tcPr>
            <w:tcW w:w="370" w:type="dxa"/>
          </w:tcPr>
          <w:p w14:paraId="64AC53E0" w14:textId="77777777" w:rsidR="00A83CA4" w:rsidRDefault="00A83CA4" w:rsidP="00A83CA4">
            <w:pPr>
              <w:pStyle w:val="pstyleRadioTb"/>
            </w:pPr>
            <w:r>
              <w:rPr>
                <w:rStyle w:val="styleRad"/>
              </w:rPr>
              <w:t xml:space="preserve"> [ ] </w:t>
            </w:r>
          </w:p>
        </w:tc>
        <w:tc>
          <w:tcPr>
            <w:tcW w:w="350" w:type="dxa"/>
          </w:tcPr>
          <w:p w14:paraId="421A9403" w14:textId="77777777" w:rsidR="00A83CA4" w:rsidRDefault="00A83CA4" w:rsidP="00A83CA4">
            <w:pPr>
              <w:pStyle w:val="pstyleRadioTb"/>
            </w:pPr>
            <w:r>
              <w:rPr>
                <w:rStyle w:val="styleRad"/>
              </w:rPr>
              <w:t xml:space="preserve"> [ ] </w:t>
            </w:r>
          </w:p>
        </w:tc>
        <w:tc>
          <w:tcPr>
            <w:tcW w:w="285" w:type="dxa"/>
          </w:tcPr>
          <w:p w14:paraId="10AD168D" w14:textId="77777777" w:rsidR="00A83CA4" w:rsidRDefault="00A83CA4" w:rsidP="00A83CA4">
            <w:pPr>
              <w:pStyle w:val="pstyleRadioTb"/>
            </w:pPr>
            <w:r>
              <w:rPr>
                <w:rStyle w:val="styleRad"/>
              </w:rPr>
              <w:t xml:space="preserve">[x] </w:t>
            </w:r>
          </w:p>
        </w:tc>
        <w:tc>
          <w:tcPr>
            <w:tcW w:w="282" w:type="dxa"/>
          </w:tcPr>
          <w:p w14:paraId="5B46E26F" w14:textId="77777777" w:rsidR="00A83CA4" w:rsidRDefault="00A83CA4" w:rsidP="00A83CA4">
            <w:pPr>
              <w:pStyle w:val="pstyleRadioTb"/>
            </w:pPr>
            <w:r>
              <w:rPr>
                <w:rStyle w:val="styleRad"/>
              </w:rPr>
              <w:t xml:space="preserve"> [ ] </w:t>
            </w:r>
          </w:p>
        </w:tc>
        <w:tc>
          <w:tcPr>
            <w:tcW w:w="353" w:type="dxa"/>
          </w:tcPr>
          <w:p w14:paraId="4969938A" w14:textId="77777777" w:rsidR="00A83CA4" w:rsidRDefault="00A83CA4" w:rsidP="00A83CA4">
            <w:pPr>
              <w:pStyle w:val="pstyleRadioTb"/>
            </w:pPr>
            <w:r>
              <w:rPr>
                <w:rStyle w:val="styleRad"/>
              </w:rPr>
              <w:t xml:space="preserve"> [ ] </w:t>
            </w:r>
          </w:p>
        </w:tc>
        <w:tc>
          <w:tcPr>
            <w:tcW w:w="370" w:type="dxa"/>
          </w:tcPr>
          <w:p w14:paraId="724DFF74" w14:textId="77777777" w:rsidR="00A83CA4" w:rsidRDefault="00A83CA4" w:rsidP="00A83CA4">
            <w:pPr>
              <w:pStyle w:val="pstyleRadioTb"/>
            </w:pPr>
            <w:r>
              <w:rPr>
                <w:rStyle w:val="styleRad"/>
              </w:rPr>
              <w:t xml:space="preserve"> [ ] </w:t>
            </w:r>
          </w:p>
        </w:tc>
        <w:tc>
          <w:tcPr>
            <w:tcW w:w="521" w:type="dxa"/>
          </w:tcPr>
          <w:p w14:paraId="61628AE4" w14:textId="77777777" w:rsidR="00A83CA4" w:rsidRDefault="00A83CA4" w:rsidP="00A83CA4">
            <w:pPr>
              <w:rPr>
                <w:rStyle w:val="styleSubformtxtsp"/>
              </w:rPr>
            </w:pPr>
            <w:r>
              <w:rPr>
                <w:rStyle w:val="styleSubformtxtsp"/>
              </w:rPr>
              <w:t>330</w:t>
            </w:r>
          </w:p>
          <w:p w14:paraId="01451900" w14:textId="77777777" w:rsidR="00EA5002" w:rsidRDefault="00EA5002" w:rsidP="00A83CA4">
            <w:pPr>
              <w:rPr>
                <w:rStyle w:val="styleSubformtxtsp"/>
              </w:rPr>
            </w:pPr>
            <w:r>
              <w:rPr>
                <w:rStyle w:val="styleSubformtxtsp"/>
              </w:rPr>
              <w:t>170</w:t>
            </w:r>
          </w:p>
          <w:p w14:paraId="4DD2D404" w14:textId="77777777" w:rsidR="00D43BE6" w:rsidRPr="00D43BE6" w:rsidRDefault="00D43BE6" w:rsidP="00A83CA4">
            <w:pPr>
              <w:rPr>
                <w:rStyle w:val="styleSubformtxtsp"/>
                <w:u w:val="single"/>
              </w:rPr>
            </w:pPr>
            <w:r w:rsidRPr="00D43BE6">
              <w:rPr>
                <w:rStyle w:val="styleSubformtxtsp"/>
                <w:u w:val="single"/>
              </w:rPr>
              <w:t>Mean</w:t>
            </w:r>
          </w:p>
          <w:p w14:paraId="354DFBAE" w14:textId="34AC935E" w:rsidR="00D43BE6" w:rsidRPr="00D43BE6" w:rsidRDefault="00D43BE6" w:rsidP="00A83CA4">
            <w:pPr>
              <w:rPr>
                <w:b/>
                <w:bCs/>
                <w:sz w:val="14"/>
                <w:szCs w:val="14"/>
              </w:rPr>
            </w:pPr>
            <w:r w:rsidRPr="00D43BE6">
              <w:rPr>
                <w:b/>
                <w:bCs/>
                <w:sz w:val="14"/>
                <w:szCs w:val="14"/>
              </w:rPr>
              <w:t>250</w:t>
            </w:r>
          </w:p>
        </w:tc>
        <w:tc>
          <w:tcPr>
            <w:tcW w:w="643" w:type="dxa"/>
          </w:tcPr>
          <w:p w14:paraId="3CD534A5" w14:textId="77777777" w:rsidR="00A83CA4" w:rsidRDefault="00A83CA4" w:rsidP="00A83CA4">
            <w:pPr>
              <w:rPr>
                <w:rStyle w:val="styleSubformtxtsp"/>
              </w:rPr>
            </w:pPr>
            <w:r>
              <w:rPr>
                <w:rStyle w:val="styleSubformtxtsp"/>
              </w:rPr>
              <w:t xml:space="preserve">2011 </w:t>
            </w:r>
          </w:p>
          <w:p w14:paraId="0BBD037A" w14:textId="4ABF21E1" w:rsidR="00EA5002" w:rsidRDefault="00EA5002" w:rsidP="00A83CA4">
            <w:r>
              <w:rPr>
                <w:rStyle w:val="styleSubformtxtsp"/>
              </w:rPr>
              <w:t>2021</w:t>
            </w:r>
          </w:p>
        </w:tc>
        <w:tc>
          <w:tcPr>
            <w:tcW w:w="965" w:type="dxa"/>
          </w:tcPr>
          <w:p w14:paraId="6D3B1AD0" w14:textId="77777777" w:rsidR="00A83CA4" w:rsidRDefault="00A83CA4" w:rsidP="00A83CA4">
            <w:r>
              <w:rPr>
                <w:rStyle w:val="styleSubformtxtsp"/>
              </w:rPr>
              <w:t xml:space="preserve"> </w:t>
            </w:r>
          </w:p>
        </w:tc>
        <w:tc>
          <w:tcPr>
            <w:tcW w:w="512" w:type="dxa"/>
          </w:tcPr>
          <w:p w14:paraId="0F807FF2" w14:textId="77777777" w:rsidR="00A83CA4" w:rsidRDefault="00A83CA4" w:rsidP="00A83CA4">
            <w:r>
              <w:rPr>
                <w:rStyle w:val="styleSubformtxtsp"/>
              </w:rPr>
              <w:t xml:space="preserve">LC </w:t>
            </w:r>
          </w:p>
        </w:tc>
        <w:tc>
          <w:tcPr>
            <w:tcW w:w="787" w:type="dxa"/>
          </w:tcPr>
          <w:p w14:paraId="4FB92D6C" w14:textId="77777777" w:rsidR="00A83CA4" w:rsidRDefault="00A83CA4" w:rsidP="00A83CA4">
            <w:pPr>
              <w:pStyle w:val="pstyleRadioTb"/>
            </w:pPr>
            <w:r>
              <w:rPr>
                <w:rStyle w:val="styleRad"/>
              </w:rPr>
              <w:t xml:space="preserve"> [ ] </w:t>
            </w:r>
          </w:p>
        </w:tc>
        <w:tc>
          <w:tcPr>
            <w:tcW w:w="787" w:type="dxa"/>
          </w:tcPr>
          <w:p w14:paraId="0E105F28" w14:textId="77777777" w:rsidR="00A83CA4" w:rsidRDefault="00A83CA4" w:rsidP="00A83CA4">
            <w:pPr>
              <w:pStyle w:val="pstyleRadioTb"/>
            </w:pPr>
            <w:r>
              <w:rPr>
                <w:rStyle w:val="styleRad"/>
              </w:rPr>
              <w:t xml:space="preserve"> [x] </w:t>
            </w:r>
          </w:p>
        </w:tc>
        <w:tc>
          <w:tcPr>
            <w:tcW w:w="1246" w:type="dxa"/>
          </w:tcPr>
          <w:p w14:paraId="365F8AAB" w14:textId="2F58BE74" w:rsidR="00BF41EC" w:rsidRDefault="00A83CA4" w:rsidP="00A83CA4">
            <w:pPr>
              <w:rPr>
                <w:rStyle w:val="styleSubformtxtsp"/>
              </w:rPr>
            </w:pPr>
            <w:r>
              <w:rPr>
                <w:rStyle w:val="styleSubformtxtsp"/>
              </w:rPr>
              <w:t xml:space="preserve">National (EPBC Act) – EN; marine; migratory (CMS, JAMBA, CAMBA, ROKAMBA)  </w:t>
            </w:r>
          </w:p>
          <w:p w14:paraId="251F299F" w14:textId="1DABB99A" w:rsidR="00A83CA4" w:rsidRDefault="00A83CA4" w:rsidP="00A83CA4">
            <w:r>
              <w:rPr>
                <w:rStyle w:val="styleSubformtxtsp"/>
              </w:rPr>
              <w:t>QLD</w:t>
            </w:r>
            <w:r w:rsidR="004A532C">
              <w:rPr>
                <w:rStyle w:val="styleSubformtxtsp"/>
              </w:rPr>
              <w:t xml:space="preserve"> NCA</w:t>
            </w:r>
            <w:r>
              <w:rPr>
                <w:rStyle w:val="styleSubformtxtsp"/>
              </w:rPr>
              <w:t xml:space="preserve"> (</w:t>
            </w:r>
            <w:r w:rsidRPr="005A7CD4">
              <w:rPr>
                <w:rStyle w:val="styleSubformtxtsp"/>
                <w:i/>
              </w:rPr>
              <w:t>Nature Conservation Act 1992</w:t>
            </w:r>
            <w:r>
              <w:rPr>
                <w:rStyle w:val="styleSubformtxtsp"/>
              </w:rPr>
              <w:t xml:space="preserve">) - EN </w:t>
            </w:r>
          </w:p>
        </w:tc>
        <w:tc>
          <w:tcPr>
            <w:tcW w:w="1194" w:type="dxa"/>
          </w:tcPr>
          <w:p w14:paraId="566B8394" w14:textId="47C47093" w:rsidR="00930EAB" w:rsidRDefault="00930EAB" w:rsidP="00A83CA4">
            <w:pPr>
              <w:rPr>
                <w:rStyle w:val="styleSubformtxtsp"/>
              </w:rPr>
            </w:pPr>
            <w:r>
              <w:rPr>
                <w:rStyle w:val="styleSubformtxtsp"/>
              </w:rPr>
              <w:t>Nationally (EPBC) and State (NCA) listed threatened species.</w:t>
            </w:r>
          </w:p>
          <w:p w14:paraId="561F8D6B" w14:textId="683EEC7E" w:rsidR="00930EAB" w:rsidRDefault="00930EAB" w:rsidP="00A83CA4">
            <w:pPr>
              <w:rPr>
                <w:rStyle w:val="styleSubformtxtsp"/>
              </w:rPr>
            </w:pPr>
            <w:r>
              <w:rPr>
                <w:rStyle w:val="styleSubformtxtsp"/>
              </w:rPr>
              <w:t>The EAAF population estimate for this species is between 180,000-275,000 individuals (based on Hansen et al. 2016 estimates.</w:t>
            </w:r>
          </w:p>
          <w:p w14:paraId="55C2E96B" w14:textId="318190A1" w:rsidR="00D43BE6" w:rsidRDefault="00A83CA4" w:rsidP="00D43BE6">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Note: although the species occurs at the site, it does not meet the 1% threshold</w:t>
            </w:r>
            <w:r w:rsidR="00573D85">
              <w:rPr>
                <w:rStyle w:val="styleSubformtxtsp"/>
              </w:rPr>
              <w:t xml:space="preserve"> of 1800</w:t>
            </w:r>
            <w:r>
              <w:rPr>
                <w:rStyle w:val="styleSubformtxtsp"/>
              </w:rPr>
              <w:t xml:space="preserve">. </w:t>
            </w:r>
            <w:r w:rsidR="00D43BE6">
              <w:rPr>
                <w:rStyle w:val="styleSubformtxtsp"/>
              </w:rPr>
              <w:t>Mean c</w:t>
            </w:r>
            <w:r>
              <w:rPr>
                <w:rStyle w:val="styleSubformtxtsp"/>
              </w:rPr>
              <w:t xml:space="preserve">ount data was compared to 1% threshold from Hansen et al., 2016. </w:t>
            </w:r>
          </w:p>
          <w:p w14:paraId="52963366" w14:textId="6FC359F7" w:rsidR="00D43BE6" w:rsidRDefault="00D43BE6" w:rsidP="00D43BE6">
            <w:pPr>
              <w:rPr>
                <w:rStyle w:val="styleSubformtxtsp"/>
              </w:rPr>
            </w:pPr>
            <w:r>
              <w:rPr>
                <w:rStyle w:val="styleSubformtxtsp"/>
              </w:rPr>
              <w:t xml:space="preserve">Counts may be an </w:t>
            </w:r>
            <w:proofErr w:type="gramStart"/>
            <w:r>
              <w:rPr>
                <w:rStyle w:val="styleSubformtxtsp"/>
              </w:rPr>
              <w:t>under estimate</w:t>
            </w:r>
            <w:proofErr w:type="gramEnd"/>
            <w:r>
              <w:rPr>
                <w:rStyle w:val="styleSubformtxtsp"/>
              </w:rPr>
              <w:t>.</w:t>
            </w:r>
          </w:p>
          <w:p w14:paraId="378C730F" w14:textId="5A1E417B" w:rsidR="00674C43" w:rsidRDefault="00930EAB" w:rsidP="00D43BE6">
            <w:r>
              <w:rPr>
                <w:rStyle w:val="styleSubformtxtsp"/>
              </w:rPr>
              <w:lastRenderedPageBreak/>
              <w:t xml:space="preserve">Note the Wetlands International (2012) flyway WPE5 1% thresholds are subspecies </w:t>
            </w:r>
            <w:proofErr w:type="spellStart"/>
            <w:r w:rsidRPr="006D5A03">
              <w:rPr>
                <w:rStyle w:val="styleSubformtxtsp"/>
                <w:i/>
                <w:iCs/>
              </w:rPr>
              <w:t>mongolus</w:t>
            </w:r>
            <w:proofErr w:type="spellEnd"/>
            <w:r>
              <w:rPr>
                <w:rStyle w:val="styleSubformtxtsp"/>
              </w:rPr>
              <w:t xml:space="preserve"> and </w:t>
            </w:r>
            <w:proofErr w:type="spellStart"/>
            <w:r w:rsidRPr="006D5A03">
              <w:rPr>
                <w:rStyle w:val="styleSubformtxtsp"/>
                <w:i/>
                <w:iCs/>
              </w:rPr>
              <w:t>stegmanni</w:t>
            </w:r>
            <w:proofErr w:type="spellEnd"/>
            <w:r w:rsidRPr="006D5A03">
              <w:rPr>
                <w:rStyle w:val="styleSubformtxtsp"/>
                <w:i/>
                <w:iCs/>
              </w:rPr>
              <w:t xml:space="preserve"> </w:t>
            </w:r>
            <w:r>
              <w:rPr>
                <w:rStyle w:val="styleSubformtxtsp"/>
              </w:rPr>
              <w:t>are 260 and 130 individuals respectively</w:t>
            </w:r>
          </w:p>
        </w:tc>
      </w:tr>
      <w:tr w:rsidR="00A87461" w14:paraId="64C3D423" w14:textId="77777777" w:rsidTr="005A7CD4">
        <w:trPr>
          <w:trHeight w:val="100"/>
        </w:trPr>
        <w:tc>
          <w:tcPr>
            <w:tcW w:w="2158" w:type="dxa"/>
          </w:tcPr>
          <w:p w14:paraId="448935D2" w14:textId="77777777" w:rsidR="00A87461" w:rsidRDefault="00A87461" w:rsidP="00A83CA4">
            <w:pPr>
              <w:rPr>
                <w:rStyle w:val="styleSubformtxtUP"/>
              </w:rPr>
            </w:pPr>
            <w:r>
              <w:rPr>
                <w:rStyle w:val="styleSubformtxtUP"/>
              </w:rPr>
              <w:lastRenderedPageBreak/>
              <w:t>Chordata/Aves</w:t>
            </w:r>
          </w:p>
        </w:tc>
        <w:tc>
          <w:tcPr>
            <w:tcW w:w="1246" w:type="dxa"/>
          </w:tcPr>
          <w:p w14:paraId="5EE2833E" w14:textId="77777777" w:rsidR="00A87461" w:rsidRPr="00055A53" w:rsidRDefault="00A87461" w:rsidP="00A83CA4">
            <w:pPr>
              <w:rPr>
                <w:rStyle w:val="styleSubformtxtIblue700"/>
              </w:rPr>
            </w:pPr>
            <w:r w:rsidRPr="00055A53">
              <w:rPr>
                <w:rStyle w:val="Emphasis"/>
                <w:color w:val="05348C"/>
                <w:sz w:val="14"/>
                <w:szCs w:val="14"/>
                <w:shd w:val="clear" w:color="auto" w:fill="FAFAFA"/>
              </w:rPr>
              <w:t xml:space="preserve">Charadrius </w:t>
            </w:r>
            <w:proofErr w:type="spellStart"/>
            <w:r w:rsidRPr="00055A53">
              <w:rPr>
                <w:rStyle w:val="Emphasis"/>
                <w:color w:val="05348C"/>
                <w:sz w:val="14"/>
                <w:szCs w:val="14"/>
                <w:shd w:val="clear" w:color="auto" w:fill="FAFAFA"/>
              </w:rPr>
              <w:t>leschenaultii</w:t>
            </w:r>
            <w:proofErr w:type="spellEnd"/>
          </w:p>
        </w:tc>
        <w:tc>
          <w:tcPr>
            <w:tcW w:w="1042" w:type="dxa"/>
          </w:tcPr>
          <w:p w14:paraId="32D1C614" w14:textId="5EFE8B86" w:rsidR="00A87461" w:rsidRDefault="00A87461" w:rsidP="00A83CA4">
            <w:pPr>
              <w:rPr>
                <w:rStyle w:val="styleSubformtxtsp"/>
              </w:rPr>
            </w:pPr>
            <w:r>
              <w:rPr>
                <w:rStyle w:val="styleSubformtxtsp"/>
              </w:rPr>
              <w:t xml:space="preserve">Greater </w:t>
            </w:r>
            <w:proofErr w:type="spellStart"/>
            <w:r>
              <w:rPr>
                <w:rStyle w:val="styleSubformtxtsp"/>
              </w:rPr>
              <w:t>sandplover</w:t>
            </w:r>
            <w:proofErr w:type="spellEnd"/>
          </w:p>
        </w:tc>
        <w:tc>
          <w:tcPr>
            <w:tcW w:w="370" w:type="dxa"/>
          </w:tcPr>
          <w:p w14:paraId="34A8BDF7" w14:textId="77777777" w:rsidR="00A87461" w:rsidRDefault="000A0553" w:rsidP="006C67C5">
            <w:pPr>
              <w:pStyle w:val="pstyleRadioTb"/>
              <w:rPr>
                <w:rStyle w:val="styleRad"/>
              </w:rPr>
            </w:pPr>
            <w:r>
              <w:rPr>
                <w:rStyle w:val="styleRad"/>
              </w:rPr>
              <w:t>[x]</w:t>
            </w:r>
          </w:p>
        </w:tc>
        <w:tc>
          <w:tcPr>
            <w:tcW w:w="370" w:type="dxa"/>
          </w:tcPr>
          <w:p w14:paraId="488C7842" w14:textId="77777777" w:rsidR="00A87461" w:rsidRDefault="000A0553" w:rsidP="00A83CA4">
            <w:pPr>
              <w:pStyle w:val="pstyleRadioTb"/>
              <w:rPr>
                <w:rStyle w:val="styleRad"/>
              </w:rPr>
            </w:pPr>
            <w:r>
              <w:rPr>
                <w:rStyle w:val="styleRad"/>
              </w:rPr>
              <w:t>[x]</w:t>
            </w:r>
          </w:p>
        </w:tc>
        <w:tc>
          <w:tcPr>
            <w:tcW w:w="370" w:type="dxa"/>
          </w:tcPr>
          <w:p w14:paraId="4FEE5969" w14:textId="77777777" w:rsidR="00A87461" w:rsidRDefault="00A87461" w:rsidP="00A83CA4">
            <w:pPr>
              <w:pStyle w:val="pstyleRadioTb"/>
              <w:rPr>
                <w:rStyle w:val="styleRad"/>
              </w:rPr>
            </w:pPr>
          </w:p>
        </w:tc>
        <w:tc>
          <w:tcPr>
            <w:tcW w:w="350" w:type="dxa"/>
          </w:tcPr>
          <w:p w14:paraId="05E8FE65" w14:textId="77777777" w:rsidR="00A87461" w:rsidRDefault="00A87461" w:rsidP="00A83CA4">
            <w:pPr>
              <w:pStyle w:val="pstyleRadioTb"/>
              <w:rPr>
                <w:rStyle w:val="styleRad"/>
              </w:rPr>
            </w:pPr>
          </w:p>
        </w:tc>
        <w:tc>
          <w:tcPr>
            <w:tcW w:w="285" w:type="dxa"/>
          </w:tcPr>
          <w:p w14:paraId="567415B9" w14:textId="77777777" w:rsidR="00A87461" w:rsidRDefault="000A0553" w:rsidP="00A83CA4">
            <w:pPr>
              <w:pStyle w:val="pstyleRadioTb"/>
              <w:rPr>
                <w:rStyle w:val="styleRad"/>
              </w:rPr>
            </w:pPr>
            <w:r>
              <w:rPr>
                <w:rStyle w:val="styleRad"/>
              </w:rPr>
              <w:t>[x]</w:t>
            </w:r>
          </w:p>
        </w:tc>
        <w:tc>
          <w:tcPr>
            <w:tcW w:w="282" w:type="dxa"/>
          </w:tcPr>
          <w:p w14:paraId="3E723A6A" w14:textId="77777777" w:rsidR="00A87461" w:rsidRDefault="00A87461" w:rsidP="00A83CA4">
            <w:pPr>
              <w:pStyle w:val="pstyleRadioTb"/>
              <w:rPr>
                <w:rStyle w:val="styleRad"/>
              </w:rPr>
            </w:pPr>
          </w:p>
        </w:tc>
        <w:tc>
          <w:tcPr>
            <w:tcW w:w="353" w:type="dxa"/>
          </w:tcPr>
          <w:p w14:paraId="3F37D70A" w14:textId="77777777" w:rsidR="00A87461" w:rsidRDefault="00A87461" w:rsidP="00A83CA4">
            <w:pPr>
              <w:pStyle w:val="pstyleRadioTb"/>
              <w:rPr>
                <w:rStyle w:val="styleRad"/>
              </w:rPr>
            </w:pPr>
          </w:p>
        </w:tc>
        <w:tc>
          <w:tcPr>
            <w:tcW w:w="370" w:type="dxa"/>
          </w:tcPr>
          <w:p w14:paraId="5C416F00" w14:textId="77777777" w:rsidR="00A87461" w:rsidRDefault="00A87461" w:rsidP="00A83CA4">
            <w:pPr>
              <w:pStyle w:val="pstyleRadioTb"/>
              <w:rPr>
                <w:rStyle w:val="styleRad"/>
              </w:rPr>
            </w:pPr>
          </w:p>
        </w:tc>
        <w:tc>
          <w:tcPr>
            <w:tcW w:w="521" w:type="dxa"/>
          </w:tcPr>
          <w:p w14:paraId="554C4112" w14:textId="615A7037" w:rsidR="00A87461" w:rsidRDefault="0039741D" w:rsidP="00A83CA4">
            <w:pPr>
              <w:rPr>
                <w:rStyle w:val="styleSubformtxtsp"/>
              </w:rPr>
            </w:pPr>
            <w:r>
              <w:rPr>
                <w:rStyle w:val="styleSubformtxtsp"/>
              </w:rPr>
              <w:t>230</w:t>
            </w:r>
          </w:p>
        </w:tc>
        <w:tc>
          <w:tcPr>
            <w:tcW w:w="643" w:type="dxa"/>
          </w:tcPr>
          <w:p w14:paraId="696922DB" w14:textId="7891DE7F" w:rsidR="00A87461" w:rsidRPr="0039741D" w:rsidRDefault="0039741D" w:rsidP="00A83CA4">
            <w:pPr>
              <w:rPr>
                <w:sz w:val="14"/>
                <w:szCs w:val="14"/>
              </w:rPr>
            </w:pPr>
            <w:r w:rsidRPr="0039741D">
              <w:rPr>
                <w:sz w:val="14"/>
                <w:szCs w:val="14"/>
              </w:rPr>
              <w:t>2021</w:t>
            </w:r>
          </w:p>
        </w:tc>
        <w:tc>
          <w:tcPr>
            <w:tcW w:w="965" w:type="dxa"/>
          </w:tcPr>
          <w:p w14:paraId="016B2B2A" w14:textId="77777777" w:rsidR="00A87461" w:rsidRDefault="00A87461" w:rsidP="00A83CA4">
            <w:pPr>
              <w:rPr>
                <w:rStyle w:val="styleSubformtxtsp"/>
              </w:rPr>
            </w:pPr>
          </w:p>
        </w:tc>
        <w:tc>
          <w:tcPr>
            <w:tcW w:w="512" w:type="dxa"/>
          </w:tcPr>
          <w:p w14:paraId="0763AA8D" w14:textId="77777777" w:rsidR="00A87461" w:rsidRDefault="000A0553" w:rsidP="00A83CA4">
            <w:pPr>
              <w:rPr>
                <w:rStyle w:val="styleSubformtxtsp"/>
              </w:rPr>
            </w:pPr>
            <w:r>
              <w:rPr>
                <w:rStyle w:val="styleSubformtxtsp"/>
              </w:rPr>
              <w:t>LC</w:t>
            </w:r>
          </w:p>
        </w:tc>
        <w:tc>
          <w:tcPr>
            <w:tcW w:w="787" w:type="dxa"/>
          </w:tcPr>
          <w:p w14:paraId="159290DC" w14:textId="77777777" w:rsidR="00A87461" w:rsidRDefault="00A87461" w:rsidP="00A83CA4">
            <w:pPr>
              <w:pStyle w:val="pstyleRadioTb"/>
              <w:rPr>
                <w:rStyle w:val="styleRad"/>
              </w:rPr>
            </w:pPr>
          </w:p>
        </w:tc>
        <w:tc>
          <w:tcPr>
            <w:tcW w:w="787" w:type="dxa"/>
          </w:tcPr>
          <w:p w14:paraId="32CBF84A" w14:textId="77777777" w:rsidR="00A87461" w:rsidRDefault="00A87461" w:rsidP="00A83CA4">
            <w:pPr>
              <w:pStyle w:val="pstyleRadioTb"/>
              <w:rPr>
                <w:rStyle w:val="styleRad"/>
              </w:rPr>
            </w:pPr>
          </w:p>
        </w:tc>
        <w:tc>
          <w:tcPr>
            <w:tcW w:w="1246" w:type="dxa"/>
          </w:tcPr>
          <w:p w14:paraId="0E6278FF" w14:textId="77777777" w:rsidR="00BF41EC" w:rsidRDefault="00A87461" w:rsidP="00A83CA4">
            <w:pPr>
              <w:rPr>
                <w:rStyle w:val="styleSubformtxtsp"/>
              </w:rPr>
            </w:pPr>
            <w:r w:rsidRPr="00A87461">
              <w:rPr>
                <w:rStyle w:val="styleSubformtxtsp"/>
              </w:rPr>
              <w:t xml:space="preserve">National (EPBC Act) – VU;  marine; migratory (CMS, JAMBA, CAMBA, ROKAMBA). </w:t>
            </w:r>
          </w:p>
          <w:p w14:paraId="5600FF18" w14:textId="7CB6515A" w:rsidR="00A87461" w:rsidRDefault="00A87461" w:rsidP="00A83CA4">
            <w:pPr>
              <w:rPr>
                <w:rStyle w:val="styleSubformtxtsp"/>
              </w:rPr>
            </w:pPr>
            <w:r w:rsidRPr="00A87461">
              <w:rPr>
                <w:rStyle w:val="styleSubformtxtsp"/>
              </w:rPr>
              <w:t xml:space="preserve">QLD </w:t>
            </w:r>
            <w:r w:rsidR="004A532C">
              <w:rPr>
                <w:rStyle w:val="styleSubformtxtsp"/>
              </w:rPr>
              <w:t xml:space="preserve">NCA </w:t>
            </w:r>
            <w:r w:rsidRPr="00A87461">
              <w:rPr>
                <w:rStyle w:val="styleSubformtxtsp"/>
              </w:rPr>
              <w:t>(</w:t>
            </w:r>
            <w:r w:rsidRPr="009B619B">
              <w:rPr>
                <w:rStyle w:val="styleSubformtxtsp"/>
                <w:i/>
                <w:iCs/>
              </w:rPr>
              <w:t>Nature Conservation Act 1992</w:t>
            </w:r>
            <w:r w:rsidRPr="00A87461">
              <w:rPr>
                <w:rStyle w:val="styleSubformtxtsp"/>
              </w:rPr>
              <w:t>) –VU</w:t>
            </w:r>
          </w:p>
        </w:tc>
        <w:tc>
          <w:tcPr>
            <w:tcW w:w="1194" w:type="dxa"/>
          </w:tcPr>
          <w:p w14:paraId="7392B708" w14:textId="02B17C27" w:rsidR="00540FA9" w:rsidRDefault="00540FA9" w:rsidP="00A83CA4">
            <w:pPr>
              <w:rPr>
                <w:rStyle w:val="styleSubformtxtsp"/>
              </w:rPr>
            </w:pPr>
            <w:r>
              <w:rPr>
                <w:rStyle w:val="styleSubformtxtsp"/>
              </w:rPr>
              <w:t>Nationally (EPBC) and State (NCA) listed threatened species.</w:t>
            </w:r>
          </w:p>
          <w:p w14:paraId="7F47137E" w14:textId="4151A0CD" w:rsidR="00A87461" w:rsidRDefault="000A0553" w:rsidP="00A83CA4">
            <w:pPr>
              <w:rPr>
                <w:rStyle w:val="styleSubformtxtsp"/>
              </w:rPr>
            </w:pPr>
            <w:r>
              <w:rPr>
                <w:rStyle w:val="styleSubformtxtsp"/>
              </w:rPr>
              <w:t>Wetland indicator</w:t>
            </w:r>
            <w:r w:rsidR="00A87461" w:rsidRPr="00A87461">
              <w:rPr>
                <w:rStyle w:val="styleSubformtxtsp"/>
              </w:rPr>
              <w:t xml:space="preserve"> species</w:t>
            </w:r>
          </w:p>
        </w:tc>
      </w:tr>
      <w:tr w:rsidR="00A83CA4" w14:paraId="35031556" w14:textId="77777777" w:rsidTr="005A7CD4">
        <w:trPr>
          <w:trHeight w:val="100"/>
        </w:trPr>
        <w:tc>
          <w:tcPr>
            <w:tcW w:w="2158" w:type="dxa"/>
          </w:tcPr>
          <w:p w14:paraId="47AE3D39" w14:textId="77777777" w:rsidR="00A83CA4" w:rsidRDefault="00A83CA4" w:rsidP="00A83CA4">
            <w:r>
              <w:rPr>
                <w:rStyle w:val="styleSubformtxtUP"/>
              </w:rPr>
              <w:t>Chordata/Aves</w:t>
            </w:r>
          </w:p>
        </w:tc>
        <w:tc>
          <w:tcPr>
            <w:tcW w:w="1246" w:type="dxa"/>
          </w:tcPr>
          <w:p w14:paraId="026F8CE0" w14:textId="77777777" w:rsidR="00A83CA4" w:rsidRDefault="00A83CA4" w:rsidP="00A83CA4">
            <w:proofErr w:type="spellStart"/>
            <w:r>
              <w:rPr>
                <w:rStyle w:val="styleSubformtxtIblue700"/>
              </w:rPr>
              <w:t>Chlidonias</w:t>
            </w:r>
            <w:proofErr w:type="spellEnd"/>
            <w:r>
              <w:rPr>
                <w:rStyle w:val="styleSubformtxtIblue700"/>
              </w:rPr>
              <w:t xml:space="preserve"> </w:t>
            </w:r>
            <w:proofErr w:type="spellStart"/>
            <w:r>
              <w:rPr>
                <w:rStyle w:val="styleSubformtxtIblue700"/>
              </w:rPr>
              <w:t>leucopterus</w:t>
            </w:r>
            <w:proofErr w:type="spellEnd"/>
          </w:p>
        </w:tc>
        <w:tc>
          <w:tcPr>
            <w:tcW w:w="1042" w:type="dxa"/>
          </w:tcPr>
          <w:p w14:paraId="0C7C26B3" w14:textId="09A00A20" w:rsidR="00A83CA4" w:rsidRDefault="00A83CA4" w:rsidP="00A83CA4">
            <w:r>
              <w:rPr>
                <w:rStyle w:val="styleSubformtxtsp"/>
              </w:rPr>
              <w:t>White-winged tern</w:t>
            </w:r>
            <w:r w:rsidR="006C67C5">
              <w:rPr>
                <w:rStyle w:val="styleSubformtxtsp"/>
              </w:rPr>
              <w:t xml:space="preserve">; </w:t>
            </w:r>
          </w:p>
        </w:tc>
        <w:tc>
          <w:tcPr>
            <w:tcW w:w="370" w:type="dxa"/>
          </w:tcPr>
          <w:p w14:paraId="11E552C9" w14:textId="77777777" w:rsidR="00A83CA4" w:rsidRDefault="00A83CA4" w:rsidP="006C67C5">
            <w:pPr>
              <w:pStyle w:val="pstyleRadioTb"/>
            </w:pPr>
            <w:r>
              <w:rPr>
                <w:rStyle w:val="styleRad"/>
              </w:rPr>
              <w:t xml:space="preserve"> </w:t>
            </w:r>
            <w:r w:rsidR="006C67C5">
              <w:rPr>
                <w:rStyle w:val="styleRad"/>
              </w:rPr>
              <w:t>[x]</w:t>
            </w:r>
          </w:p>
        </w:tc>
        <w:tc>
          <w:tcPr>
            <w:tcW w:w="370" w:type="dxa"/>
          </w:tcPr>
          <w:p w14:paraId="25A5A481" w14:textId="77777777" w:rsidR="00A83CA4" w:rsidRDefault="00A83CA4" w:rsidP="00A83CA4">
            <w:pPr>
              <w:pStyle w:val="pstyleRadioTb"/>
            </w:pPr>
            <w:r>
              <w:rPr>
                <w:rStyle w:val="styleRad"/>
              </w:rPr>
              <w:t xml:space="preserve"> [x] </w:t>
            </w:r>
          </w:p>
        </w:tc>
        <w:tc>
          <w:tcPr>
            <w:tcW w:w="370" w:type="dxa"/>
          </w:tcPr>
          <w:p w14:paraId="5EA4BBFF" w14:textId="77777777" w:rsidR="00A83CA4" w:rsidRDefault="00A83CA4" w:rsidP="00A83CA4">
            <w:pPr>
              <w:pStyle w:val="pstyleRadioTb"/>
            </w:pPr>
            <w:r>
              <w:rPr>
                <w:rStyle w:val="styleRad"/>
              </w:rPr>
              <w:t xml:space="preserve"> [ ] </w:t>
            </w:r>
          </w:p>
        </w:tc>
        <w:tc>
          <w:tcPr>
            <w:tcW w:w="350" w:type="dxa"/>
          </w:tcPr>
          <w:p w14:paraId="70CD00A2" w14:textId="77777777" w:rsidR="00A83CA4" w:rsidRDefault="00A83CA4" w:rsidP="00A83CA4">
            <w:pPr>
              <w:pStyle w:val="pstyleRadioTb"/>
            </w:pPr>
            <w:r>
              <w:rPr>
                <w:rStyle w:val="styleRad"/>
              </w:rPr>
              <w:t xml:space="preserve"> [ ] </w:t>
            </w:r>
          </w:p>
        </w:tc>
        <w:tc>
          <w:tcPr>
            <w:tcW w:w="285" w:type="dxa"/>
          </w:tcPr>
          <w:p w14:paraId="039E4B07" w14:textId="77777777" w:rsidR="00A83CA4" w:rsidRDefault="00A83CA4" w:rsidP="00A83CA4">
            <w:pPr>
              <w:pStyle w:val="pstyleRadioTb"/>
            </w:pPr>
            <w:r>
              <w:rPr>
                <w:rStyle w:val="styleRad"/>
              </w:rPr>
              <w:t xml:space="preserve">[x] </w:t>
            </w:r>
          </w:p>
        </w:tc>
        <w:tc>
          <w:tcPr>
            <w:tcW w:w="282" w:type="dxa"/>
          </w:tcPr>
          <w:p w14:paraId="6AB10EE7" w14:textId="77777777" w:rsidR="00A83CA4" w:rsidRDefault="00A83CA4" w:rsidP="00A83CA4">
            <w:pPr>
              <w:pStyle w:val="pstyleRadioTb"/>
            </w:pPr>
            <w:r>
              <w:rPr>
                <w:rStyle w:val="styleRad"/>
              </w:rPr>
              <w:t xml:space="preserve"> [ ] </w:t>
            </w:r>
          </w:p>
        </w:tc>
        <w:tc>
          <w:tcPr>
            <w:tcW w:w="353" w:type="dxa"/>
          </w:tcPr>
          <w:p w14:paraId="25959913" w14:textId="77777777" w:rsidR="00A83CA4" w:rsidRDefault="00A83CA4" w:rsidP="00A83CA4">
            <w:pPr>
              <w:pStyle w:val="pstyleRadioTb"/>
            </w:pPr>
            <w:r>
              <w:rPr>
                <w:rStyle w:val="styleRad"/>
              </w:rPr>
              <w:t xml:space="preserve"> [ ] </w:t>
            </w:r>
          </w:p>
        </w:tc>
        <w:tc>
          <w:tcPr>
            <w:tcW w:w="370" w:type="dxa"/>
          </w:tcPr>
          <w:p w14:paraId="771E299E" w14:textId="77777777" w:rsidR="00A83CA4" w:rsidRDefault="00A83CA4" w:rsidP="00A83CA4">
            <w:pPr>
              <w:pStyle w:val="pstyleRadioTb"/>
            </w:pPr>
            <w:r>
              <w:rPr>
                <w:rStyle w:val="styleRad"/>
              </w:rPr>
              <w:t xml:space="preserve"> [ ] </w:t>
            </w:r>
          </w:p>
        </w:tc>
        <w:tc>
          <w:tcPr>
            <w:tcW w:w="521" w:type="dxa"/>
          </w:tcPr>
          <w:p w14:paraId="5B2F89AF" w14:textId="77777777" w:rsidR="00A83CA4" w:rsidRDefault="00A83CA4" w:rsidP="00A83CA4">
            <w:r>
              <w:rPr>
                <w:rStyle w:val="styleSubformtxtsp"/>
              </w:rPr>
              <w:t xml:space="preserve"> </w:t>
            </w:r>
          </w:p>
        </w:tc>
        <w:tc>
          <w:tcPr>
            <w:tcW w:w="643" w:type="dxa"/>
          </w:tcPr>
          <w:p w14:paraId="49C1DF02" w14:textId="77777777" w:rsidR="00A83CA4" w:rsidRDefault="00A83CA4" w:rsidP="00A83CA4"/>
        </w:tc>
        <w:tc>
          <w:tcPr>
            <w:tcW w:w="965" w:type="dxa"/>
          </w:tcPr>
          <w:p w14:paraId="2D9520CD" w14:textId="77777777" w:rsidR="00A83CA4" w:rsidRDefault="00A83CA4" w:rsidP="00A83CA4">
            <w:r>
              <w:rPr>
                <w:rStyle w:val="styleSubformtxtsp"/>
              </w:rPr>
              <w:t xml:space="preserve"> </w:t>
            </w:r>
          </w:p>
        </w:tc>
        <w:tc>
          <w:tcPr>
            <w:tcW w:w="512" w:type="dxa"/>
          </w:tcPr>
          <w:p w14:paraId="4D18207A" w14:textId="77777777" w:rsidR="00A83CA4" w:rsidRDefault="00A83CA4" w:rsidP="00A83CA4">
            <w:r>
              <w:rPr>
                <w:rStyle w:val="styleSubformtxtsp"/>
              </w:rPr>
              <w:t xml:space="preserve">LC </w:t>
            </w:r>
          </w:p>
        </w:tc>
        <w:tc>
          <w:tcPr>
            <w:tcW w:w="787" w:type="dxa"/>
          </w:tcPr>
          <w:p w14:paraId="31A2D784" w14:textId="77777777" w:rsidR="00A83CA4" w:rsidRDefault="00A83CA4" w:rsidP="00A83CA4">
            <w:pPr>
              <w:pStyle w:val="pstyleRadioTb"/>
            </w:pPr>
            <w:r>
              <w:rPr>
                <w:rStyle w:val="styleRad"/>
              </w:rPr>
              <w:t xml:space="preserve"> [ ] </w:t>
            </w:r>
          </w:p>
        </w:tc>
        <w:tc>
          <w:tcPr>
            <w:tcW w:w="787" w:type="dxa"/>
          </w:tcPr>
          <w:p w14:paraId="4F32ABB5" w14:textId="77777777" w:rsidR="00A83CA4" w:rsidRDefault="00A83CA4" w:rsidP="00A83CA4">
            <w:pPr>
              <w:pStyle w:val="pstyleRadioTb"/>
            </w:pPr>
            <w:r>
              <w:rPr>
                <w:rStyle w:val="styleRad"/>
              </w:rPr>
              <w:t xml:space="preserve"> [x] </w:t>
            </w:r>
          </w:p>
        </w:tc>
        <w:tc>
          <w:tcPr>
            <w:tcW w:w="1246" w:type="dxa"/>
          </w:tcPr>
          <w:p w14:paraId="3730CD59" w14:textId="77777777" w:rsidR="00BF41EC" w:rsidRDefault="00A83CA4" w:rsidP="00A83CA4">
            <w:pPr>
              <w:rPr>
                <w:rStyle w:val="styleSubformtxtsp"/>
              </w:rPr>
            </w:pPr>
            <w:r>
              <w:rPr>
                <w:rStyle w:val="styleSubformtxtsp"/>
              </w:rPr>
              <w:t xml:space="preserve">National (EPBC Act) – marine; migratory (JAMBA, CAMBA, ROKAMBA) </w:t>
            </w:r>
          </w:p>
          <w:p w14:paraId="65F226E7" w14:textId="2AF67955" w:rsidR="00A83CA4" w:rsidRDefault="00A83CA4" w:rsidP="00A83CA4">
            <w:r>
              <w:rPr>
                <w:rStyle w:val="styleSubformtxtsp"/>
              </w:rPr>
              <w:t xml:space="preserve">QLD </w:t>
            </w:r>
            <w:r w:rsidR="00540FA9">
              <w:rPr>
                <w:rStyle w:val="styleSubformtxtsp"/>
              </w:rPr>
              <w:t xml:space="preserve">NCA </w:t>
            </w:r>
            <w:r>
              <w:rPr>
                <w:rStyle w:val="styleSubformtxtsp"/>
              </w:rPr>
              <w:t>(</w:t>
            </w:r>
            <w:r w:rsidRPr="005A7CD4">
              <w:rPr>
                <w:rStyle w:val="styleSubformtxtsp"/>
                <w:i/>
              </w:rPr>
              <w:t>Nature Conservation Act 1992</w:t>
            </w:r>
            <w:r w:rsidR="006C67C5">
              <w:rPr>
                <w:rStyle w:val="styleSubformtxtsp"/>
              </w:rPr>
              <w:t xml:space="preserve">) - </w:t>
            </w:r>
            <w:r w:rsidR="00D31280">
              <w:rPr>
                <w:rStyle w:val="styleSubformtxtsp"/>
              </w:rPr>
              <w:t>LC</w:t>
            </w:r>
          </w:p>
        </w:tc>
        <w:tc>
          <w:tcPr>
            <w:tcW w:w="1194" w:type="dxa"/>
          </w:tcPr>
          <w:p w14:paraId="39ABC25A" w14:textId="7C337FCE" w:rsidR="00540FA9" w:rsidRDefault="00540FA9" w:rsidP="00A83CA4">
            <w:pPr>
              <w:rPr>
                <w:rStyle w:val="styleSubformtxtsp"/>
              </w:rPr>
            </w:pPr>
            <w:r>
              <w:rPr>
                <w:rStyle w:val="styleSubformtxtsp"/>
              </w:rPr>
              <w:t>Nationally (EPBC) and State (NCA) listed species.</w:t>
            </w:r>
          </w:p>
          <w:p w14:paraId="15CB5831" w14:textId="4C998C64" w:rsidR="00A83CA4" w:rsidRDefault="00A83CA4" w:rsidP="00A83CA4">
            <w:r>
              <w:rPr>
                <w:rStyle w:val="styleSubformtxtsp"/>
              </w:rPr>
              <w:t xml:space="preserve">Wetland indicator species; Wetland dependent; </w:t>
            </w:r>
            <w:proofErr w:type="gramStart"/>
            <w:r>
              <w:rPr>
                <w:rStyle w:val="styleSubformtxtsp"/>
              </w:rPr>
              <w:t>Non-breeding</w:t>
            </w:r>
            <w:proofErr w:type="gramEnd"/>
            <w:r>
              <w:rPr>
                <w:rStyle w:val="styleSubformtxtsp"/>
              </w:rPr>
              <w:t xml:space="preserve"> migratory species; Note: although the species occurs at the site, it does not meet the 1% threshold</w:t>
            </w:r>
            <w:r w:rsidR="00953F75">
              <w:rPr>
                <w:rStyle w:val="styleSubformtxtsp"/>
              </w:rPr>
              <w:t xml:space="preserve">. </w:t>
            </w:r>
            <w:r>
              <w:rPr>
                <w:rStyle w:val="styleSubformtxtsp"/>
              </w:rPr>
              <w:t xml:space="preserve">Anecdotal evidence suggests the species visits the </w:t>
            </w:r>
            <w:r>
              <w:rPr>
                <w:rStyle w:val="styleSubformtxtsp"/>
              </w:rPr>
              <w:lastRenderedPageBreak/>
              <w:t>site in large aggregations to feed and roost.</w:t>
            </w:r>
          </w:p>
        </w:tc>
      </w:tr>
      <w:tr w:rsidR="00A83CA4" w14:paraId="6EFE478D" w14:textId="77777777" w:rsidTr="005A7CD4">
        <w:trPr>
          <w:trHeight w:val="100"/>
        </w:trPr>
        <w:tc>
          <w:tcPr>
            <w:tcW w:w="2158" w:type="dxa"/>
          </w:tcPr>
          <w:p w14:paraId="52564D4C" w14:textId="77777777" w:rsidR="00A83CA4" w:rsidRDefault="00A83CA4" w:rsidP="00A83CA4">
            <w:r>
              <w:rPr>
                <w:rStyle w:val="styleSubformtxtUP"/>
              </w:rPr>
              <w:lastRenderedPageBreak/>
              <w:t>Chordata/Aves</w:t>
            </w:r>
          </w:p>
        </w:tc>
        <w:tc>
          <w:tcPr>
            <w:tcW w:w="1246" w:type="dxa"/>
          </w:tcPr>
          <w:p w14:paraId="53E03A45" w14:textId="77777777" w:rsidR="00A83CA4" w:rsidRDefault="00A83CA4" w:rsidP="00A83CA4">
            <w:r>
              <w:rPr>
                <w:rStyle w:val="styleSubformtxtIblue700"/>
              </w:rPr>
              <w:t>Ephippiorhynchus asiaticus</w:t>
            </w:r>
          </w:p>
        </w:tc>
        <w:tc>
          <w:tcPr>
            <w:tcW w:w="1042" w:type="dxa"/>
          </w:tcPr>
          <w:p w14:paraId="5C2844DA" w14:textId="77777777" w:rsidR="00A83CA4" w:rsidRDefault="00A83CA4" w:rsidP="00A83CA4">
            <w:r>
              <w:rPr>
                <w:rStyle w:val="styleSubformtxtsp"/>
              </w:rPr>
              <w:t>Black-necked stork</w:t>
            </w:r>
          </w:p>
        </w:tc>
        <w:tc>
          <w:tcPr>
            <w:tcW w:w="370" w:type="dxa"/>
          </w:tcPr>
          <w:p w14:paraId="0FE64C98" w14:textId="77777777" w:rsidR="00A83CA4" w:rsidRDefault="00A83CA4" w:rsidP="007B5551">
            <w:pPr>
              <w:pStyle w:val="pstyleRadioTb"/>
            </w:pPr>
            <w:r>
              <w:rPr>
                <w:rStyle w:val="styleRad"/>
              </w:rPr>
              <w:t xml:space="preserve"> [</w:t>
            </w:r>
            <w:r w:rsidR="000A3A35">
              <w:rPr>
                <w:rStyle w:val="styleRad"/>
              </w:rPr>
              <w:t xml:space="preserve"> </w:t>
            </w:r>
            <w:r>
              <w:rPr>
                <w:rStyle w:val="styleRad"/>
              </w:rPr>
              <w:t xml:space="preserve">] </w:t>
            </w:r>
          </w:p>
        </w:tc>
        <w:tc>
          <w:tcPr>
            <w:tcW w:w="370" w:type="dxa"/>
          </w:tcPr>
          <w:p w14:paraId="11151E31" w14:textId="77777777" w:rsidR="00A83CA4" w:rsidRDefault="00A83CA4" w:rsidP="0046649E">
            <w:pPr>
              <w:pStyle w:val="pstyleRadioTb"/>
            </w:pPr>
            <w:r>
              <w:rPr>
                <w:rStyle w:val="styleRad"/>
              </w:rPr>
              <w:t xml:space="preserve"> </w:t>
            </w:r>
            <w:r w:rsidR="0046649E">
              <w:rPr>
                <w:rStyle w:val="styleRad"/>
              </w:rPr>
              <w:t>[x]</w:t>
            </w:r>
          </w:p>
        </w:tc>
        <w:tc>
          <w:tcPr>
            <w:tcW w:w="370" w:type="dxa"/>
          </w:tcPr>
          <w:p w14:paraId="7233EF67" w14:textId="77777777" w:rsidR="00A83CA4" w:rsidRDefault="00A83CA4" w:rsidP="00A83CA4">
            <w:pPr>
              <w:pStyle w:val="pstyleRadioTb"/>
            </w:pPr>
            <w:r>
              <w:rPr>
                <w:rStyle w:val="styleRad"/>
              </w:rPr>
              <w:t xml:space="preserve"> [ ] </w:t>
            </w:r>
          </w:p>
        </w:tc>
        <w:tc>
          <w:tcPr>
            <w:tcW w:w="350" w:type="dxa"/>
          </w:tcPr>
          <w:p w14:paraId="4D7425B3" w14:textId="77777777" w:rsidR="00A83CA4" w:rsidRDefault="00A83CA4" w:rsidP="00A83CA4">
            <w:pPr>
              <w:pStyle w:val="pstyleRadioTb"/>
            </w:pPr>
            <w:r>
              <w:rPr>
                <w:rStyle w:val="styleRad"/>
              </w:rPr>
              <w:t xml:space="preserve"> [ ] </w:t>
            </w:r>
          </w:p>
        </w:tc>
        <w:tc>
          <w:tcPr>
            <w:tcW w:w="285" w:type="dxa"/>
          </w:tcPr>
          <w:p w14:paraId="7BD7116D" w14:textId="77777777" w:rsidR="00A83CA4" w:rsidRDefault="00A83CA4" w:rsidP="00A83CA4">
            <w:pPr>
              <w:pStyle w:val="pstyleRadioTb"/>
            </w:pPr>
            <w:r>
              <w:rPr>
                <w:rStyle w:val="styleRad"/>
              </w:rPr>
              <w:t xml:space="preserve">[x] </w:t>
            </w:r>
          </w:p>
        </w:tc>
        <w:tc>
          <w:tcPr>
            <w:tcW w:w="282" w:type="dxa"/>
          </w:tcPr>
          <w:p w14:paraId="04C474CB" w14:textId="77777777" w:rsidR="00A83CA4" w:rsidRDefault="00A83CA4" w:rsidP="00A83CA4">
            <w:pPr>
              <w:pStyle w:val="pstyleRadioTb"/>
            </w:pPr>
            <w:r>
              <w:rPr>
                <w:rStyle w:val="styleRad"/>
              </w:rPr>
              <w:t xml:space="preserve"> [ ] </w:t>
            </w:r>
          </w:p>
        </w:tc>
        <w:tc>
          <w:tcPr>
            <w:tcW w:w="353" w:type="dxa"/>
          </w:tcPr>
          <w:p w14:paraId="7FC13C53" w14:textId="77777777" w:rsidR="00A83CA4" w:rsidRDefault="00A83CA4" w:rsidP="00A83CA4">
            <w:pPr>
              <w:pStyle w:val="pstyleRadioTb"/>
            </w:pPr>
            <w:r>
              <w:rPr>
                <w:rStyle w:val="styleRad"/>
              </w:rPr>
              <w:t xml:space="preserve"> [ ] </w:t>
            </w:r>
          </w:p>
        </w:tc>
        <w:tc>
          <w:tcPr>
            <w:tcW w:w="370" w:type="dxa"/>
          </w:tcPr>
          <w:p w14:paraId="33343F47" w14:textId="77777777" w:rsidR="00A83CA4" w:rsidRDefault="00A83CA4" w:rsidP="00A83CA4">
            <w:pPr>
              <w:pStyle w:val="pstyleRadioTb"/>
            </w:pPr>
            <w:r>
              <w:rPr>
                <w:rStyle w:val="styleRad"/>
              </w:rPr>
              <w:t xml:space="preserve"> [ ] </w:t>
            </w:r>
          </w:p>
        </w:tc>
        <w:tc>
          <w:tcPr>
            <w:tcW w:w="521" w:type="dxa"/>
          </w:tcPr>
          <w:p w14:paraId="766C5BD5" w14:textId="77777777" w:rsidR="00A83CA4" w:rsidRDefault="00A83CA4" w:rsidP="00A83CA4">
            <w:r>
              <w:rPr>
                <w:rStyle w:val="styleSubformtxtsp"/>
              </w:rPr>
              <w:t xml:space="preserve"> </w:t>
            </w:r>
          </w:p>
        </w:tc>
        <w:tc>
          <w:tcPr>
            <w:tcW w:w="643" w:type="dxa"/>
          </w:tcPr>
          <w:p w14:paraId="360C00CD" w14:textId="77777777" w:rsidR="00A83CA4" w:rsidRDefault="00A83CA4" w:rsidP="00A83CA4"/>
        </w:tc>
        <w:tc>
          <w:tcPr>
            <w:tcW w:w="965" w:type="dxa"/>
          </w:tcPr>
          <w:p w14:paraId="05878D38" w14:textId="77777777" w:rsidR="00A83CA4" w:rsidRDefault="00A83CA4" w:rsidP="00A83CA4">
            <w:r>
              <w:rPr>
                <w:rStyle w:val="styleSubformtxtsp"/>
              </w:rPr>
              <w:t xml:space="preserve"> </w:t>
            </w:r>
          </w:p>
        </w:tc>
        <w:tc>
          <w:tcPr>
            <w:tcW w:w="512" w:type="dxa"/>
          </w:tcPr>
          <w:p w14:paraId="3C416187" w14:textId="77777777" w:rsidR="00A83CA4" w:rsidRDefault="00A83CA4" w:rsidP="00A83CA4">
            <w:r>
              <w:rPr>
                <w:rStyle w:val="styleSubformtxtsp"/>
              </w:rPr>
              <w:t xml:space="preserve">NT </w:t>
            </w:r>
          </w:p>
        </w:tc>
        <w:tc>
          <w:tcPr>
            <w:tcW w:w="787" w:type="dxa"/>
          </w:tcPr>
          <w:p w14:paraId="33475D1F" w14:textId="77777777" w:rsidR="00A83CA4" w:rsidRDefault="00A83CA4" w:rsidP="00A83CA4">
            <w:pPr>
              <w:pStyle w:val="pstyleRadioTb"/>
            </w:pPr>
            <w:r>
              <w:rPr>
                <w:rStyle w:val="styleRad"/>
              </w:rPr>
              <w:t xml:space="preserve"> [ ] </w:t>
            </w:r>
          </w:p>
        </w:tc>
        <w:tc>
          <w:tcPr>
            <w:tcW w:w="787" w:type="dxa"/>
          </w:tcPr>
          <w:p w14:paraId="53CC4960" w14:textId="77777777" w:rsidR="00A83CA4" w:rsidRDefault="00A83CA4" w:rsidP="00A83CA4">
            <w:pPr>
              <w:pStyle w:val="pstyleRadioTb"/>
            </w:pPr>
            <w:r>
              <w:rPr>
                <w:rStyle w:val="styleRad"/>
              </w:rPr>
              <w:t xml:space="preserve"> [ ] </w:t>
            </w:r>
          </w:p>
        </w:tc>
        <w:tc>
          <w:tcPr>
            <w:tcW w:w="1246" w:type="dxa"/>
          </w:tcPr>
          <w:p w14:paraId="5F27BCEB" w14:textId="3ED62242" w:rsidR="00A83CA4" w:rsidRDefault="00A83CA4" w:rsidP="00A83CA4">
            <w:r>
              <w:rPr>
                <w:rStyle w:val="styleSubformtxtsp"/>
              </w:rPr>
              <w:t>QLD</w:t>
            </w:r>
            <w:r w:rsidR="00540FA9">
              <w:rPr>
                <w:rStyle w:val="styleSubformtxtsp"/>
              </w:rPr>
              <w:t xml:space="preserve"> NCA </w:t>
            </w:r>
            <w:r>
              <w:rPr>
                <w:rStyle w:val="styleSubformtxtsp"/>
              </w:rPr>
              <w:t xml:space="preserve"> (</w:t>
            </w:r>
            <w:r w:rsidRPr="005A7CD4">
              <w:rPr>
                <w:rStyle w:val="styleSubformtxtsp"/>
                <w:i/>
              </w:rPr>
              <w:t>Nature Conservation Act 1992</w:t>
            </w:r>
            <w:r>
              <w:rPr>
                <w:rStyle w:val="styleSubformtxtsp"/>
              </w:rPr>
              <w:t>) – LC</w:t>
            </w:r>
          </w:p>
        </w:tc>
        <w:tc>
          <w:tcPr>
            <w:tcW w:w="1194" w:type="dxa"/>
          </w:tcPr>
          <w:p w14:paraId="2B3AC3EB" w14:textId="087AE418" w:rsidR="00540FA9" w:rsidRDefault="00540FA9" w:rsidP="00A83CA4">
            <w:pPr>
              <w:rPr>
                <w:rStyle w:val="styleSubformtxtsp"/>
              </w:rPr>
            </w:pPr>
            <w:r>
              <w:rPr>
                <w:rStyle w:val="styleSubformtxtsp"/>
              </w:rPr>
              <w:t>State listed species.</w:t>
            </w:r>
          </w:p>
          <w:p w14:paraId="1287636F" w14:textId="41711B8D" w:rsidR="00A83CA4" w:rsidRDefault="00A83CA4" w:rsidP="00A83CA4">
            <w:r>
              <w:rPr>
                <w:rStyle w:val="styleSubformtxtsp"/>
              </w:rPr>
              <w:t xml:space="preserve">Wetland indicator species; Wetland dependent species. </w:t>
            </w:r>
          </w:p>
        </w:tc>
      </w:tr>
      <w:tr w:rsidR="00A83CA4" w14:paraId="69919278" w14:textId="77777777" w:rsidTr="005A7CD4">
        <w:trPr>
          <w:trHeight w:val="100"/>
        </w:trPr>
        <w:tc>
          <w:tcPr>
            <w:tcW w:w="2158" w:type="dxa"/>
          </w:tcPr>
          <w:p w14:paraId="2C0BEF33" w14:textId="77777777" w:rsidR="00A83CA4" w:rsidRDefault="00A83CA4" w:rsidP="00A83CA4">
            <w:r>
              <w:rPr>
                <w:rStyle w:val="styleSubformtxtUP"/>
              </w:rPr>
              <w:t>Chordata/Aves</w:t>
            </w:r>
          </w:p>
        </w:tc>
        <w:tc>
          <w:tcPr>
            <w:tcW w:w="1246" w:type="dxa"/>
          </w:tcPr>
          <w:p w14:paraId="60E43E7C" w14:textId="77777777" w:rsidR="00A83CA4" w:rsidRDefault="00A83CA4" w:rsidP="00A83CA4">
            <w:proofErr w:type="spellStart"/>
            <w:r>
              <w:rPr>
                <w:rStyle w:val="styleSubformtxtIblue700"/>
              </w:rPr>
              <w:t>Esacus</w:t>
            </w:r>
            <w:proofErr w:type="spellEnd"/>
            <w:r>
              <w:rPr>
                <w:rStyle w:val="styleSubformtxtIblue700"/>
              </w:rPr>
              <w:t xml:space="preserve"> </w:t>
            </w:r>
            <w:proofErr w:type="spellStart"/>
            <w:r>
              <w:rPr>
                <w:rStyle w:val="styleSubformtxtIblue700"/>
              </w:rPr>
              <w:t>magnirostris</w:t>
            </w:r>
            <w:proofErr w:type="spellEnd"/>
          </w:p>
        </w:tc>
        <w:tc>
          <w:tcPr>
            <w:tcW w:w="1042" w:type="dxa"/>
          </w:tcPr>
          <w:p w14:paraId="2F3DF569" w14:textId="77777777" w:rsidR="00A83CA4" w:rsidRDefault="00A83CA4" w:rsidP="00A83CA4">
            <w:r>
              <w:rPr>
                <w:rStyle w:val="styleSubformtxtsp"/>
              </w:rPr>
              <w:t>Beach stone-curlew</w:t>
            </w:r>
          </w:p>
        </w:tc>
        <w:tc>
          <w:tcPr>
            <w:tcW w:w="370" w:type="dxa"/>
          </w:tcPr>
          <w:p w14:paraId="76FC993A" w14:textId="77777777" w:rsidR="00A83CA4" w:rsidRDefault="00A83CA4" w:rsidP="00A83CA4">
            <w:pPr>
              <w:pStyle w:val="pstyleRadioTb"/>
            </w:pPr>
            <w:r>
              <w:rPr>
                <w:rStyle w:val="styleRad"/>
              </w:rPr>
              <w:t xml:space="preserve"> [x] </w:t>
            </w:r>
          </w:p>
        </w:tc>
        <w:tc>
          <w:tcPr>
            <w:tcW w:w="370" w:type="dxa"/>
          </w:tcPr>
          <w:p w14:paraId="538F4F57" w14:textId="77777777" w:rsidR="00A83CA4" w:rsidRDefault="00A83CA4" w:rsidP="00A83CA4">
            <w:pPr>
              <w:pStyle w:val="pstyleRadioTb"/>
            </w:pPr>
            <w:r>
              <w:rPr>
                <w:rStyle w:val="styleRad"/>
              </w:rPr>
              <w:t xml:space="preserve"> [x] </w:t>
            </w:r>
          </w:p>
        </w:tc>
        <w:tc>
          <w:tcPr>
            <w:tcW w:w="370" w:type="dxa"/>
          </w:tcPr>
          <w:p w14:paraId="3BE38D74" w14:textId="77777777" w:rsidR="00A83CA4" w:rsidRDefault="00A83CA4" w:rsidP="00A83CA4">
            <w:pPr>
              <w:pStyle w:val="pstyleRadioTb"/>
            </w:pPr>
            <w:r>
              <w:rPr>
                <w:rStyle w:val="styleRad"/>
              </w:rPr>
              <w:t xml:space="preserve"> [ ] </w:t>
            </w:r>
          </w:p>
        </w:tc>
        <w:tc>
          <w:tcPr>
            <w:tcW w:w="350" w:type="dxa"/>
          </w:tcPr>
          <w:p w14:paraId="23B6749B" w14:textId="77777777" w:rsidR="00A83CA4" w:rsidRDefault="00A83CA4" w:rsidP="00A83CA4">
            <w:pPr>
              <w:pStyle w:val="pstyleRadioTb"/>
            </w:pPr>
            <w:r>
              <w:rPr>
                <w:rStyle w:val="styleRad"/>
              </w:rPr>
              <w:t xml:space="preserve"> [ ] </w:t>
            </w:r>
          </w:p>
        </w:tc>
        <w:tc>
          <w:tcPr>
            <w:tcW w:w="285" w:type="dxa"/>
          </w:tcPr>
          <w:p w14:paraId="29A43381" w14:textId="77777777" w:rsidR="00A83CA4" w:rsidRDefault="00A83CA4" w:rsidP="00A83CA4">
            <w:pPr>
              <w:pStyle w:val="pstyleRadioTb"/>
            </w:pPr>
            <w:r>
              <w:rPr>
                <w:rStyle w:val="styleRad"/>
              </w:rPr>
              <w:t xml:space="preserve"> x] </w:t>
            </w:r>
          </w:p>
        </w:tc>
        <w:tc>
          <w:tcPr>
            <w:tcW w:w="282" w:type="dxa"/>
          </w:tcPr>
          <w:p w14:paraId="1B58A37F" w14:textId="77777777" w:rsidR="00A83CA4" w:rsidRDefault="00A83CA4" w:rsidP="00A83CA4">
            <w:pPr>
              <w:pStyle w:val="pstyleRadioTb"/>
            </w:pPr>
            <w:r>
              <w:rPr>
                <w:rStyle w:val="styleRad"/>
              </w:rPr>
              <w:t xml:space="preserve"> [ ] </w:t>
            </w:r>
          </w:p>
        </w:tc>
        <w:tc>
          <w:tcPr>
            <w:tcW w:w="353" w:type="dxa"/>
          </w:tcPr>
          <w:p w14:paraId="32850B7D" w14:textId="77777777" w:rsidR="00A83CA4" w:rsidRDefault="00A83CA4" w:rsidP="00A83CA4">
            <w:pPr>
              <w:pStyle w:val="pstyleRadioTb"/>
            </w:pPr>
            <w:r>
              <w:rPr>
                <w:rStyle w:val="styleRad"/>
              </w:rPr>
              <w:t xml:space="preserve"> [ ] </w:t>
            </w:r>
          </w:p>
        </w:tc>
        <w:tc>
          <w:tcPr>
            <w:tcW w:w="370" w:type="dxa"/>
          </w:tcPr>
          <w:p w14:paraId="351697C6" w14:textId="77777777" w:rsidR="00A83CA4" w:rsidRDefault="00A83CA4" w:rsidP="00A83CA4">
            <w:pPr>
              <w:pStyle w:val="pstyleRadioTb"/>
            </w:pPr>
            <w:r>
              <w:rPr>
                <w:rStyle w:val="styleRad"/>
              </w:rPr>
              <w:t xml:space="preserve"> [ ] </w:t>
            </w:r>
          </w:p>
        </w:tc>
        <w:tc>
          <w:tcPr>
            <w:tcW w:w="521" w:type="dxa"/>
          </w:tcPr>
          <w:p w14:paraId="3EC946D8" w14:textId="15C0D41B" w:rsidR="00A83CA4" w:rsidRDefault="00A83CA4" w:rsidP="00A83CA4">
            <w:r>
              <w:rPr>
                <w:rStyle w:val="styleSubformtxtsp"/>
              </w:rPr>
              <w:t xml:space="preserve"> </w:t>
            </w:r>
            <w:r w:rsidR="0039741D">
              <w:rPr>
                <w:rStyle w:val="styleSubformtxtsp"/>
              </w:rPr>
              <w:t>3</w:t>
            </w:r>
          </w:p>
        </w:tc>
        <w:tc>
          <w:tcPr>
            <w:tcW w:w="643" w:type="dxa"/>
          </w:tcPr>
          <w:p w14:paraId="4AAFA3FC" w14:textId="45E891A6" w:rsidR="00A83CA4" w:rsidRPr="0039741D" w:rsidRDefault="0039741D" w:rsidP="00A83CA4">
            <w:pPr>
              <w:rPr>
                <w:sz w:val="14"/>
                <w:szCs w:val="14"/>
              </w:rPr>
            </w:pPr>
            <w:r w:rsidRPr="0039741D">
              <w:rPr>
                <w:sz w:val="14"/>
                <w:szCs w:val="14"/>
              </w:rPr>
              <w:t>2021</w:t>
            </w:r>
          </w:p>
        </w:tc>
        <w:tc>
          <w:tcPr>
            <w:tcW w:w="965" w:type="dxa"/>
          </w:tcPr>
          <w:p w14:paraId="4F32DA61" w14:textId="77777777" w:rsidR="00A83CA4" w:rsidRDefault="00A83CA4" w:rsidP="00A83CA4">
            <w:r>
              <w:rPr>
                <w:rStyle w:val="styleSubformtxtsp"/>
              </w:rPr>
              <w:t xml:space="preserve"> </w:t>
            </w:r>
          </w:p>
        </w:tc>
        <w:tc>
          <w:tcPr>
            <w:tcW w:w="512" w:type="dxa"/>
          </w:tcPr>
          <w:p w14:paraId="6CF0A14A" w14:textId="77777777" w:rsidR="00A83CA4" w:rsidRDefault="00A83CA4" w:rsidP="00A83CA4">
            <w:r>
              <w:rPr>
                <w:rStyle w:val="styleSubformtxtsp"/>
              </w:rPr>
              <w:t xml:space="preserve">NT </w:t>
            </w:r>
          </w:p>
        </w:tc>
        <w:tc>
          <w:tcPr>
            <w:tcW w:w="787" w:type="dxa"/>
          </w:tcPr>
          <w:p w14:paraId="66687CDB" w14:textId="77777777" w:rsidR="00A83CA4" w:rsidRDefault="00A83CA4" w:rsidP="00A83CA4">
            <w:pPr>
              <w:pStyle w:val="pstyleRadioTb"/>
            </w:pPr>
            <w:r>
              <w:rPr>
                <w:rStyle w:val="styleRad"/>
              </w:rPr>
              <w:t xml:space="preserve"> [ ] </w:t>
            </w:r>
          </w:p>
        </w:tc>
        <w:tc>
          <w:tcPr>
            <w:tcW w:w="787" w:type="dxa"/>
          </w:tcPr>
          <w:p w14:paraId="518AC9D4" w14:textId="77777777" w:rsidR="00A83CA4" w:rsidRDefault="00A83CA4" w:rsidP="00A83CA4">
            <w:pPr>
              <w:pStyle w:val="pstyleRadioTb"/>
            </w:pPr>
            <w:r>
              <w:rPr>
                <w:rStyle w:val="styleRad"/>
              </w:rPr>
              <w:t xml:space="preserve"> [ ] </w:t>
            </w:r>
          </w:p>
        </w:tc>
        <w:tc>
          <w:tcPr>
            <w:tcW w:w="1246" w:type="dxa"/>
          </w:tcPr>
          <w:p w14:paraId="49787F85" w14:textId="61FA8D59" w:rsidR="00BF41EC" w:rsidRDefault="00A83CA4" w:rsidP="00A83CA4">
            <w:pPr>
              <w:rPr>
                <w:rStyle w:val="styleSubformtxtsp"/>
              </w:rPr>
            </w:pPr>
            <w:r>
              <w:rPr>
                <w:rStyle w:val="styleSubformtxtsp"/>
              </w:rPr>
              <w:t xml:space="preserve">National (EPBC Act) – marine </w:t>
            </w:r>
          </w:p>
          <w:p w14:paraId="546DB5E9" w14:textId="69B7B0E4" w:rsidR="00A83CA4" w:rsidRDefault="00A83CA4" w:rsidP="00A83CA4">
            <w:r>
              <w:rPr>
                <w:rStyle w:val="styleSubformtxtsp"/>
              </w:rPr>
              <w:t>QLD</w:t>
            </w:r>
            <w:r w:rsidR="00540FA9">
              <w:rPr>
                <w:rStyle w:val="styleSubformtxtsp"/>
              </w:rPr>
              <w:t xml:space="preserve"> NCA</w:t>
            </w:r>
            <w:r>
              <w:rPr>
                <w:rStyle w:val="styleSubformtxtsp"/>
              </w:rPr>
              <w:t xml:space="preserve"> (</w:t>
            </w:r>
            <w:r w:rsidRPr="005A7CD4">
              <w:rPr>
                <w:rStyle w:val="styleSubformtxtsp"/>
                <w:i/>
              </w:rPr>
              <w:t>Nature Conservation Act 1992</w:t>
            </w:r>
            <w:r>
              <w:rPr>
                <w:rStyle w:val="styleSubformtxtsp"/>
              </w:rPr>
              <w:t xml:space="preserve">) – VU </w:t>
            </w:r>
          </w:p>
        </w:tc>
        <w:tc>
          <w:tcPr>
            <w:tcW w:w="1194" w:type="dxa"/>
          </w:tcPr>
          <w:p w14:paraId="64506416" w14:textId="7B1C824B" w:rsidR="00540FA9" w:rsidRDefault="00540FA9" w:rsidP="00A83CA4">
            <w:pPr>
              <w:rPr>
                <w:rStyle w:val="styleSubformtxtsp"/>
              </w:rPr>
            </w:pPr>
            <w:r>
              <w:rPr>
                <w:rStyle w:val="styleSubformtxtsp"/>
              </w:rPr>
              <w:t>Nationally (EPBC) and State (NCA) listed species.</w:t>
            </w:r>
          </w:p>
          <w:p w14:paraId="0FE89B11" w14:textId="52F50AEC" w:rsidR="00A83CA4" w:rsidRDefault="00A83CA4" w:rsidP="00A83CA4">
            <w:r>
              <w:rPr>
                <w:rStyle w:val="styleSubformtxtsp"/>
              </w:rPr>
              <w:t>Wetland dependent species; Resident shorebird; Has been recorded in small numbers on occasion. Failure to detect during a survey does not mean that the species does not still occur at the site (Driscoll et al. 2012)</w:t>
            </w:r>
          </w:p>
        </w:tc>
      </w:tr>
      <w:tr w:rsidR="00A83CA4" w14:paraId="440BA73E" w14:textId="77777777" w:rsidTr="005A7CD4">
        <w:trPr>
          <w:trHeight w:val="100"/>
        </w:trPr>
        <w:tc>
          <w:tcPr>
            <w:tcW w:w="2158" w:type="dxa"/>
          </w:tcPr>
          <w:p w14:paraId="10AD07BF" w14:textId="77777777" w:rsidR="00A83CA4" w:rsidRDefault="00A83CA4" w:rsidP="00A83CA4">
            <w:r>
              <w:rPr>
                <w:rStyle w:val="styleSubformtxtUP"/>
              </w:rPr>
              <w:t>Chordata/Aves</w:t>
            </w:r>
          </w:p>
        </w:tc>
        <w:tc>
          <w:tcPr>
            <w:tcW w:w="1246" w:type="dxa"/>
          </w:tcPr>
          <w:p w14:paraId="590EF16B" w14:textId="77777777" w:rsidR="00A83CA4" w:rsidRDefault="00A83CA4" w:rsidP="00A83CA4">
            <w:proofErr w:type="spellStart"/>
            <w:r>
              <w:rPr>
                <w:rStyle w:val="styleSubformtxtIblue700"/>
              </w:rPr>
              <w:t>Gelochelidon</w:t>
            </w:r>
            <w:proofErr w:type="spellEnd"/>
            <w:r>
              <w:rPr>
                <w:rStyle w:val="styleSubformtxtIblue700"/>
              </w:rPr>
              <w:t xml:space="preserve"> </w:t>
            </w:r>
            <w:proofErr w:type="spellStart"/>
            <w:r>
              <w:rPr>
                <w:rStyle w:val="styleSubformtxtIblue700"/>
              </w:rPr>
              <w:t>nilotica</w:t>
            </w:r>
            <w:proofErr w:type="spellEnd"/>
          </w:p>
        </w:tc>
        <w:tc>
          <w:tcPr>
            <w:tcW w:w="1042" w:type="dxa"/>
          </w:tcPr>
          <w:p w14:paraId="2D507734" w14:textId="77777777" w:rsidR="00A83CA4" w:rsidRDefault="00A83CA4" w:rsidP="00A83CA4">
            <w:r>
              <w:rPr>
                <w:rStyle w:val="styleSubformtxtsp"/>
              </w:rPr>
              <w:t>Gull-billed tern</w:t>
            </w:r>
          </w:p>
        </w:tc>
        <w:tc>
          <w:tcPr>
            <w:tcW w:w="370" w:type="dxa"/>
          </w:tcPr>
          <w:p w14:paraId="02F9DDDC" w14:textId="77777777" w:rsidR="00A83CA4" w:rsidRDefault="00A83CA4" w:rsidP="00A83CA4">
            <w:pPr>
              <w:pStyle w:val="pstyleRadioTb"/>
            </w:pPr>
            <w:r>
              <w:rPr>
                <w:rStyle w:val="styleRad"/>
              </w:rPr>
              <w:t xml:space="preserve"> [ ] </w:t>
            </w:r>
          </w:p>
        </w:tc>
        <w:tc>
          <w:tcPr>
            <w:tcW w:w="370" w:type="dxa"/>
          </w:tcPr>
          <w:p w14:paraId="46C0FDD7" w14:textId="77777777" w:rsidR="00A83CA4" w:rsidRDefault="00A83CA4" w:rsidP="00A83CA4">
            <w:pPr>
              <w:pStyle w:val="pstyleRadioTb"/>
            </w:pPr>
            <w:r>
              <w:rPr>
                <w:rStyle w:val="styleRad"/>
              </w:rPr>
              <w:t xml:space="preserve"> [x] </w:t>
            </w:r>
          </w:p>
        </w:tc>
        <w:tc>
          <w:tcPr>
            <w:tcW w:w="370" w:type="dxa"/>
          </w:tcPr>
          <w:p w14:paraId="74D6EE6E" w14:textId="77777777" w:rsidR="00A83CA4" w:rsidRDefault="00A83CA4" w:rsidP="00A83CA4">
            <w:pPr>
              <w:pStyle w:val="pstyleRadioTb"/>
            </w:pPr>
            <w:r>
              <w:rPr>
                <w:rStyle w:val="styleRad"/>
              </w:rPr>
              <w:t xml:space="preserve"> [ ] </w:t>
            </w:r>
          </w:p>
        </w:tc>
        <w:tc>
          <w:tcPr>
            <w:tcW w:w="350" w:type="dxa"/>
          </w:tcPr>
          <w:p w14:paraId="7485F42F" w14:textId="77777777" w:rsidR="00A83CA4" w:rsidRDefault="00A83CA4" w:rsidP="00A83CA4">
            <w:pPr>
              <w:pStyle w:val="pstyleRadioTb"/>
            </w:pPr>
            <w:r>
              <w:rPr>
                <w:rStyle w:val="styleRad"/>
              </w:rPr>
              <w:t xml:space="preserve"> [ ] </w:t>
            </w:r>
          </w:p>
        </w:tc>
        <w:tc>
          <w:tcPr>
            <w:tcW w:w="285" w:type="dxa"/>
          </w:tcPr>
          <w:p w14:paraId="51F5A396" w14:textId="77777777" w:rsidR="00A83CA4" w:rsidRDefault="00A83CA4" w:rsidP="00A83CA4">
            <w:pPr>
              <w:pStyle w:val="pstyleRadioTb"/>
            </w:pPr>
            <w:r>
              <w:rPr>
                <w:rStyle w:val="styleRad"/>
              </w:rPr>
              <w:t xml:space="preserve"> x] </w:t>
            </w:r>
          </w:p>
        </w:tc>
        <w:tc>
          <w:tcPr>
            <w:tcW w:w="282" w:type="dxa"/>
          </w:tcPr>
          <w:p w14:paraId="57919CB7" w14:textId="77777777" w:rsidR="00A83CA4" w:rsidRDefault="00A83CA4" w:rsidP="00A83CA4">
            <w:pPr>
              <w:pStyle w:val="pstyleRadioTb"/>
            </w:pPr>
            <w:r>
              <w:rPr>
                <w:rStyle w:val="styleRad"/>
              </w:rPr>
              <w:t xml:space="preserve"> [ ] </w:t>
            </w:r>
          </w:p>
        </w:tc>
        <w:tc>
          <w:tcPr>
            <w:tcW w:w="353" w:type="dxa"/>
          </w:tcPr>
          <w:p w14:paraId="0835EF8D" w14:textId="77777777" w:rsidR="00A83CA4" w:rsidRDefault="00A83CA4" w:rsidP="00A83CA4">
            <w:pPr>
              <w:pStyle w:val="pstyleRadioTb"/>
            </w:pPr>
            <w:r>
              <w:rPr>
                <w:rStyle w:val="styleRad"/>
              </w:rPr>
              <w:t xml:space="preserve"> [ ] </w:t>
            </w:r>
          </w:p>
        </w:tc>
        <w:tc>
          <w:tcPr>
            <w:tcW w:w="370" w:type="dxa"/>
          </w:tcPr>
          <w:p w14:paraId="1833AA40" w14:textId="77777777" w:rsidR="00A83CA4" w:rsidRDefault="00A83CA4" w:rsidP="00A83CA4">
            <w:pPr>
              <w:pStyle w:val="pstyleRadioTb"/>
            </w:pPr>
            <w:r>
              <w:rPr>
                <w:rStyle w:val="styleRad"/>
              </w:rPr>
              <w:t xml:space="preserve"> [ ] </w:t>
            </w:r>
          </w:p>
        </w:tc>
        <w:tc>
          <w:tcPr>
            <w:tcW w:w="521" w:type="dxa"/>
          </w:tcPr>
          <w:p w14:paraId="11170B4E" w14:textId="77777777" w:rsidR="00A83CA4" w:rsidRDefault="00A83CA4" w:rsidP="00A83CA4">
            <w:r>
              <w:rPr>
                <w:rStyle w:val="styleSubformtxtsp"/>
              </w:rPr>
              <w:t>31</w:t>
            </w:r>
          </w:p>
        </w:tc>
        <w:tc>
          <w:tcPr>
            <w:tcW w:w="643" w:type="dxa"/>
          </w:tcPr>
          <w:p w14:paraId="3C196FB3" w14:textId="0F0725ED" w:rsidR="00A83CA4" w:rsidRDefault="00A83CA4" w:rsidP="00A83CA4">
            <w:r>
              <w:rPr>
                <w:rStyle w:val="styleSubformtxtsp"/>
              </w:rPr>
              <w:t xml:space="preserve">2011 </w:t>
            </w:r>
          </w:p>
        </w:tc>
        <w:tc>
          <w:tcPr>
            <w:tcW w:w="965" w:type="dxa"/>
          </w:tcPr>
          <w:p w14:paraId="36DF00FE" w14:textId="77777777" w:rsidR="00A83CA4" w:rsidRDefault="00A83CA4" w:rsidP="00A83CA4">
            <w:r>
              <w:rPr>
                <w:rStyle w:val="styleSubformtxtsp"/>
              </w:rPr>
              <w:t xml:space="preserve"> </w:t>
            </w:r>
          </w:p>
        </w:tc>
        <w:tc>
          <w:tcPr>
            <w:tcW w:w="512" w:type="dxa"/>
          </w:tcPr>
          <w:p w14:paraId="2435D762" w14:textId="77777777" w:rsidR="00A83CA4" w:rsidRDefault="00A83CA4" w:rsidP="00A83CA4">
            <w:r>
              <w:rPr>
                <w:rStyle w:val="styleSubformtxtsp"/>
              </w:rPr>
              <w:t xml:space="preserve">LC </w:t>
            </w:r>
          </w:p>
        </w:tc>
        <w:tc>
          <w:tcPr>
            <w:tcW w:w="787" w:type="dxa"/>
          </w:tcPr>
          <w:p w14:paraId="40948C8A" w14:textId="77777777" w:rsidR="00A83CA4" w:rsidRDefault="00A83CA4" w:rsidP="00A83CA4">
            <w:pPr>
              <w:pStyle w:val="pstyleRadioTb"/>
            </w:pPr>
            <w:r>
              <w:rPr>
                <w:rStyle w:val="styleRad"/>
              </w:rPr>
              <w:t xml:space="preserve"> [ ] </w:t>
            </w:r>
          </w:p>
        </w:tc>
        <w:tc>
          <w:tcPr>
            <w:tcW w:w="787" w:type="dxa"/>
          </w:tcPr>
          <w:p w14:paraId="1DE05DFB" w14:textId="77777777" w:rsidR="00A83CA4" w:rsidRDefault="00A83CA4" w:rsidP="00A83CA4">
            <w:pPr>
              <w:pStyle w:val="pstyleRadioTb"/>
            </w:pPr>
            <w:r>
              <w:rPr>
                <w:rStyle w:val="styleRad"/>
              </w:rPr>
              <w:t xml:space="preserve"> [ ] </w:t>
            </w:r>
          </w:p>
        </w:tc>
        <w:tc>
          <w:tcPr>
            <w:tcW w:w="1246" w:type="dxa"/>
          </w:tcPr>
          <w:p w14:paraId="3A80A1C8" w14:textId="77777777" w:rsidR="00BF41EC" w:rsidRDefault="00A83CA4" w:rsidP="00A83CA4">
            <w:pPr>
              <w:rPr>
                <w:rStyle w:val="styleSubformtxtsp"/>
              </w:rPr>
            </w:pPr>
            <w:r>
              <w:rPr>
                <w:rStyle w:val="styleSubformtxtsp"/>
              </w:rPr>
              <w:t xml:space="preserve">National (EPBC Act) – marine; migratory (CAMBA) </w:t>
            </w:r>
          </w:p>
          <w:p w14:paraId="4382237A" w14:textId="6BC91D77" w:rsidR="00A83CA4" w:rsidRDefault="00A83CA4" w:rsidP="00A83CA4">
            <w:r>
              <w:rPr>
                <w:rStyle w:val="styleSubformtxtsp"/>
              </w:rPr>
              <w:t xml:space="preserve">QLD </w:t>
            </w:r>
            <w:r w:rsidR="00540FA9">
              <w:rPr>
                <w:rStyle w:val="styleSubformtxtsp"/>
              </w:rPr>
              <w:t xml:space="preserve">NCA </w:t>
            </w:r>
            <w:r>
              <w:rPr>
                <w:rStyle w:val="styleSubformtxtsp"/>
              </w:rPr>
              <w:t>(</w:t>
            </w:r>
            <w:r w:rsidRPr="005A7CD4">
              <w:rPr>
                <w:rStyle w:val="styleSubformtxtsp"/>
                <w:i/>
              </w:rPr>
              <w:t>Nature Conservation Act 1992</w:t>
            </w:r>
            <w:r>
              <w:rPr>
                <w:rStyle w:val="styleSubformtxtsp"/>
              </w:rPr>
              <w:t>) - SL</w:t>
            </w:r>
          </w:p>
        </w:tc>
        <w:tc>
          <w:tcPr>
            <w:tcW w:w="1194" w:type="dxa"/>
          </w:tcPr>
          <w:p w14:paraId="412233D5" w14:textId="370AA6DF" w:rsidR="00540FA9" w:rsidRDefault="00540FA9" w:rsidP="00A83CA4">
            <w:pPr>
              <w:rPr>
                <w:rStyle w:val="styleSubformtxtsp"/>
              </w:rPr>
            </w:pPr>
            <w:r>
              <w:rPr>
                <w:rStyle w:val="styleSubformtxtsp"/>
              </w:rPr>
              <w:t>Nationally (EPBC) and State (NCA) listed species.</w:t>
            </w:r>
          </w:p>
          <w:p w14:paraId="3D61D00D" w14:textId="0FBF8371" w:rsidR="00A83CA4" w:rsidRDefault="00A83CA4" w:rsidP="00A83CA4">
            <w:pPr>
              <w:rPr>
                <w:rStyle w:val="styleSubformtxtsp"/>
              </w:rPr>
            </w:pPr>
            <w:r>
              <w:rPr>
                <w:rStyle w:val="styleSubformtxtsp"/>
              </w:rPr>
              <w:t xml:space="preserve">Wetland dependent species. Note: although the species occurs at the site, there was no 1% </w:t>
            </w:r>
            <w:r>
              <w:rPr>
                <w:rStyle w:val="styleSubformtxtsp"/>
              </w:rPr>
              <w:lastRenderedPageBreak/>
              <w:t>threshold to compare against. This count was recorded as part of a complete site survey.</w:t>
            </w:r>
          </w:p>
          <w:p w14:paraId="7297C91F" w14:textId="24E697FF" w:rsidR="00215AD8" w:rsidRDefault="00215AD8" w:rsidP="00A83CA4"/>
        </w:tc>
      </w:tr>
      <w:tr w:rsidR="00A83CA4" w14:paraId="1BC3EA30" w14:textId="77777777" w:rsidTr="005A7CD4">
        <w:trPr>
          <w:trHeight w:val="100"/>
        </w:trPr>
        <w:tc>
          <w:tcPr>
            <w:tcW w:w="2158" w:type="dxa"/>
          </w:tcPr>
          <w:p w14:paraId="0E1BCE77" w14:textId="77777777" w:rsidR="00A83CA4" w:rsidRDefault="00A83CA4" w:rsidP="00A83CA4">
            <w:r>
              <w:rPr>
                <w:rStyle w:val="styleSubformtxtUP"/>
              </w:rPr>
              <w:lastRenderedPageBreak/>
              <w:t>Chordata/Aves</w:t>
            </w:r>
          </w:p>
        </w:tc>
        <w:tc>
          <w:tcPr>
            <w:tcW w:w="1246" w:type="dxa"/>
          </w:tcPr>
          <w:p w14:paraId="5BCC7602" w14:textId="77777777" w:rsidR="00A83CA4" w:rsidRDefault="00A83CA4" w:rsidP="00A83CA4">
            <w:proofErr w:type="spellStart"/>
            <w:r>
              <w:rPr>
                <w:rStyle w:val="styleSubformtxtIblue700"/>
              </w:rPr>
              <w:t>Hirundapus</w:t>
            </w:r>
            <w:proofErr w:type="spellEnd"/>
            <w:r>
              <w:rPr>
                <w:rStyle w:val="styleSubformtxtIblue700"/>
              </w:rPr>
              <w:t xml:space="preserve"> </w:t>
            </w:r>
            <w:proofErr w:type="spellStart"/>
            <w:r>
              <w:rPr>
                <w:rStyle w:val="styleSubformtxtIblue700"/>
              </w:rPr>
              <w:t>caudacutus</w:t>
            </w:r>
            <w:proofErr w:type="spellEnd"/>
          </w:p>
        </w:tc>
        <w:tc>
          <w:tcPr>
            <w:tcW w:w="1042" w:type="dxa"/>
          </w:tcPr>
          <w:p w14:paraId="4DD80F34" w14:textId="77777777" w:rsidR="00A83CA4" w:rsidRDefault="00A83CA4" w:rsidP="00A83CA4">
            <w:r>
              <w:rPr>
                <w:rStyle w:val="styleSubformtxtsp"/>
              </w:rPr>
              <w:t>White-throated needletail</w:t>
            </w:r>
          </w:p>
        </w:tc>
        <w:tc>
          <w:tcPr>
            <w:tcW w:w="370" w:type="dxa"/>
          </w:tcPr>
          <w:p w14:paraId="74CC2DFB" w14:textId="77777777" w:rsidR="00A83CA4" w:rsidRDefault="00A83CA4" w:rsidP="00A83CA4">
            <w:pPr>
              <w:pStyle w:val="pstyleRadioTb"/>
            </w:pPr>
            <w:r>
              <w:rPr>
                <w:rStyle w:val="styleRad"/>
              </w:rPr>
              <w:t xml:space="preserve"> [ ] </w:t>
            </w:r>
          </w:p>
        </w:tc>
        <w:tc>
          <w:tcPr>
            <w:tcW w:w="370" w:type="dxa"/>
          </w:tcPr>
          <w:p w14:paraId="580CEC32" w14:textId="77777777" w:rsidR="00A83CA4" w:rsidRDefault="00A83CA4" w:rsidP="00A83CA4">
            <w:pPr>
              <w:pStyle w:val="pstyleRadioTb"/>
            </w:pPr>
            <w:r>
              <w:rPr>
                <w:rStyle w:val="styleRad"/>
              </w:rPr>
              <w:t xml:space="preserve"> [x] </w:t>
            </w:r>
          </w:p>
        </w:tc>
        <w:tc>
          <w:tcPr>
            <w:tcW w:w="370" w:type="dxa"/>
          </w:tcPr>
          <w:p w14:paraId="02CE174E" w14:textId="77777777" w:rsidR="00A83CA4" w:rsidRDefault="00A83CA4" w:rsidP="00A83CA4">
            <w:pPr>
              <w:pStyle w:val="pstyleRadioTb"/>
            </w:pPr>
            <w:r>
              <w:rPr>
                <w:rStyle w:val="styleRad"/>
              </w:rPr>
              <w:t xml:space="preserve"> [ ] </w:t>
            </w:r>
          </w:p>
        </w:tc>
        <w:tc>
          <w:tcPr>
            <w:tcW w:w="350" w:type="dxa"/>
          </w:tcPr>
          <w:p w14:paraId="3760B658" w14:textId="77777777" w:rsidR="00A83CA4" w:rsidRDefault="00A83CA4" w:rsidP="00A83CA4">
            <w:pPr>
              <w:pStyle w:val="pstyleRadioTb"/>
            </w:pPr>
            <w:r>
              <w:rPr>
                <w:rStyle w:val="styleRad"/>
              </w:rPr>
              <w:t xml:space="preserve"> [ ] </w:t>
            </w:r>
          </w:p>
        </w:tc>
        <w:tc>
          <w:tcPr>
            <w:tcW w:w="285" w:type="dxa"/>
          </w:tcPr>
          <w:p w14:paraId="144031DA" w14:textId="77777777" w:rsidR="00A83CA4" w:rsidRDefault="000A3A35" w:rsidP="007B5551">
            <w:pPr>
              <w:pStyle w:val="pstyleRadioTb"/>
            </w:pPr>
            <w:r>
              <w:rPr>
                <w:rStyle w:val="styleRad"/>
              </w:rPr>
              <w:t>[x]</w:t>
            </w:r>
          </w:p>
        </w:tc>
        <w:tc>
          <w:tcPr>
            <w:tcW w:w="282" w:type="dxa"/>
          </w:tcPr>
          <w:p w14:paraId="7DC5478A" w14:textId="77777777" w:rsidR="00A83CA4" w:rsidRDefault="00A83CA4" w:rsidP="00A83CA4">
            <w:pPr>
              <w:pStyle w:val="pstyleRadioTb"/>
            </w:pPr>
            <w:r>
              <w:rPr>
                <w:rStyle w:val="styleRad"/>
              </w:rPr>
              <w:t xml:space="preserve"> [ ] </w:t>
            </w:r>
          </w:p>
        </w:tc>
        <w:tc>
          <w:tcPr>
            <w:tcW w:w="353" w:type="dxa"/>
          </w:tcPr>
          <w:p w14:paraId="1456870D" w14:textId="77777777" w:rsidR="00A83CA4" w:rsidRDefault="00A83CA4" w:rsidP="00A83CA4">
            <w:pPr>
              <w:pStyle w:val="pstyleRadioTb"/>
            </w:pPr>
            <w:r>
              <w:rPr>
                <w:rStyle w:val="styleRad"/>
              </w:rPr>
              <w:t xml:space="preserve"> [ ] </w:t>
            </w:r>
          </w:p>
        </w:tc>
        <w:tc>
          <w:tcPr>
            <w:tcW w:w="370" w:type="dxa"/>
          </w:tcPr>
          <w:p w14:paraId="5687B265" w14:textId="77777777" w:rsidR="00A83CA4" w:rsidRDefault="00A83CA4" w:rsidP="00A83CA4">
            <w:pPr>
              <w:pStyle w:val="pstyleRadioTb"/>
            </w:pPr>
            <w:r>
              <w:rPr>
                <w:rStyle w:val="styleRad"/>
              </w:rPr>
              <w:t xml:space="preserve"> [ ] </w:t>
            </w:r>
          </w:p>
        </w:tc>
        <w:tc>
          <w:tcPr>
            <w:tcW w:w="521" w:type="dxa"/>
          </w:tcPr>
          <w:p w14:paraId="2ED3C122" w14:textId="77777777" w:rsidR="00A83CA4" w:rsidRDefault="00A83CA4" w:rsidP="00A83CA4">
            <w:r>
              <w:rPr>
                <w:rStyle w:val="styleSubformtxtsp"/>
              </w:rPr>
              <w:t xml:space="preserve"> </w:t>
            </w:r>
          </w:p>
        </w:tc>
        <w:tc>
          <w:tcPr>
            <w:tcW w:w="643" w:type="dxa"/>
          </w:tcPr>
          <w:p w14:paraId="0CA4F32C" w14:textId="77777777" w:rsidR="00A83CA4" w:rsidRDefault="00A83CA4" w:rsidP="00A83CA4"/>
        </w:tc>
        <w:tc>
          <w:tcPr>
            <w:tcW w:w="965" w:type="dxa"/>
          </w:tcPr>
          <w:p w14:paraId="2F118CD8" w14:textId="77777777" w:rsidR="00A83CA4" w:rsidRDefault="00A83CA4" w:rsidP="00A83CA4">
            <w:r>
              <w:rPr>
                <w:rStyle w:val="styleSubformtxtsp"/>
              </w:rPr>
              <w:t xml:space="preserve"> </w:t>
            </w:r>
          </w:p>
        </w:tc>
        <w:tc>
          <w:tcPr>
            <w:tcW w:w="512" w:type="dxa"/>
          </w:tcPr>
          <w:p w14:paraId="4F54F43D" w14:textId="77777777" w:rsidR="00A83CA4" w:rsidRDefault="00A83CA4" w:rsidP="00A83CA4">
            <w:r>
              <w:rPr>
                <w:rStyle w:val="styleSubformtxtsp"/>
              </w:rPr>
              <w:t xml:space="preserve">LC </w:t>
            </w:r>
          </w:p>
        </w:tc>
        <w:tc>
          <w:tcPr>
            <w:tcW w:w="787" w:type="dxa"/>
          </w:tcPr>
          <w:p w14:paraId="092AA3BA" w14:textId="77777777" w:rsidR="00A83CA4" w:rsidRDefault="00A83CA4" w:rsidP="00A83CA4">
            <w:pPr>
              <w:pStyle w:val="pstyleRadioTb"/>
            </w:pPr>
            <w:r>
              <w:rPr>
                <w:rStyle w:val="styleRad"/>
              </w:rPr>
              <w:t xml:space="preserve"> [ ] </w:t>
            </w:r>
          </w:p>
        </w:tc>
        <w:tc>
          <w:tcPr>
            <w:tcW w:w="787" w:type="dxa"/>
          </w:tcPr>
          <w:p w14:paraId="43D7C8B3" w14:textId="77777777" w:rsidR="00A83CA4" w:rsidRDefault="00A83CA4" w:rsidP="00A83CA4">
            <w:pPr>
              <w:pStyle w:val="pstyleRadioTb"/>
            </w:pPr>
            <w:r>
              <w:rPr>
                <w:rStyle w:val="styleRad"/>
              </w:rPr>
              <w:t xml:space="preserve"> [ ] </w:t>
            </w:r>
          </w:p>
        </w:tc>
        <w:tc>
          <w:tcPr>
            <w:tcW w:w="1246" w:type="dxa"/>
          </w:tcPr>
          <w:p w14:paraId="15D1F5D4" w14:textId="640D8857" w:rsidR="00BF41EC" w:rsidRDefault="00A83CA4" w:rsidP="00A83CA4">
            <w:pPr>
              <w:rPr>
                <w:rStyle w:val="styleSubformtxtsp"/>
              </w:rPr>
            </w:pPr>
            <w:r>
              <w:rPr>
                <w:rStyle w:val="styleSubformtxtsp"/>
              </w:rPr>
              <w:t xml:space="preserve">National (EPBC Act) – marine; migratory  (JAMBA, CAMBA, ROKAMBA)  </w:t>
            </w:r>
          </w:p>
          <w:p w14:paraId="483B425C" w14:textId="0D613E35" w:rsidR="00A83CA4" w:rsidRDefault="00A83CA4" w:rsidP="00A83CA4">
            <w:r>
              <w:rPr>
                <w:rStyle w:val="styleSubformtxtsp"/>
              </w:rPr>
              <w:t xml:space="preserve">QLD </w:t>
            </w:r>
            <w:r w:rsidR="00540FA9">
              <w:rPr>
                <w:rStyle w:val="styleSubformtxtsp"/>
              </w:rPr>
              <w:t xml:space="preserve">NCA </w:t>
            </w:r>
            <w:r>
              <w:rPr>
                <w:rStyle w:val="styleSubformtxtsp"/>
              </w:rPr>
              <w:t>(</w:t>
            </w:r>
            <w:r w:rsidRPr="005A7CD4">
              <w:rPr>
                <w:rStyle w:val="styleSubformtxtsp"/>
                <w:i/>
              </w:rPr>
              <w:t>Nature Conservation Act 1992</w:t>
            </w:r>
            <w:r>
              <w:rPr>
                <w:rStyle w:val="styleSubformtxtsp"/>
              </w:rPr>
              <w:t xml:space="preserve">) - </w:t>
            </w:r>
            <w:r w:rsidR="00DC2AFE">
              <w:rPr>
                <w:rStyle w:val="styleSubformtxtsp"/>
              </w:rPr>
              <w:t>VU</w:t>
            </w:r>
          </w:p>
        </w:tc>
        <w:tc>
          <w:tcPr>
            <w:tcW w:w="1194" w:type="dxa"/>
          </w:tcPr>
          <w:p w14:paraId="5B583853" w14:textId="4AC76397" w:rsidR="00540FA9" w:rsidRDefault="00540FA9" w:rsidP="00A83CA4">
            <w:pPr>
              <w:rPr>
                <w:rStyle w:val="styleSubformtxtsp"/>
              </w:rPr>
            </w:pPr>
            <w:r>
              <w:rPr>
                <w:rStyle w:val="styleSubformtxtsp"/>
              </w:rPr>
              <w:t>Nationally listed (EPBC) and State (NCA) listed threatened species</w:t>
            </w:r>
          </w:p>
          <w:p w14:paraId="246D9A44" w14:textId="43E24AB1" w:rsidR="00A83CA4" w:rsidRDefault="00A83CA4" w:rsidP="00A83CA4">
            <w:r>
              <w:rPr>
                <w:rStyle w:val="styleSubformtxtsp"/>
              </w:rPr>
              <w:t>Non-breeding migratory species</w:t>
            </w:r>
          </w:p>
        </w:tc>
      </w:tr>
      <w:tr w:rsidR="00A83CA4" w14:paraId="09F78775" w14:textId="77777777" w:rsidTr="005A7CD4">
        <w:trPr>
          <w:trHeight w:val="100"/>
        </w:trPr>
        <w:tc>
          <w:tcPr>
            <w:tcW w:w="2158" w:type="dxa"/>
          </w:tcPr>
          <w:p w14:paraId="45FBF1DA" w14:textId="77777777" w:rsidR="00A83CA4" w:rsidRDefault="00A83CA4" w:rsidP="00A83CA4">
            <w:r>
              <w:rPr>
                <w:rStyle w:val="styleSubformtxtUP"/>
              </w:rPr>
              <w:t>Chordata/Aves</w:t>
            </w:r>
          </w:p>
        </w:tc>
        <w:tc>
          <w:tcPr>
            <w:tcW w:w="1246" w:type="dxa"/>
          </w:tcPr>
          <w:p w14:paraId="6D7A1DCC" w14:textId="77777777" w:rsidR="00A83CA4" w:rsidRDefault="00A83CA4" w:rsidP="00A83CA4">
            <w:proofErr w:type="spellStart"/>
            <w:r>
              <w:rPr>
                <w:rStyle w:val="styleSubformtxtIblue700"/>
              </w:rPr>
              <w:t>Hydroprogne</w:t>
            </w:r>
            <w:proofErr w:type="spellEnd"/>
            <w:r>
              <w:rPr>
                <w:rStyle w:val="styleSubformtxtIblue700"/>
              </w:rPr>
              <w:t xml:space="preserve"> </w:t>
            </w:r>
            <w:proofErr w:type="spellStart"/>
            <w:r>
              <w:rPr>
                <w:rStyle w:val="styleSubformtxtIblue700"/>
              </w:rPr>
              <w:t>caspia</w:t>
            </w:r>
            <w:proofErr w:type="spellEnd"/>
          </w:p>
        </w:tc>
        <w:tc>
          <w:tcPr>
            <w:tcW w:w="1042" w:type="dxa"/>
          </w:tcPr>
          <w:p w14:paraId="00D600A4" w14:textId="77777777" w:rsidR="00A83CA4" w:rsidRDefault="00A83CA4" w:rsidP="00A83CA4">
            <w:r>
              <w:rPr>
                <w:rStyle w:val="styleSubformtxtsp"/>
              </w:rPr>
              <w:t>Caspian tern</w:t>
            </w:r>
          </w:p>
        </w:tc>
        <w:tc>
          <w:tcPr>
            <w:tcW w:w="370" w:type="dxa"/>
          </w:tcPr>
          <w:p w14:paraId="2CE34BDA" w14:textId="77777777" w:rsidR="00A83CA4" w:rsidRDefault="00A83CA4" w:rsidP="00A83CA4">
            <w:pPr>
              <w:pStyle w:val="pstyleRadioTb"/>
            </w:pPr>
            <w:r>
              <w:rPr>
                <w:rStyle w:val="styleRad"/>
              </w:rPr>
              <w:t xml:space="preserve"> [ ] </w:t>
            </w:r>
          </w:p>
        </w:tc>
        <w:tc>
          <w:tcPr>
            <w:tcW w:w="370" w:type="dxa"/>
          </w:tcPr>
          <w:p w14:paraId="26E1AD7C" w14:textId="77777777" w:rsidR="00A83CA4" w:rsidRDefault="00A83CA4" w:rsidP="00A83CA4">
            <w:pPr>
              <w:pStyle w:val="pstyleRadioTb"/>
            </w:pPr>
            <w:r>
              <w:rPr>
                <w:rStyle w:val="styleRad"/>
              </w:rPr>
              <w:t xml:space="preserve"> [x] </w:t>
            </w:r>
          </w:p>
        </w:tc>
        <w:tc>
          <w:tcPr>
            <w:tcW w:w="370" w:type="dxa"/>
          </w:tcPr>
          <w:p w14:paraId="3AC9315F" w14:textId="77777777" w:rsidR="00A83CA4" w:rsidRDefault="00A83CA4" w:rsidP="00A83CA4">
            <w:pPr>
              <w:pStyle w:val="pstyleRadioTb"/>
            </w:pPr>
            <w:r>
              <w:rPr>
                <w:rStyle w:val="styleRad"/>
              </w:rPr>
              <w:t xml:space="preserve"> [ ] </w:t>
            </w:r>
          </w:p>
        </w:tc>
        <w:tc>
          <w:tcPr>
            <w:tcW w:w="350" w:type="dxa"/>
          </w:tcPr>
          <w:p w14:paraId="5377D800" w14:textId="77777777" w:rsidR="00A83CA4" w:rsidRDefault="00A83CA4" w:rsidP="00A83CA4">
            <w:pPr>
              <w:pStyle w:val="pstyleRadioTb"/>
            </w:pPr>
            <w:r>
              <w:rPr>
                <w:rStyle w:val="styleRad"/>
              </w:rPr>
              <w:t xml:space="preserve"> [ ] </w:t>
            </w:r>
          </w:p>
        </w:tc>
        <w:tc>
          <w:tcPr>
            <w:tcW w:w="285" w:type="dxa"/>
          </w:tcPr>
          <w:p w14:paraId="37A648EC" w14:textId="77777777" w:rsidR="00A83CA4" w:rsidRDefault="00A83CA4" w:rsidP="00A83CA4">
            <w:pPr>
              <w:pStyle w:val="pstyleRadioTb"/>
            </w:pPr>
            <w:r>
              <w:rPr>
                <w:rStyle w:val="styleRad"/>
              </w:rPr>
              <w:t xml:space="preserve">[x] </w:t>
            </w:r>
          </w:p>
        </w:tc>
        <w:tc>
          <w:tcPr>
            <w:tcW w:w="282" w:type="dxa"/>
          </w:tcPr>
          <w:p w14:paraId="0148662C" w14:textId="77777777" w:rsidR="00A83CA4" w:rsidRDefault="00A83CA4" w:rsidP="00A83CA4">
            <w:pPr>
              <w:pStyle w:val="pstyleRadioTb"/>
            </w:pPr>
            <w:r>
              <w:rPr>
                <w:rStyle w:val="styleRad"/>
              </w:rPr>
              <w:t xml:space="preserve"> [ ] </w:t>
            </w:r>
          </w:p>
        </w:tc>
        <w:tc>
          <w:tcPr>
            <w:tcW w:w="353" w:type="dxa"/>
          </w:tcPr>
          <w:p w14:paraId="518450B1" w14:textId="77777777" w:rsidR="00A83CA4" w:rsidRDefault="00A83CA4" w:rsidP="00A83CA4">
            <w:pPr>
              <w:pStyle w:val="pstyleRadioTb"/>
            </w:pPr>
            <w:r>
              <w:rPr>
                <w:rStyle w:val="styleRad"/>
              </w:rPr>
              <w:t xml:space="preserve"> [ ] </w:t>
            </w:r>
          </w:p>
        </w:tc>
        <w:tc>
          <w:tcPr>
            <w:tcW w:w="370" w:type="dxa"/>
          </w:tcPr>
          <w:p w14:paraId="5C1884AC" w14:textId="77777777" w:rsidR="00A83CA4" w:rsidRDefault="00A83CA4" w:rsidP="00A83CA4">
            <w:pPr>
              <w:pStyle w:val="pstyleRadioTb"/>
            </w:pPr>
            <w:r>
              <w:rPr>
                <w:rStyle w:val="styleRad"/>
              </w:rPr>
              <w:t xml:space="preserve"> [ ] </w:t>
            </w:r>
          </w:p>
        </w:tc>
        <w:tc>
          <w:tcPr>
            <w:tcW w:w="521" w:type="dxa"/>
          </w:tcPr>
          <w:p w14:paraId="33A68EC8" w14:textId="77777777" w:rsidR="00A83CA4" w:rsidRDefault="00A83CA4" w:rsidP="00A83CA4">
            <w:r>
              <w:rPr>
                <w:rStyle w:val="styleSubformtxtsp"/>
              </w:rPr>
              <w:t>21</w:t>
            </w:r>
          </w:p>
        </w:tc>
        <w:tc>
          <w:tcPr>
            <w:tcW w:w="643" w:type="dxa"/>
          </w:tcPr>
          <w:p w14:paraId="17C04F66" w14:textId="7262236B" w:rsidR="00A83CA4" w:rsidRDefault="00A83CA4" w:rsidP="00A83CA4">
            <w:r>
              <w:rPr>
                <w:rStyle w:val="styleSubformtxtsp"/>
              </w:rPr>
              <w:t xml:space="preserve">2012 </w:t>
            </w:r>
          </w:p>
        </w:tc>
        <w:tc>
          <w:tcPr>
            <w:tcW w:w="965" w:type="dxa"/>
          </w:tcPr>
          <w:p w14:paraId="47B2AD22" w14:textId="77777777" w:rsidR="00A83CA4" w:rsidRDefault="00A83CA4" w:rsidP="00A83CA4">
            <w:r>
              <w:rPr>
                <w:rStyle w:val="styleSubformtxtsp"/>
              </w:rPr>
              <w:t xml:space="preserve"> </w:t>
            </w:r>
          </w:p>
        </w:tc>
        <w:tc>
          <w:tcPr>
            <w:tcW w:w="512" w:type="dxa"/>
          </w:tcPr>
          <w:p w14:paraId="2CA8CA38" w14:textId="77777777" w:rsidR="00A83CA4" w:rsidRDefault="00A83CA4" w:rsidP="00A83CA4">
            <w:r>
              <w:rPr>
                <w:rStyle w:val="styleSubformtxtsp"/>
              </w:rPr>
              <w:t xml:space="preserve">LC </w:t>
            </w:r>
          </w:p>
        </w:tc>
        <w:tc>
          <w:tcPr>
            <w:tcW w:w="787" w:type="dxa"/>
          </w:tcPr>
          <w:p w14:paraId="62628A27" w14:textId="77777777" w:rsidR="00A83CA4" w:rsidRDefault="00A83CA4" w:rsidP="00A83CA4">
            <w:pPr>
              <w:pStyle w:val="pstyleRadioTb"/>
            </w:pPr>
            <w:r>
              <w:rPr>
                <w:rStyle w:val="styleRad"/>
              </w:rPr>
              <w:t xml:space="preserve"> [ ] </w:t>
            </w:r>
          </w:p>
        </w:tc>
        <w:tc>
          <w:tcPr>
            <w:tcW w:w="787" w:type="dxa"/>
          </w:tcPr>
          <w:p w14:paraId="795AE2C4" w14:textId="77777777" w:rsidR="00A83CA4" w:rsidRDefault="00A83CA4" w:rsidP="00A83CA4">
            <w:pPr>
              <w:pStyle w:val="pstyleRadioTb"/>
            </w:pPr>
            <w:r>
              <w:rPr>
                <w:rStyle w:val="styleRad"/>
              </w:rPr>
              <w:t xml:space="preserve"> [ ] </w:t>
            </w:r>
          </w:p>
        </w:tc>
        <w:tc>
          <w:tcPr>
            <w:tcW w:w="1246" w:type="dxa"/>
          </w:tcPr>
          <w:p w14:paraId="5AEABA7D" w14:textId="77777777" w:rsidR="00BF41EC" w:rsidRDefault="00A83CA4" w:rsidP="00A83CA4">
            <w:pPr>
              <w:rPr>
                <w:rStyle w:val="styleSubformtxtsp"/>
              </w:rPr>
            </w:pPr>
            <w:r>
              <w:rPr>
                <w:rStyle w:val="styleSubformtxtsp"/>
              </w:rPr>
              <w:t xml:space="preserve">National (EPBC Act) – marine; migratory (JAMBA) </w:t>
            </w:r>
          </w:p>
          <w:p w14:paraId="2EBA68EC" w14:textId="23B97575" w:rsidR="00A83CA4" w:rsidRDefault="00A83CA4" w:rsidP="00A83CA4">
            <w:r>
              <w:rPr>
                <w:rStyle w:val="styleSubformtxtsp"/>
              </w:rPr>
              <w:t>QLD</w:t>
            </w:r>
            <w:r w:rsidR="00540FA9">
              <w:rPr>
                <w:rStyle w:val="styleSubformtxtsp"/>
              </w:rPr>
              <w:t xml:space="preserve"> NCA</w:t>
            </w:r>
            <w:r>
              <w:rPr>
                <w:rStyle w:val="styleSubformtxtsp"/>
              </w:rPr>
              <w:t xml:space="preserve"> (</w:t>
            </w:r>
            <w:r w:rsidRPr="005A7CD4">
              <w:rPr>
                <w:rStyle w:val="styleSubformtxtsp"/>
                <w:i/>
              </w:rPr>
              <w:t>Nature Conservation Act 1992</w:t>
            </w:r>
            <w:r>
              <w:rPr>
                <w:rStyle w:val="styleSubformtxtsp"/>
              </w:rPr>
              <w:t>) - SL</w:t>
            </w:r>
          </w:p>
        </w:tc>
        <w:tc>
          <w:tcPr>
            <w:tcW w:w="1194" w:type="dxa"/>
          </w:tcPr>
          <w:p w14:paraId="387FD1BB" w14:textId="796E1BF4" w:rsidR="00540FA9" w:rsidRDefault="00540FA9" w:rsidP="00A83CA4">
            <w:pPr>
              <w:rPr>
                <w:rStyle w:val="styleSubformtxtsp"/>
              </w:rPr>
            </w:pPr>
            <w:r>
              <w:rPr>
                <w:rStyle w:val="styleSubformtxtsp"/>
              </w:rPr>
              <w:t>Nationally (EPBC) and State (NCA) listed species</w:t>
            </w:r>
          </w:p>
          <w:p w14:paraId="4057F8FB" w14:textId="1CDBD4CF" w:rsidR="00A83CA4" w:rsidRDefault="00A83CA4" w:rsidP="00A83CA4">
            <w:r>
              <w:rPr>
                <w:rStyle w:val="styleSubformtxtsp"/>
              </w:rPr>
              <w:t xml:space="preserve">Wetland indicator species. The site has suitable breeding habitat on spits, banks, </w:t>
            </w:r>
            <w:proofErr w:type="gramStart"/>
            <w:r>
              <w:rPr>
                <w:rStyle w:val="styleSubformtxtsp"/>
              </w:rPr>
              <w:t>ridges</w:t>
            </w:r>
            <w:proofErr w:type="gramEnd"/>
            <w:r>
              <w:rPr>
                <w:rStyle w:val="styleSubformtxtsp"/>
              </w:rPr>
              <w:t xml:space="preserve"> and beaches. Note: although the species occurs at the site, it does not meet the 1% threshold. Count data from Milton et al., 2014 (Table 4) was compared to 1% threshold from WPE5 viewed 29 July 2019 This count was </w:t>
            </w:r>
            <w:r>
              <w:rPr>
                <w:rStyle w:val="styleSubformtxtsp"/>
              </w:rPr>
              <w:lastRenderedPageBreak/>
              <w:t>recorded as part of a complete site survey</w:t>
            </w:r>
          </w:p>
        </w:tc>
      </w:tr>
      <w:tr w:rsidR="00A83CA4" w14:paraId="3E464920" w14:textId="77777777" w:rsidTr="005A7CD4">
        <w:trPr>
          <w:trHeight w:val="100"/>
        </w:trPr>
        <w:tc>
          <w:tcPr>
            <w:tcW w:w="2158" w:type="dxa"/>
          </w:tcPr>
          <w:p w14:paraId="781457E9" w14:textId="77777777" w:rsidR="00A83CA4" w:rsidRDefault="00A83CA4" w:rsidP="00A83CA4">
            <w:r>
              <w:rPr>
                <w:rStyle w:val="styleSubformtxtUP"/>
              </w:rPr>
              <w:lastRenderedPageBreak/>
              <w:t>Chordata/Aves</w:t>
            </w:r>
          </w:p>
        </w:tc>
        <w:tc>
          <w:tcPr>
            <w:tcW w:w="1246" w:type="dxa"/>
          </w:tcPr>
          <w:p w14:paraId="3F7D7FA1" w14:textId="77777777" w:rsidR="00A83CA4" w:rsidRDefault="00A83CA4" w:rsidP="00A83CA4">
            <w:proofErr w:type="spellStart"/>
            <w:r>
              <w:rPr>
                <w:rStyle w:val="styleSubformtxtIblue700"/>
              </w:rPr>
              <w:t>Limicola</w:t>
            </w:r>
            <w:proofErr w:type="spellEnd"/>
            <w:r>
              <w:rPr>
                <w:rStyle w:val="styleSubformtxtIblue700"/>
              </w:rPr>
              <w:t xml:space="preserve"> </w:t>
            </w:r>
            <w:proofErr w:type="spellStart"/>
            <w:r>
              <w:rPr>
                <w:rStyle w:val="styleSubformtxtIblue700"/>
              </w:rPr>
              <w:t>falcinellus</w:t>
            </w:r>
            <w:proofErr w:type="spellEnd"/>
          </w:p>
        </w:tc>
        <w:tc>
          <w:tcPr>
            <w:tcW w:w="1042" w:type="dxa"/>
          </w:tcPr>
          <w:p w14:paraId="4C96123D" w14:textId="77777777" w:rsidR="00A83CA4" w:rsidRDefault="00A83CA4" w:rsidP="00A83CA4">
            <w:r>
              <w:rPr>
                <w:rStyle w:val="styleSubformtxtsp"/>
              </w:rPr>
              <w:t>Broad-billed sandpiper</w:t>
            </w:r>
          </w:p>
        </w:tc>
        <w:tc>
          <w:tcPr>
            <w:tcW w:w="370" w:type="dxa"/>
          </w:tcPr>
          <w:p w14:paraId="34468454" w14:textId="77777777" w:rsidR="00A83CA4" w:rsidRDefault="00A83CA4" w:rsidP="00A83CA4">
            <w:pPr>
              <w:pStyle w:val="pstyleRadioTb"/>
            </w:pPr>
            <w:r>
              <w:rPr>
                <w:rStyle w:val="styleRad"/>
              </w:rPr>
              <w:t xml:space="preserve"> [ ] </w:t>
            </w:r>
          </w:p>
        </w:tc>
        <w:tc>
          <w:tcPr>
            <w:tcW w:w="370" w:type="dxa"/>
          </w:tcPr>
          <w:p w14:paraId="104F6003" w14:textId="77777777" w:rsidR="00A83CA4" w:rsidRDefault="00A83CA4" w:rsidP="00A83CA4">
            <w:pPr>
              <w:pStyle w:val="pstyleRadioTb"/>
            </w:pPr>
            <w:r>
              <w:rPr>
                <w:rStyle w:val="styleRad"/>
              </w:rPr>
              <w:t xml:space="preserve"> [x] </w:t>
            </w:r>
          </w:p>
        </w:tc>
        <w:tc>
          <w:tcPr>
            <w:tcW w:w="370" w:type="dxa"/>
          </w:tcPr>
          <w:p w14:paraId="5023103B" w14:textId="77777777" w:rsidR="00A83CA4" w:rsidRDefault="00A83CA4" w:rsidP="00A83CA4">
            <w:pPr>
              <w:pStyle w:val="pstyleRadioTb"/>
            </w:pPr>
            <w:r>
              <w:rPr>
                <w:rStyle w:val="styleRad"/>
              </w:rPr>
              <w:t xml:space="preserve"> [ ] </w:t>
            </w:r>
          </w:p>
        </w:tc>
        <w:tc>
          <w:tcPr>
            <w:tcW w:w="350" w:type="dxa"/>
          </w:tcPr>
          <w:p w14:paraId="6C3289AA" w14:textId="77777777" w:rsidR="00A83CA4" w:rsidRDefault="00A83CA4" w:rsidP="00A83CA4">
            <w:pPr>
              <w:pStyle w:val="pstyleRadioTb"/>
            </w:pPr>
            <w:r>
              <w:rPr>
                <w:rStyle w:val="styleRad"/>
              </w:rPr>
              <w:t xml:space="preserve"> [ ] </w:t>
            </w:r>
          </w:p>
        </w:tc>
        <w:tc>
          <w:tcPr>
            <w:tcW w:w="285" w:type="dxa"/>
          </w:tcPr>
          <w:p w14:paraId="69D81D9D" w14:textId="77777777" w:rsidR="00A83CA4" w:rsidRDefault="00A83CA4" w:rsidP="00A83CA4">
            <w:pPr>
              <w:pStyle w:val="pstyleRadioTb"/>
            </w:pPr>
            <w:r>
              <w:rPr>
                <w:rStyle w:val="styleRad"/>
              </w:rPr>
              <w:t xml:space="preserve"> x] </w:t>
            </w:r>
          </w:p>
        </w:tc>
        <w:tc>
          <w:tcPr>
            <w:tcW w:w="282" w:type="dxa"/>
          </w:tcPr>
          <w:p w14:paraId="22F50EBE" w14:textId="77777777" w:rsidR="00A83CA4" w:rsidRDefault="00A83CA4" w:rsidP="00A83CA4">
            <w:pPr>
              <w:pStyle w:val="pstyleRadioTb"/>
            </w:pPr>
            <w:r>
              <w:rPr>
                <w:rStyle w:val="styleRad"/>
              </w:rPr>
              <w:t xml:space="preserve"> [ ] </w:t>
            </w:r>
          </w:p>
        </w:tc>
        <w:tc>
          <w:tcPr>
            <w:tcW w:w="353" w:type="dxa"/>
          </w:tcPr>
          <w:p w14:paraId="2E43486B" w14:textId="77777777" w:rsidR="00A83CA4" w:rsidRDefault="00A83CA4" w:rsidP="00A83CA4">
            <w:pPr>
              <w:pStyle w:val="pstyleRadioTb"/>
            </w:pPr>
            <w:r>
              <w:rPr>
                <w:rStyle w:val="styleRad"/>
              </w:rPr>
              <w:t xml:space="preserve"> [ ] </w:t>
            </w:r>
          </w:p>
        </w:tc>
        <w:tc>
          <w:tcPr>
            <w:tcW w:w="370" w:type="dxa"/>
          </w:tcPr>
          <w:p w14:paraId="663E0FF4" w14:textId="77777777" w:rsidR="00A83CA4" w:rsidRDefault="00A83CA4" w:rsidP="00A83CA4">
            <w:pPr>
              <w:pStyle w:val="pstyleRadioTb"/>
            </w:pPr>
            <w:r>
              <w:rPr>
                <w:rStyle w:val="styleRad"/>
              </w:rPr>
              <w:t xml:space="preserve"> [ ] </w:t>
            </w:r>
          </w:p>
        </w:tc>
        <w:tc>
          <w:tcPr>
            <w:tcW w:w="521" w:type="dxa"/>
          </w:tcPr>
          <w:p w14:paraId="21F94568" w14:textId="77777777" w:rsidR="00A83CA4" w:rsidRDefault="00A83CA4" w:rsidP="00A83CA4">
            <w:pPr>
              <w:rPr>
                <w:rStyle w:val="styleSubformtxtsp"/>
              </w:rPr>
            </w:pPr>
            <w:r>
              <w:rPr>
                <w:rStyle w:val="styleSubformtxtsp"/>
              </w:rPr>
              <w:t>22</w:t>
            </w:r>
          </w:p>
          <w:p w14:paraId="0CA64FEC" w14:textId="77777777" w:rsidR="0039741D" w:rsidRDefault="0039741D" w:rsidP="00A83CA4">
            <w:pPr>
              <w:rPr>
                <w:rStyle w:val="styleSubformtxtsp"/>
              </w:rPr>
            </w:pPr>
            <w:r>
              <w:rPr>
                <w:rStyle w:val="styleSubformtxtsp"/>
              </w:rPr>
              <w:t>23</w:t>
            </w:r>
          </w:p>
          <w:p w14:paraId="473A4E9F" w14:textId="77777777" w:rsidR="00D43BE6" w:rsidRPr="000A59E0" w:rsidRDefault="00D43BE6" w:rsidP="00A83CA4">
            <w:pPr>
              <w:rPr>
                <w:rStyle w:val="styleSubformtxtsp"/>
                <w:b/>
                <w:bCs/>
              </w:rPr>
            </w:pPr>
            <w:r w:rsidRPr="000A59E0">
              <w:rPr>
                <w:rStyle w:val="styleSubformtxtsp"/>
                <w:b/>
                <w:bCs/>
              </w:rPr>
              <w:t>Mean</w:t>
            </w:r>
          </w:p>
          <w:p w14:paraId="75F6F0BC" w14:textId="15AFA388" w:rsidR="00D43BE6" w:rsidRPr="000A59E0" w:rsidRDefault="00D43BE6" w:rsidP="00A83CA4">
            <w:pPr>
              <w:rPr>
                <w:u w:val="single"/>
              </w:rPr>
            </w:pPr>
            <w:r w:rsidRPr="000A59E0">
              <w:rPr>
                <w:rStyle w:val="styleSubformtxtsp"/>
                <w:u w:val="single"/>
              </w:rPr>
              <w:t>23</w:t>
            </w:r>
          </w:p>
        </w:tc>
        <w:tc>
          <w:tcPr>
            <w:tcW w:w="643" w:type="dxa"/>
          </w:tcPr>
          <w:p w14:paraId="0BAFBDE6" w14:textId="77777777" w:rsidR="0039741D" w:rsidRDefault="00A83CA4" w:rsidP="00A83CA4">
            <w:pPr>
              <w:rPr>
                <w:rStyle w:val="styleSubformtxtsp"/>
              </w:rPr>
            </w:pPr>
            <w:r>
              <w:rPr>
                <w:rStyle w:val="styleSubformtxtsp"/>
              </w:rPr>
              <w:t>1995</w:t>
            </w:r>
          </w:p>
          <w:p w14:paraId="1D7E481F" w14:textId="6061EF21" w:rsidR="00A83CA4" w:rsidRDefault="0039741D" w:rsidP="00A83CA4">
            <w:r>
              <w:rPr>
                <w:rStyle w:val="styleSubformtxtsp"/>
              </w:rPr>
              <w:t>2021</w:t>
            </w:r>
            <w:r w:rsidR="00A83CA4">
              <w:rPr>
                <w:rStyle w:val="styleSubformtxtsp"/>
              </w:rPr>
              <w:t xml:space="preserve"> </w:t>
            </w:r>
          </w:p>
        </w:tc>
        <w:tc>
          <w:tcPr>
            <w:tcW w:w="965" w:type="dxa"/>
          </w:tcPr>
          <w:p w14:paraId="10A18F6D" w14:textId="77777777" w:rsidR="00A83CA4" w:rsidRDefault="00A83CA4" w:rsidP="00A83CA4">
            <w:r>
              <w:rPr>
                <w:rStyle w:val="styleSubformtxtsp"/>
              </w:rPr>
              <w:t xml:space="preserve"> </w:t>
            </w:r>
          </w:p>
        </w:tc>
        <w:tc>
          <w:tcPr>
            <w:tcW w:w="512" w:type="dxa"/>
          </w:tcPr>
          <w:p w14:paraId="21080AFD" w14:textId="77777777" w:rsidR="00A83CA4" w:rsidRDefault="00A83CA4" w:rsidP="00A83CA4"/>
        </w:tc>
        <w:tc>
          <w:tcPr>
            <w:tcW w:w="787" w:type="dxa"/>
          </w:tcPr>
          <w:p w14:paraId="4C9A3CD7" w14:textId="77777777" w:rsidR="00A83CA4" w:rsidRDefault="00A83CA4" w:rsidP="00A83CA4">
            <w:pPr>
              <w:pStyle w:val="pstyleRadioTb"/>
            </w:pPr>
            <w:r>
              <w:rPr>
                <w:rStyle w:val="styleRad"/>
              </w:rPr>
              <w:t xml:space="preserve"> [ ] </w:t>
            </w:r>
          </w:p>
        </w:tc>
        <w:tc>
          <w:tcPr>
            <w:tcW w:w="787" w:type="dxa"/>
          </w:tcPr>
          <w:p w14:paraId="541CCF08" w14:textId="77777777" w:rsidR="00A83CA4" w:rsidRDefault="00A83CA4" w:rsidP="00A83CA4">
            <w:pPr>
              <w:pStyle w:val="pstyleRadioTb"/>
            </w:pPr>
            <w:r>
              <w:rPr>
                <w:rStyle w:val="styleRad"/>
              </w:rPr>
              <w:t xml:space="preserve"> [x] </w:t>
            </w:r>
          </w:p>
        </w:tc>
        <w:tc>
          <w:tcPr>
            <w:tcW w:w="1246" w:type="dxa"/>
          </w:tcPr>
          <w:p w14:paraId="00164D84" w14:textId="77777777" w:rsidR="00BF41EC" w:rsidRDefault="00A83CA4" w:rsidP="00A83CA4">
            <w:pPr>
              <w:rPr>
                <w:rStyle w:val="styleSubformtxtsp"/>
              </w:rPr>
            </w:pPr>
            <w:r>
              <w:rPr>
                <w:rStyle w:val="styleSubformtxtsp"/>
              </w:rPr>
              <w:t xml:space="preserve">National (EPBC Act) – marine; migratory (CMS, JAMBA, CAMBA, ROKAMBA) </w:t>
            </w:r>
          </w:p>
          <w:p w14:paraId="703F5852" w14:textId="588D1855" w:rsidR="00A83CA4" w:rsidRDefault="00A83CA4" w:rsidP="00A83CA4">
            <w:r>
              <w:rPr>
                <w:rStyle w:val="styleSubformtxtsp"/>
              </w:rPr>
              <w:t xml:space="preserve">QLD </w:t>
            </w:r>
            <w:r w:rsidR="00AF1AF9">
              <w:rPr>
                <w:rStyle w:val="styleSubformtxtsp"/>
              </w:rPr>
              <w:t xml:space="preserve">NCA </w:t>
            </w:r>
            <w:r>
              <w:rPr>
                <w:rStyle w:val="styleSubformtxtsp"/>
              </w:rPr>
              <w:t>(</w:t>
            </w:r>
            <w:r w:rsidRPr="005A7CD4">
              <w:rPr>
                <w:rStyle w:val="styleSubformtxtsp"/>
                <w:i/>
              </w:rPr>
              <w:t>Nature Conservation Act 1992</w:t>
            </w:r>
            <w:r>
              <w:rPr>
                <w:rStyle w:val="styleSubformtxtsp"/>
              </w:rPr>
              <w:t>) – SL. On Red List as LC</w:t>
            </w:r>
          </w:p>
        </w:tc>
        <w:tc>
          <w:tcPr>
            <w:tcW w:w="1194" w:type="dxa"/>
          </w:tcPr>
          <w:p w14:paraId="5B38460A" w14:textId="6173D81E" w:rsidR="00AF1AF9" w:rsidRDefault="00AF1AF9" w:rsidP="00A83CA4">
            <w:pPr>
              <w:rPr>
                <w:rStyle w:val="styleSubformtxtsp"/>
              </w:rPr>
            </w:pPr>
            <w:r>
              <w:rPr>
                <w:rStyle w:val="styleSubformtxtsp"/>
              </w:rPr>
              <w:t>Nationally (EPBC) and State (NCA) listed species.</w:t>
            </w:r>
          </w:p>
          <w:p w14:paraId="2D3028B6" w14:textId="77777777" w:rsidR="00AF1AF9"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w:t>
            </w:r>
          </w:p>
          <w:p w14:paraId="4DA7D452" w14:textId="4EB4104A" w:rsidR="00AF1AF9" w:rsidRDefault="00AF1AF9" w:rsidP="00A83CA4">
            <w:pPr>
              <w:rPr>
                <w:rStyle w:val="styleSubformtxtsp"/>
              </w:rPr>
            </w:pPr>
            <w:r>
              <w:rPr>
                <w:rStyle w:val="styleSubformtxtsp"/>
              </w:rPr>
              <w:t>The EAAF population estimate for this species is 30,000 individuals (based on Hansen et al. 2016 estimates.</w:t>
            </w:r>
          </w:p>
          <w:p w14:paraId="492C29A4" w14:textId="104B0E30" w:rsidR="00A83CA4" w:rsidRDefault="00A83CA4" w:rsidP="00A83CA4">
            <w:r>
              <w:rPr>
                <w:rStyle w:val="styleSubformtxtsp"/>
              </w:rPr>
              <w:t>Note: although the species occurs at the site, it does not meet the 1% threshold</w:t>
            </w:r>
            <w:r w:rsidR="00573D85">
              <w:rPr>
                <w:rStyle w:val="styleSubformtxtsp"/>
              </w:rPr>
              <w:t xml:space="preserve"> of 300</w:t>
            </w:r>
            <w:r>
              <w:rPr>
                <w:rStyle w:val="styleSubformtxtsp"/>
              </w:rPr>
              <w:t xml:space="preserve">. </w:t>
            </w:r>
            <w:r w:rsidR="000A59E0">
              <w:rPr>
                <w:rStyle w:val="styleSubformtxtsp"/>
              </w:rPr>
              <w:t>Mean c</w:t>
            </w:r>
            <w:r>
              <w:rPr>
                <w:rStyle w:val="styleSubformtxtsp"/>
              </w:rPr>
              <w:t xml:space="preserve">ount data </w:t>
            </w:r>
            <w:r w:rsidR="0039741D">
              <w:rPr>
                <w:rStyle w:val="styleSubformtxtsp"/>
              </w:rPr>
              <w:t>w</w:t>
            </w:r>
            <w:r w:rsidR="000A59E0">
              <w:rPr>
                <w:rStyle w:val="styleSubformtxtsp"/>
              </w:rPr>
              <w:t>as</w:t>
            </w:r>
            <w:r>
              <w:rPr>
                <w:rStyle w:val="styleSubformtxtsp"/>
              </w:rPr>
              <w:t xml:space="preserve"> compared to the 1% threshold from Hansen et al., (2016). Count</w:t>
            </w:r>
            <w:r w:rsidR="0039741D">
              <w:rPr>
                <w:rStyle w:val="styleSubformtxtsp"/>
              </w:rPr>
              <w:t xml:space="preserve"> data</w:t>
            </w:r>
            <w:r>
              <w:rPr>
                <w:rStyle w:val="styleSubformtxtsp"/>
              </w:rPr>
              <w:t xml:space="preserve"> maybe an underestimate.</w:t>
            </w:r>
          </w:p>
        </w:tc>
      </w:tr>
      <w:tr w:rsidR="00A83CA4" w14:paraId="0C9027AC" w14:textId="77777777" w:rsidTr="005A7CD4">
        <w:trPr>
          <w:trHeight w:val="100"/>
        </w:trPr>
        <w:tc>
          <w:tcPr>
            <w:tcW w:w="2158" w:type="dxa"/>
          </w:tcPr>
          <w:p w14:paraId="29703495" w14:textId="77777777" w:rsidR="00A83CA4" w:rsidRDefault="00A83CA4" w:rsidP="00A83CA4">
            <w:r>
              <w:rPr>
                <w:rStyle w:val="styleSubformtxtUP"/>
              </w:rPr>
              <w:t>Chordata/Aves</w:t>
            </w:r>
          </w:p>
        </w:tc>
        <w:tc>
          <w:tcPr>
            <w:tcW w:w="1246" w:type="dxa"/>
          </w:tcPr>
          <w:p w14:paraId="509DF771" w14:textId="32466EB9" w:rsidR="00A83CA4" w:rsidRDefault="00A83CA4" w:rsidP="00A83CA4">
            <w:proofErr w:type="spellStart"/>
            <w:r>
              <w:rPr>
                <w:rStyle w:val="styleSubformtxtIblue700"/>
              </w:rPr>
              <w:t>Limosa</w:t>
            </w:r>
            <w:proofErr w:type="spellEnd"/>
            <w:r>
              <w:rPr>
                <w:rStyle w:val="styleSubformtxtIblue700"/>
              </w:rPr>
              <w:t xml:space="preserve"> </w:t>
            </w:r>
            <w:proofErr w:type="spellStart"/>
            <w:r>
              <w:rPr>
                <w:rStyle w:val="styleSubformtxtIblue700"/>
              </w:rPr>
              <w:t>lapponica</w:t>
            </w:r>
            <w:proofErr w:type="spellEnd"/>
            <w:r w:rsidR="00DC2AFE">
              <w:rPr>
                <w:rStyle w:val="styleSubformtxtIblue700"/>
              </w:rPr>
              <w:t xml:space="preserve"> spp. </w:t>
            </w:r>
            <w:proofErr w:type="spellStart"/>
            <w:r w:rsidR="00DC2AFE">
              <w:rPr>
                <w:rStyle w:val="styleSubformtxtIblue700"/>
              </w:rPr>
              <w:t>baueri</w:t>
            </w:r>
            <w:proofErr w:type="spellEnd"/>
          </w:p>
        </w:tc>
        <w:tc>
          <w:tcPr>
            <w:tcW w:w="1042" w:type="dxa"/>
          </w:tcPr>
          <w:p w14:paraId="572A968C" w14:textId="5FC548F6" w:rsidR="00A83CA4" w:rsidRDefault="00DC2AFE" w:rsidP="00A83CA4">
            <w:r>
              <w:rPr>
                <w:rStyle w:val="styleSubformtxtsp"/>
              </w:rPr>
              <w:t xml:space="preserve">Subspecies bar-tailed godwit </w:t>
            </w:r>
            <w:r>
              <w:rPr>
                <w:rStyle w:val="styleSubformtxtsp"/>
              </w:rPr>
              <w:lastRenderedPageBreak/>
              <w:t xml:space="preserve">(western Alaskan) </w:t>
            </w:r>
          </w:p>
        </w:tc>
        <w:tc>
          <w:tcPr>
            <w:tcW w:w="370" w:type="dxa"/>
          </w:tcPr>
          <w:p w14:paraId="17DE534D" w14:textId="77777777" w:rsidR="00A83CA4" w:rsidRDefault="00A83CA4" w:rsidP="00A83CA4">
            <w:pPr>
              <w:pStyle w:val="pstyleRadioTb"/>
            </w:pPr>
            <w:r>
              <w:rPr>
                <w:rStyle w:val="styleRad"/>
              </w:rPr>
              <w:lastRenderedPageBreak/>
              <w:t xml:space="preserve"> [x] </w:t>
            </w:r>
          </w:p>
        </w:tc>
        <w:tc>
          <w:tcPr>
            <w:tcW w:w="370" w:type="dxa"/>
          </w:tcPr>
          <w:p w14:paraId="472E6DAA" w14:textId="77777777" w:rsidR="00A83CA4" w:rsidRDefault="00A83CA4" w:rsidP="00A83CA4">
            <w:pPr>
              <w:pStyle w:val="pstyleRadioTb"/>
            </w:pPr>
            <w:r>
              <w:rPr>
                <w:rStyle w:val="styleRad"/>
              </w:rPr>
              <w:t xml:space="preserve"> [x] </w:t>
            </w:r>
          </w:p>
        </w:tc>
        <w:tc>
          <w:tcPr>
            <w:tcW w:w="370" w:type="dxa"/>
          </w:tcPr>
          <w:p w14:paraId="5B31F18A" w14:textId="77777777" w:rsidR="00A83CA4" w:rsidRDefault="00A83CA4" w:rsidP="00A83CA4">
            <w:pPr>
              <w:pStyle w:val="pstyleRadioTb"/>
            </w:pPr>
            <w:r>
              <w:rPr>
                <w:rStyle w:val="styleRad"/>
              </w:rPr>
              <w:t xml:space="preserve"> [ ] </w:t>
            </w:r>
          </w:p>
        </w:tc>
        <w:tc>
          <w:tcPr>
            <w:tcW w:w="350" w:type="dxa"/>
          </w:tcPr>
          <w:p w14:paraId="260C32B8" w14:textId="77777777" w:rsidR="00A83CA4" w:rsidRDefault="00A83CA4" w:rsidP="00A83CA4">
            <w:pPr>
              <w:pStyle w:val="pstyleRadioTb"/>
            </w:pPr>
            <w:r>
              <w:rPr>
                <w:rStyle w:val="styleRad"/>
              </w:rPr>
              <w:t xml:space="preserve"> [ ] </w:t>
            </w:r>
          </w:p>
        </w:tc>
        <w:tc>
          <w:tcPr>
            <w:tcW w:w="285" w:type="dxa"/>
          </w:tcPr>
          <w:p w14:paraId="3D0292C9" w14:textId="77777777" w:rsidR="00A83CA4" w:rsidRDefault="00A83CA4" w:rsidP="00A83CA4">
            <w:pPr>
              <w:pStyle w:val="pstyleRadioTb"/>
            </w:pPr>
            <w:r>
              <w:rPr>
                <w:rStyle w:val="styleRad"/>
              </w:rPr>
              <w:t xml:space="preserve"> x] </w:t>
            </w:r>
          </w:p>
        </w:tc>
        <w:tc>
          <w:tcPr>
            <w:tcW w:w="282" w:type="dxa"/>
          </w:tcPr>
          <w:p w14:paraId="26C60FF9" w14:textId="77777777" w:rsidR="00A83CA4" w:rsidRDefault="00A83CA4" w:rsidP="00A83CA4">
            <w:pPr>
              <w:pStyle w:val="pstyleRadioTb"/>
            </w:pPr>
            <w:r>
              <w:rPr>
                <w:rStyle w:val="styleRad"/>
              </w:rPr>
              <w:t xml:space="preserve"> [ ] </w:t>
            </w:r>
          </w:p>
        </w:tc>
        <w:tc>
          <w:tcPr>
            <w:tcW w:w="353" w:type="dxa"/>
          </w:tcPr>
          <w:p w14:paraId="175F8CF7" w14:textId="77777777" w:rsidR="00A83CA4" w:rsidRDefault="00A83CA4" w:rsidP="00A83CA4">
            <w:pPr>
              <w:pStyle w:val="pstyleRadioTb"/>
            </w:pPr>
            <w:r>
              <w:rPr>
                <w:rStyle w:val="styleRad"/>
              </w:rPr>
              <w:t xml:space="preserve"> [ ] </w:t>
            </w:r>
          </w:p>
        </w:tc>
        <w:tc>
          <w:tcPr>
            <w:tcW w:w="370" w:type="dxa"/>
          </w:tcPr>
          <w:p w14:paraId="47AF9A79" w14:textId="77777777" w:rsidR="00A83CA4" w:rsidRDefault="00A83CA4" w:rsidP="00A83CA4">
            <w:pPr>
              <w:pStyle w:val="pstyleRadioTb"/>
            </w:pPr>
            <w:r>
              <w:rPr>
                <w:rStyle w:val="styleRad"/>
              </w:rPr>
              <w:t xml:space="preserve"> [ ] </w:t>
            </w:r>
          </w:p>
        </w:tc>
        <w:tc>
          <w:tcPr>
            <w:tcW w:w="521" w:type="dxa"/>
          </w:tcPr>
          <w:p w14:paraId="41ED397E" w14:textId="77777777" w:rsidR="00A83CA4" w:rsidRDefault="00A83CA4" w:rsidP="00A83CA4">
            <w:pPr>
              <w:rPr>
                <w:rStyle w:val="styleSubformtxtsp"/>
              </w:rPr>
            </w:pPr>
            <w:r>
              <w:rPr>
                <w:rStyle w:val="styleSubformtxtsp"/>
              </w:rPr>
              <w:t>2103</w:t>
            </w:r>
          </w:p>
          <w:p w14:paraId="36C5FD62" w14:textId="64908405" w:rsidR="0039741D" w:rsidRDefault="0039741D" w:rsidP="00A83CA4">
            <w:r>
              <w:rPr>
                <w:rStyle w:val="styleSubformtxtsp"/>
              </w:rPr>
              <w:t>244</w:t>
            </w:r>
          </w:p>
        </w:tc>
        <w:tc>
          <w:tcPr>
            <w:tcW w:w="643" w:type="dxa"/>
          </w:tcPr>
          <w:p w14:paraId="5CF06275" w14:textId="77777777" w:rsidR="00A83CA4" w:rsidRPr="000A59E0" w:rsidRDefault="00A83CA4" w:rsidP="00A83CA4">
            <w:pPr>
              <w:rPr>
                <w:rStyle w:val="styleSubformtxtsp"/>
                <w:b/>
                <w:bCs/>
              </w:rPr>
            </w:pPr>
            <w:r w:rsidRPr="000A59E0">
              <w:rPr>
                <w:rStyle w:val="styleSubformtxtsp"/>
                <w:b/>
                <w:bCs/>
              </w:rPr>
              <w:t xml:space="preserve">1996 </w:t>
            </w:r>
          </w:p>
          <w:p w14:paraId="03AFBFA2" w14:textId="77777777" w:rsidR="0039741D" w:rsidRPr="000A59E0" w:rsidRDefault="0039741D" w:rsidP="00A83CA4">
            <w:pPr>
              <w:rPr>
                <w:rStyle w:val="styleSubformtxtsp"/>
                <w:b/>
                <w:bCs/>
              </w:rPr>
            </w:pPr>
            <w:r w:rsidRPr="000A59E0">
              <w:rPr>
                <w:rStyle w:val="styleSubformtxtsp"/>
                <w:b/>
                <w:bCs/>
              </w:rPr>
              <w:t>2021</w:t>
            </w:r>
          </w:p>
          <w:p w14:paraId="7056A35E" w14:textId="77777777" w:rsidR="000A59E0" w:rsidRDefault="000A59E0" w:rsidP="00A83CA4">
            <w:pPr>
              <w:rPr>
                <w:rStyle w:val="styleSubformtxtsp"/>
                <w:b/>
                <w:bCs/>
              </w:rPr>
            </w:pPr>
            <w:r w:rsidRPr="000A59E0">
              <w:rPr>
                <w:rStyle w:val="styleSubformtxtsp"/>
                <w:b/>
                <w:bCs/>
              </w:rPr>
              <w:lastRenderedPageBreak/>
              <w:t>Mean</w:t>
            </w:r>
          </w:p>
          <w:p w14:paraId="649661E1" w14:textId="659C25A1" w:rsidR="000A59E0" w:rsidRPr="000A59E0" w:rsidRDefault="000A59E0" w:rsidP="00A83CA4">
            <w:pPr>
              <w:rPr>
                <w:b/>
                <w:bCs/>
                <w:u w:val="single"/>
              </w:rPr>
            </w:pPr>
            <w:r w:rsidRPr="000A59E0">
              <w:rPr>
                <w:rStyle w:val="styleSubformtxtsp"/>
                <w:u w:val="single"/>
              </w:rPr>
              <w:t>1174</w:t>
            </w:r>
          </w:p>
        </w:tc>
        <w:tc>
          <w:tcPr>
            <w:tcW w:w="965" w:type="dxa"/>
          </w:tcPr>
          <w:p w14:paraId="7835E74D" w14:textId="77777777" w:rsidR="00A83CA4" w:rsidRDefault="00A83CA4" w:rsidP="00A83CA4">
            <w:r>
              <w:rPr>
                <w:rStyle w:val="styleSubformtxtsp"/>
              </w:rPr>
              <w:lastRenderedPageBreak/>
              <w:t xml:space="preserve"> </w:t>
            </w:r>
          </w:p>
        </w:tc>
        <w:tc>
          <w:tcPr>
            <w:tcW w:w="512" w:type="dxa"/>
          </w:tcPr>
          <w:p w14:paraId="46F76AC3" w14:textId="77777777" w:rsidR="00A83CA4" w:rsidRDefault="00A83CA4" w:rsidP="00A83CA4">
            <w:r>
              <w:rPr>
                <w:rStyle w:val="styleSubformtxtsp"/>
              </w:rPr>
              <w:t xml:space="preserve">NT </w:t>
            </w:r>
          </w:p>
        </w:tc>
        <w:tc>
          <w:tcPr>
            <w:tcW w:w="787" w:type="dxa"/>
          </w:tcPr>
          <w:p w14:paraId="1CC78300" w14:textId="77777777" w:rsidR="00A83CA4" w:rsidRDefault="00A83CA4" w:rsidP="00A83CA4">
            <w:pPr>
              <w:pStyle w:val="pstyleRadioTb"/>
            </w:pPr>
            <w:r>
              <w:rPr>
                <w:rStyle w:val="styleRad"/>
              </w:rPr>
              <w:t xml:space="preserve"> [ ] </w:t>
            </w:r>
          </w:p>
        </w:tc>
        <w:tc>
          <w:tcPr>
            <w:tcW w:w="787" w:type="dxa"/>
          </w:tcPr>
          <w:p w14:paraId="2CF94768" w14:textId="77777777" w:rsidR="00A83CA4" w:rsidRDefault="00A83CA4" w:rsidP="00A83CA4">
            <w:pPr>
              <w:pStyle w:val="pstyleRadioTb"/>
            </w:pPr>
            <w:r>
              <w:rPr>
                <w:rStyle w:val="styleRad"/>
              </w:rPr>
              <w:t xml:space="preserve"> [x] </w:t>
            </w:r>
          </w:p>
        </w:tc>
        <w:tc>
          <w:tcPr>
            <w:tcW w:w="1246" w:type="dxa"/>
          </w:tcPr>
          <w:p w14:paraId="752F46C9" w14:textId="763458DB" w:rsidR="00BF41EC" w:rsidRDefault="00A83CA4" w:rsidP="00A83CA4">
            <w:pPr>
              <w:rPr>
                <w:rStyle w:val="styleSubformtxtsp"/>
              </w:rPr>
            </w:pPr>
            <w:r>
              <w:rPr>
                <w:rStyle w:val="styleSubformtxtsp"/>
              </w:rPr>
              <w:t xml:space="preserve">National (EPBC Act) – VU; marine; migratory (CMS, </w:t>
            </w:r>
            <w:r>
              <w:rPr>
                <w:rStyle w:val="styleSubformtxtsp"/>
              </w:rPr>
              <w:lastRenderedPageBreak/>
              <w:t xml:space="preserve">JAMBA, CAMBA, ROKAMBA)  </w:t>
            </w:r>
          </w:p>
          <w:p w14:paraId="7235214B" w14:textId="1034CFC4" w:rsidR="00A83CA4" w:rsidRDefault="00A83CA4" w:rsidP="00A83CA4">
            <w:r>
              <w:rPr>
                <w:rStyle w:val="styleSubformtxtsp"/>
              </w:rPr>
              <w:t xml:space="preserve">QLD </w:t>
            </w:r>
            <w:r w:rsidR="00DD7365">
              <w:rPr>
                <w:rStyle w:val="styleSubformtxtsp"/>
              </w:rPr>
              <w:t xml:space="preserve">NCA </w:t>
            </w:r>
            <w:r>
              <w:rPr>
                <w:rStyle w:val="styleSubformtxtsp"/>
              </w:rPr>
              <w:t>(</w:t>
            </w:r>
            <w:r w:rsidRPr="005A7CD4">
              <w:rPr>
                <w:rStyle w:val="styleSubformtxtsp"/>
                <w:i/>
              </w:rPr>
              <w:t>Nature Conservation Act 1992</w:t>
            </w:r>
            <w:r>
              <w:rPr>
                <w:rStyle w:val="styleSubformtxtsp"/>
              </w:rPr>
              <w:t xml:space="preserve">) - VU </w:t>
            </w:r>
          </w:p>
        </w:tc>
        <w:tc>
          <w:tcPr>
            <w:tcW w:w="1194" w:type="dxa"/>
          </w:tcPr>
          <w:p w14:paraId="608D0890" w14:textId="041745E4" w:rsidR="00DD7365" w:rsidRDefault="00DD7365" w:rsidP="00A83CA4">
            <w:pPr>
              <w:rPr>
                <w:rStyle w:val="styleSubformtxtsp"/>
              </w:rPr>
            </w:pPr>
            <w:r>
              <w:rPr>
                <w:rStyle w:val="styleSubformtxtsp"/>
              </w:rPr>
              <w:lastRenderedPageBreak/>
              <w:t xml:space="preserve">Nationally (EPBC) and State (NCA) listed </w:t>
            </w:r>
            <w:r>
              <w:rPr>
                <w:rStyle w:val="styleSubformtxtsp"/>
              </w:rPr>
              <w:lastRenderedPageBreak/>
              <w:t>threatened species.</w:t>
            </w:r>
          </w:p>
          <w:p w14:paraId="2B0CFF0E" w14:textId="4E0D04A3" w:rsidR="00DD7365"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Roosting and feeding occurs.</w:t>
            </w:r>
          </w:p>
          <w:p w14:paraId="6477CBB0" w14:textId="55C44EE7" w:rsidR="00DD7365" w:rsidRDefault="00DD7365" w:rsidP="00A83CA4">
            <w:pPr>
              <w:rPr>
                <w:rStyle w:val="styleSubformtxtsp"/>
              </w:rPr>
            </w:pPr>
            <w:r>
              <w:rPr>
                <w:rStyle w:val="styleSubformtxtsp"/>
              </w:rPr>
              <w:t>The EAAF population estimate for this species is 325,000 individuals (based on Hansen et al. 2016 estimates.</w:t>
            </w:r>
          </w:p>
          <w:p w14:paraId="7823727F" w14:textId="7F10F105" w:rsidR="00A83CA4" w:rsidRDefault="00A83CA4" w:rsidP="00A83CA4">
            <w:pPr>
              <w:rPr>
                <w:rStyle w:val="styleSubformtxtsp"/>
              </w:rPr>
            </w:pPr>
            <w:r>
              <w:rPr>
                <w:rStyle w:val="styleSubformtxtsp"/>
              </w:rPr>
              <w:t>Note: although the species occurs at the site, it does not meet the 1% threshold</w:t>
            </w:r>
            <w:r w:rsidR="0080110E">
              <w:rPr>
                <w:rStyle w:val="styleSubformtxtsp"/>
              </w:rPr>
              <w:t xml:space="preserve"> of 3250</w:t>
            </w:r>
            <w:r>
              <w:rPr>
                <w:rStyle w:val="styleSubformtxtsp"/>
              </w:rPr>
              <w:t xml:space="preserve">. </w:t>
            </w:r>
            <w:r w:rsidR="000A59E0">
              <w:rPr>
                <w:rStyle w:val="styleSubformtxtsp"/>
              </w:rPr>
              <w:t>Mean c</w:t>
            </w:r>
            <w:r>
              <w:rPr>
                <w:rStyle w:val="styleSubformtxtsp"/>
              </w:rPr>
              <w:t xml:space="preserve">ount data </w:t>
            </w:r>
            <w:r w:rsidR="000A59E0">
              <w:rPr>
                <w:rStyle w:val="styleSubformtxtsp"/>
              </w:rPr>
              <w:t xml:space="preserve">was </w:t>
            </w:r>
            <w:r>
              <w:rPr>
                <w:rStyle w:val="styleSubformtxtsp"/>
              </w:rPr>
              <w:t xml:space="preserve">compared to the 1% Hansen et al. </w:t>
            </w:r>
            <w:r w:rsidR="000A59E0">
              <w:rPr>
                <w:rStyle w:val="styleSubformtxtsp"/>
              </w:rPr>
              <w:t>(</w:t>
            </w:r>
            <w:r>
              <w:rPr>
                <w:rStyle w:val="styleSubformtxtsp"/>
              </w:rPr>
              <w:t>2016</w:t>
            </w:r>
            <w:r w:rsidR="000A59E0">
              <w:rPr>
                <w:rStyle w:val="styleSubformtxtsp"/>
              </w:rPr>
              <w:t>)</w:t>
            </w:r>
            <w:r>
              <w:rPr>
                <w:rStyle w:val="styleSubformtxtsp"/>
              </w:rPr>
              <w:t xml:space="preserve"> threshold. </w:t>
            </w:r>
          </w:p>
          <w:p w14:paraId="7B4B2324" w14:textId="5F6198DE" w:rsidR="00F12BBF" w:rsidRDefault="00DD7365" w:rsidP="00A83CA4">
            <w:r>
              <w:rPr>
                <w:rStyle w:val="styleSubformtxtsp"/>
              </w:rPr>
              <w:t xml:space="preserve">Note the Wetlands International (2012) flyway WPE5 1% threshold of 1300 </w:t>
            </w:r>
            <w:r w:rsidRPr="00CF4D23">
              <w:rPr>
                <w:rStyle w:val="styleSubformtxtsp"/>
              </w:rPr>
              <w:t>individuals</w:t>
            </w:r>
            <w:r>
              <w:rPr>
                <w:rStyle w:val="styleSubformtxtsp"/>
              </w:rPr>
              <w:t xml:space="preserve"> is met for this species, however given the age of the count data, this </w:t>
            </w:r>
            <w:r>
              <w:rPr>
                <w:rStyle w:val="styleSubformtxtsp"/>
              </w:rPr>
              <w:lastRenderedPageBreak/>
              <w:t>species has not been recognised as meeting Criterion 6.</w:t>
            </w:r>
          </w:p>
        </w:tc>
      </w:tr>
      <w:tr w:rsidR="00A83CA4" w14:paraId="4FF54AE5" w14:textId="77777777" w:rsidTr="005A7CD4">
        <w:trPr>
          <w:trHeight w:val="100"/>
        </w:trPr>
        <w:tc>
          <w:tcPr>
            <w:tcW w:w="2158" w:type="dxa"/>
          </w:tcPr>
          <w:p w14:paraId="114EB440" w14:textId="77777777" w:rsidR="00A83CA4" w:rsidRDefault="00A83CA4" w:rsidP="00A83CA4">
            <w:r>
              <w:rPr>
                <w:rStyle w:val="styleSubformtxtUP"/>
              </w:rPr>
              <w:lastRenderedPageBreak/>
              <w:t>Chordata/Aves</w:t>
            </w:r>
          </w:p>
        </w:tc>
        <w:tc>
          <w:tcPr>
            <w:tcW w:w="1246" w:type="dxa"/>
          </w:tcPr>
          <w:p w14:paraId="1365A8A9" w14:textId="77777777" w:rsidR="00A83CA4" w:rsidRDefault="00A83CA4" w:rsidP="00A83CA4">
            <w:proofErr w:type="spellStart"/>
            <w:r>
              <w:rPr>
                <w:rStyle w:val="styleSubformtxtIblue700"/>
              </w:rPr>
              <w:t>Limosa</w:t>
            </w:r>
            <w:proofErr w:type="spellEnd"/>
            <w:r>
              <w:rPr>
                <w:rStyle w:val="styleSubformtxtIblue700"/>
              </w:rPr>
              <w:t xml:space="preserve"> </w:t>
            </w:r>
            <w:proofErr w:type="spellStart"/>
            <w:r>
              <w:rPr>
                <w:rStyle w:val="styleSubformtxtIblue700"/>
              </w:rPr>
              <w:t>limosa</w:t>
            </w:r>
            <w:proofErr w:type="spellEnd"/>
          </w:p>
        </w:tc>
        <w:tc>
          <w:tcPr>
            <w:tcW w:w="1042" w:type="dxa"/>
          </w:tcPr>
          <w:p w14:paraId="3E0411B8" w14:textId="77777777" w:rsidR="00A83CA4" w:rsidRDefault="00A83CA4" w:rsidP="00A83CA4">
            <w:r>
              <w:rPr>
                <w:rStyle w:val="styleSubformtxtsp"/>
              </w:rPr>
              <w:t xml:space="preserve">Black-tailed godwit </w:t>
            </w:r>
          </w:p>
        </w:tc>
        <w:tc>
          <w:tcPr>
            <w:tcW w:w="370" w:type="dxa"/>
          </w:tcPr>
          <w:p w14:paraId="3D288DC5" w14:textId="77777777" w:rsidR="00A83CA4" w:rsidRDefault="00A83CA4" w:rsidP="00A83CA4">
            <w:pPr>
              <w:pStyle w:val="pstyleRadioTb"/>
            </w:pPr>
            <w:r>
              <w:rPr>
                <w:rStyle w:val="styleRad"/>
              </w:rPr>
              <w:t xml:space="preserve"> [</w:t>
            </w:r>
            <w:r w:rsidR="000A3A35">
              <w:rPr>
                <w:rStyle w:val="styleRad"/>
              </w:rPr>
              <w:t xml:space="preserve"> </w:t>
            </w:r>
            <w:r>
              <w:rPr>
                <w:rStyle w:val="styleRad"/>
              </w:rPr>
              <w:t xml:space="preserve">] </w:t>
            </w:r>
          </w:p>
        </w:tc>
        <w:tc>
          <w:tcPr>
            <w:tcW w:w="370" w:type="dxa"/>
          </w:tcPr>
          <w:p w14:paraId="57D394CF" w14:textId="77777777" w:rsidR="00A83CA4" w:rsidRDefault="00A83CA4" w:rsidP="00A83CA4">
            <w:pPr>
              <w:pStyle w:val="pstyleRadioTb"/>
            </w:pPr>
            <w:r>
              <w:rPr>
                <w:rStyle w:val="styleRad"/>
              </w:rPr>
              <w:t xml:space="preserve"> [x] </w:t>
            </w:r>
          </w:p>
        </w:tc>
        <w:tc>
          <w:tcPr>
            <w:tcW w:w="370" w:type="dxa"/>
          </w:tcPr>
          <w:p w14:paraId="6B00A5A9" w14:textId="77777777" w:rsidR="00A83CA4" w:rsidRDefault="00A83CA4" w:rsidP="00A83CA4">
            <w:pPr>
              <w:pStyle w:val="pstyleRadioTb"/>
            </w:pPr>
            <w:r>
              <w:rPr>
                <w:rStyle w:val="styleRad"/>
              </w:rPr>
              <w:t xml:space="preserve"> [</w:t>
            </w:r>
            <w:r w:rsidR="00A1728A">
              <w:rPr>
                <w:rStyle w:val="styleRad"/>
              </w:rPr>
              <w:t xml:space="preserve"> </w:t>
            </w:r>
            <w:r>
              <w:rPr>
                <w:rStyle w:val="styleRad"/>
              </w:rPr>
              <w:t xml:space="preserve">] </w:t>
            </w:r>
          </w:p>
        </w:tc>
        <w:tc>
          <w:tcPr>
            <w:tcW w:w="350" w:type="dxa"/>
          </w:tcPr>
          <w:p w14:paraId="12E023C8" w14:textId="77777777" w:rsidR="00A83CA4" w:rsidRDefault="00A83CA4" w:rsidP="00A83CA4">
            <w:pPr>
              <w:pStyle w:val="pstyleRadioTb"/>
            </w:pPr>
            <w:r>
              <w:rPr>
                <w:rStyle w:val="styleRad"/>
              </w:rPr>
              <w:t xml:space="preserve"> [ ] </w:t>
            </w:r>
          </w:p>
        </w:tc>
        <w:tc>
          <w:tcPr>
            <w:tcW w:w="285" w:type="dxa"/>
          </w:tcPr>
          <w:p w14:paraId="3BC96BF9" w14:textId="77777777" w:rsidR="00A83CA4" w:rsidRDefault="00A83CA4" w:rsidP="00A83CA4">
            <w:pPr>
              <w:pStyle w:val="pstyleRadioTb"/>
            </w:pPr>
            <w:r>
              <w:rPr>
                <w:rStyle w:val="styleRad"/>
              </w:rPr>
              <w:t xml:space="preserve">[x] </w:t>
            </w:r>
          </w:p>
        </w:tc>
        <w:tc>
          <w:tcPr>
            <w:tcW w:w="282" w:type="dxa"/>
          </w:tcPr>
          <w:p w14:paraId="394011C4" w14:textId="77777777" w:rsidR="00A83CA4" w:rsidRDefault="00A83CA4" w:rsidP="00A83CA4">
            <w:pPr>
              <w:pStyle w:val="pstyleRadioTb"/>
            </w:pPr>
            <w:r>
              <w:rPr>
                <w:rStyle w:val="styleRad"/>
              </w:rPr>
              <w:t xml:space="preserve"> [ ] </w:t>
            </w:r>
          </w:p>
        </w:tc>
        <w:tc>
          <w:tcPr>
            <w:tcW w:w="353" w:type="dxa"/>
          </w:tcPr>
          <w:p w14:paraId="69F64BAA" w14:textId="77777777" w:rsidR="00A83CA4" w:rsidRDefault="00A83CA4" w:rsidP="00A83CA4">
            <w:pPr>
              <w:pStyle w:val="pstyleRadioTb"/>
            </w:pPr>
            <w:r>
              <w:rPr>
                <w:rStyle w:val="styleRad"/>
              </w:rPr>
              <w:t xml:space="preserve"> [ ] </w:t>
            </w:r>
          </w:p>
        </w:tc>
        <w:tc>
          <w:tcPr>
            <w:tcW w:w="370" w:type="dxa"/>
          </w:tcPr>
          <w:p w14:paraId="28C1B331" w14:textId="77777777" w:rsidR="00A83CA4" w:rsidRDefault="00A83CA4" w:rsidP="00A83CA4">
            <w:pPr>
              <w:pStyle w:val="pstyleRadioTb"/>
            </w:pPr>
            <w:r>
              <w:rPr>
                <w:rStyle w:val="styleRad"/>
              </w:rPr>
              <w:t xml:space="preserve"> [ ] </w:t>
            </w:r>
          </w:p>
        </w:tc>
        <w:tc>
          <w:tcPr>
            <w:tcW w:w="521" w:type="dxa"/>
          </w:tcPr>
          <w:p w14:paraId="2A043100" w14:textId="77777777" w:rsidR="00A83CA4" w:rsidRDefault="00FD1857" w:rsidP="00A83CA4">
            <w:r>
              <w:rPr>
                <w:rStyle w:val="styleSubformtxtsp"/>
              </w:rPr>
              <w:t>1047</w:t>
            </w:r>
          </w:p>
        </w:tc>
        <w:tc>
          <w:tcPr>
            <w:tcW w:w="643" w:type="dxa"/>
          </w:tcPr>
          <w:p w14:paraId="7DD88A70" w14:textId="52C8F065" w:rsidR="00A83CA4" w:rsidRDefault="00FD1857" w:rsidP="00A83CA4">
            <w:r>
              <w:rPr>
                <w:rStyle w:val="styleSubformtxtsp"/>
              </w:rPr>
              <w:t>2011</w:t>
            </w:r>
            <w:r w:rsidR="00A83CA4">
              <w:rPr>
                <w:rStyle w:val="styleSubformtxtsp"/>
              </w:rPr>
              <w:t xml:space="preserve"> </w:t>
            </w:r>
          </w:p>
        </w:tc>
        <w:tc>
          <w:tcPr>
            <w:tcW w:w="965" w:type="dxa"/>
          </w:tcPr>
          <w:p w14:paraId="7743E8CA" w14:textId="77777777" w:rsidR="00A83CA4" w:rsidRDefault="00A83CA4" w:rsidP="00A83CA4"/>
        </w:tc>
        <w:tc>
          <w:tcPr>
            <w:tcW w:w="512" w:type="dxa"/>
          </w:tcPr>
          <w:p w14:paraId="03468233" w14:textId="77777777" w:rsidR="00A83CA4" w:rsidRDefault="00A83CA4" w:rsidP="00A83CA4">
            <w:r>
              <w:rPr>
                <w:rStyle w:val="styleSubformtxtsp"/>
              </w:rPr>
              <w:t xml:space="preserve">NT </w:t>
            </w:r>
          </w:p>
        </w:tc>
        <w:tc>
          <w:tcPr>
            <w:tcW w:w="787" w:type="dxa"/>
          </w:tcPr>
          <w:p w14:paraId="42FD98E6" w14:textId="77777777" w:rsidR="00A83CA4" w:rsidRDefault="00A83CA4" w:rsidP="00A83CA4">
            <w:pPr>
              <w:pStyle w:val="pstyleRadioTb"/>
            </w:pPr>
            <w:r>
              <w:rPr>
                <w:rStyle w:val="styleRad"/>
              </w:rPr>
              <w:t xml:space="preserve"> [ ] </w:t>
            </w:r>
          </w:p>
        </w:tc>
        <w:tc>
          <w:tcPr>
            <w:tcW w:w="787" w:type="dxa"/>
          </w:tcPr>
          <w:p w14:paraId="15DF7624" w14:textId="77777777" w:rsidR="00A83CA4" w:rsidRDefault="00A83CA4" w:rsidP="00A83CA4">
            <w:pPr>
              <w:pStyle w:val="pstyleRadioTb"/>
            </w:pPr>
            <w:r>
              <w:rPr>
                <w:rStyle w:val="styleRad"/>
              </w:rPr>
              <w:t xml:space="preserve"> [ ] </w:t>
            </w:r>
          </w:p>
        </w:tc>
        <w:tc>
          <w:tcPr>
            <w:tcW w:w="1246" w:type="dxa"/>
          </w:tcPr>
          <w:p w14:paraId="726C255A" w14:textId="77777777" w:rsidR="00A83CA4" w:rsidRDefault="00A83CA4" w:rsidP="00A83CA4">
            <w:pPr>
              <w:rPr>
                <w:rStyle w:val="styleSubformtxtsp"/>
              </w:rPr>
            </w:pPr>
            <w:r>
              <w:rPr>
                <w:rStyle w:val="styleSubformtxtsp"/>
              </w:rPr>
              <w:t>National (EPBC Act)– marine; migratory (JAMBA, CAMBA, ROKAMBA)</w:t>
            </w:r>
          </w:p>
          <w:p w14:paraId="38C4119B" w14:textId="08D49C5D" w:rsidR="00DC2AFE" w:rsidRDefault="00DC2AFE" w:rsidP="00A83CA4">
            <w:r>
              <w:rPr>
                <w:rStyle w:val="styleSubformtxtsp"/>
              </w:rPr>
              <w:t>QLD</w:t>
            </w:r>
            <w:r w:rsidR="00ED16B3">
              <w:rPr>
                <w:rStyle w:val="styleSubformtxtsp"/>
              </w:rPr>
              <w:t xml:space="preserve"> NCA</w:t>
            </w:r>
            <w:r>
              <w:rPr>
                <w:rStyle w:val="styleSubformtxtsp"/>
              </w:rPr>
              <w:t xml:space="preserve"> (Nature Conservation Act 1992) - SL</w:t>
            </w:r>
          </w:p>
        </w:tc>
        <w:tc>
          <w:tcPr>
            <w:tcW w:w="1194" w:type="dxa"/>
          </w:tcPr>
          <w:p w14:paraId="3083E0DC" w14:textId="56FC96C8" w:rsidR="00ED16B3" w:rsidRDefault="00ED16B3" w:rsidP="00BE2E30">
            <w:pPr>
              <w:rPr>
                <w:rStyle w:val="styleSubformtxtsp"/>
              </w:rPr>
            </w:pPr>
            <w:r>
              <w:rPr>
                <w:rStyle w:val="styleSubformtxtsp"/>
              </w:rPr>
              <w:t>Nationally (EPBC) and State (NCA) listed species.</w:t>
            </w:r>
          </w:p>
          <w:p w14:paraId="09F4BB41" w14:textId="4D04CF13" w:rsidR="00ED16B3" w:rsidRDefault="00A83CA4" w:rsidP="00BE2E30">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Roosting and feeding. </w:t>
            </w:r>
          </w:p>
          <w:p w14:paraId="4C88FC38" w14:textId="7FE9BC22" w:rsidR="00ED16B3" w:rsidRDefault="00ED16B3" w:rsidP="00BE2E30">
            <w:pPr>
              <w:rPr>
                <w:rStyle w:val="styleSubformtxtsp"/>
              </w:rPr>
            </w:pPr>
            <w:r>
              <w:rPr>
                <w:rStyle w:val="styleSubformtxtsp"/>
              </w:rPr>
              <w:t>The EAAF population estimate for this species is 160,000 individuals (based on Hansen et al. 2016 estimates.</w:t>
            </w:r>
          </w:p>
          <w:p w14:paraId="669424DD" w14:textId="0CC06C3B" w:rsidR="00A83CA4" w:rsidRDefault="00FD1857" w:rsidP="00BE2E30">
            <w:pPr>
              <w:rPr>
                <w:rStyle w:val="styleSubformtxtsp"/>
              </w:rPr>
            </w:pPr>
            <w:r>
              <w:rPr>
                <w:rStyle w:val="styleSubformtxtsp"/>
              </w:rPr>
              <w:t>Note: although the species occurs at the site, it does not meet the 1% threshold</w:t>
            </w:r>
            <w:r w:rsidR="0080110E">
              <w:rPr>
                <w:rStyle w:val="styleSubformtxtsp"/>
              </w:rPr>
              <w:t xml:space="preserve"> of 1600</w:t>
            </w:r>
            <w:r>
              <w:rPr>
                <w:rStyle w:val="styleSubformtxtsp"/>
              </w:rPr>
              <w:t>. Count data from Driscoll et al., 2012 (Table 6) was compared to the 1% Hansen et al. 2016 threshold.</w:t>
            </w:r>
          </w:p>
          <w:p w14:paraId="54E42892" w14:textId="5BBE97AE" w:rsidR="00F67CFE" w:rsidRDefault="00ED16B3" w:rsidP="00BE2E30">
            <w:r>
              <w:rPr>
                <w:rStyle w:val="styleSubformtxtsp"/>
              </w:rPr>
              <w:t xml:space="preserve">Note the Wetlands International </w:t>
            </w:r>
            <w:r>
              <w:rPr>
                <w:rStyle w:val="styleSubformtxtsp"/>
              </w:rPr>
              <w:lastRenderedPageBreak/>
              <w:t>(2012) flyway WPE5 1% threshold is 1400 individuals.</w:t>
            </w:r>
          </w:p>
        </w:tc>
      </w:tr>
      <w:tr w:rsidR="00A83CA4" w14:paraId="5AAE5AEF" w14:textId="77777777" w:rsidTr="005A7CD4">
        <w:trPr>
          <w:trHeight w:val="100"/>
        </w:trPr>
        <w:tc>
          <w:tcPr>
            <w:tcW w:w="2158" w:type="dxa"/>
          </w:tcPr>
          <w:p w14:paraId="10471593" w14:textId="77777777" w:rsidR="00A83CA4" w:rsidRDefault="00A83CA4" w:rsidP="00A83CA4">
            <w:r>
              <w:rPr>
                <w:rStyle w:val="styleSubformtxtUP"/>
              </w:rPr>
              <w:lastRenderedPageBreak/>
              <w:t>Chordata/Aves</w:t>
            </w:r>
          </w:p>
        </w:tc>
        <w:tc>
          <w:tcPr>
            <w:tcW w:w="1246" w:type="dxa"/>
          </w:tcPr>
          <w:p w14:paraId="12136ED7" w14:textId="77777777" w:rsidR="00A83CA4" w:rsidRDefault="00A83CA4" w:rsidP="00A83CA4">
            <w:r>
              <w:rPr>
                <w:rStyle w:val="styleSubformtxtIblue700"/>
              </w:rPr>
              <w:t>Numenius madagascariensis</w:t>
            </w:r>
          </w:p>
        </w:tc>
        <w:tc>
          <w:tcPr>
            <w:tcW w:w="1042" w:type="dxa"/>
          </w:tcPr>
          <w:p w14:paraId="0E8FD7B2" w14:textId="77777777" w:rsidR="00A83CA4" w:rsidRDefault="00A83CA4" w:rsidP="00A83CA4">
            <w:r>
              <w:rPr>
                <w:rStyle w:val="styleSubformtxtsp"/>
              </w:rPr>
              <w:t>Far eastern curlew</w:t>
            </w:r>
          </w:p>
        </w:tc>
        <w:tc>
          <w:tcPr>
            <w:tcW w:w="370" w:type="dxa"/>
          </w:tcPr>
          <w:p w14:paraId="3F5273DF" w14:textId="77777777" w:rsidR="00A83CA4" w:rsidRDefault="00A83CA4" w:rsidP="00A83CA4">
            <w:pPr>
              <w:pStyle w:val="pstyleRadioTb"/>
            </w:pPr>
            <w:r>
              <w:rPr>
                <w:rStyle w:val="styleRad"/>
              </w:rPr>
              <w:t xml:space="preserve"> [x] </w:t>
            </w:r>
          </w:p>
        </w:tc>
        <w:tc>
          <w:tcPr>
            <w:tcW w:w="370" w:type="dxa"/>
          </w:tcPr>
          <w:p w14:paraId="5934124B" w14:textId="77777777" w:rsidR="00A83CA4" w:rsidRDefault="00A83CA4" w:rsidP="00A83CA4">
            <w:pPr>
              <w:pStyle w:val="pstyleRadioTb"/>
            </w:pPr>
            <w:r>
              <w:rPr>
                <w:rStyle w:val="styleRad"/>
              </w:rPr>
              <w:t xml:space="preserve"> [x] </w:t>
            </w:r>
          </w:p>
        </w:tc>
        <w:tc>
          <w:tcPr>
            <w:tcW w:w="370" w:type="dxa"/>
          </w:tcPr>
          <w:p w14:paraId="3DAEB0BF" w14:textId="77777777" w:rsidR="00A83CA4" w:rsidRDefault="00A83CA4" w:rsidP="007B5551">
            <w:pPr>
              <w:pStyle w:val="pstyleRadioTb"/>
            </w:pPr>
            <w:r>
              <w:rPr>
                <w:rStyle w:val="styleRad"/>
              </w:rPr>
              <w:t xml:space="preserve"> [</w:t>
            </w:r>
            <w:r w:rsidR="000A3A35">
              <w:rPr>
                <w:rStyle w:val="styleRad"/>
              </w:rPr>
              <w:t xml:space="preserve"> </w:t>
            </w:r>
            <w:r>
              <w:rPr>
                <w:rStyle w:val="styleRad"/>
              </w:rPr>
              <w:t xml:space="preserve">] </w:t>
            </w:r>
          </w:p>
        </w:tc>
        <w:tc>
          <w:tcPr>
            <w:tcW w:w="350" w:type="dxa"/>
          </w:tcPr>
          <w:p w14:paraId="71BF5FA2" w14:textId="77777777" w:rsidR="00A83CA4" w:rsidRDefault="00A83CA4" w:rsidP="00A83CA4">
            <w:pPr>
              <w:pStyle w:val="pstyleRadioTb"/>
            </w:pPr>
            <w:r>
              <w:rPr>
                <w:rStyle w:val="styleRad"/>
              </w:rPr>
              <w:t xml:space="preserve"> [ ] </w:t>
            </w:r>
          </w:p>
        </w:tc>
        <w:tc>
          <w:tcPr>
            <w:tcW w:w="285" w:type="dxa"/>
          </w:tcPr>
          <w:p w14:paraId="55C4B84B" w14:textId="77777777" w:rsidR="00A83CA4" w:rsidRDefault="000A3A35" w:rsidP="00A83CA4">
            <w:pPr>
              <w:pStyle w:val="pstyleRadioTb"/>
            </w:pPr>
            <w:r>
              <w:rPr>
                <w:rStyle w:val="styleRad"/>
              </w:rPr>
              <w:t xml:space="preserve">[x] </w:t>
            </w:r>
          </w:p>
        </w:tc>
        <w:tc>
          <w:tcPr>
            <w:tcW w:w="282" w:type="dxa"/>
          </w:tcPr>
          <w:p w14:paraId="76DF0B8E" w14:textId="77777777" w:rsidR="00A83CA4" w:rsidRDefault="00A83CA4" w:rsidP="00A83CA4">
            <w:pPr>
              <w:pStyle w:val="pstyleRadioTb"/>
            </w:pPr>
            <w:r>
              <w:rPr>
                <w:rStyle w:val="styleRad"/>
              </w:rPr>
              <w:t xml:space="preserve"> [ ] </w:t>
            </w:r>
          </w:p>
        </w:tc>
        <w:tc>
          <w:tcPr>
            <w:tcW w:w="353" w:type="dxa"/>
          </w:tcPr>
          <w:p w14:paraId="65CB3F85" w14:textId="77777777" w:rsidR="00A83CA4" w:rsidRDefault="00A83CA4" w:rsidP="00A83CA4">
            <w:pPr>
              <w:pStyle w:val="pstyleRadioTb"/>
            </w:pPr>
            <w:r>
              <w:rPr>
                <w:rStyle w:val="styleRad"/>
              </w:rPr>
              <w:t xml:space="preserve"> [ ] </w:t>
            </w:r>
          </w:p>
        </w:tc>
        <w:tc>
          <w:tcPr>
            <w:tcW w:w="370" w:type="dxa"/>
          </w:tcPr>
          <w:p w14:paraId="4150B1C0" w14:textId="77777777" w:rsidR="00A83CA4" w:rsidRDefault="00A83CA4" w:rsidP="00A83CA4">
            <w:pPr>
              <w:pStyle w:val="pstyleRadioTb"/>
            </w:pPr>
            <w:r>
              <w:rPr>
                <w:rStyle w:val="styleRad"/>
              </w:rPr>
              <w:t xml:space="preserve"> [ ] </w:t>
            </w:r>
          </w:p>
        </w:tc>
        <w:tc>
          <w:tcPr>
            <w:tcW w:w="521" w:type="dxa"/>
          </w:tcPr>
          <w:p w14:paraId="1B58F628" w14:textId="0E90D036" w:rsidR="000A59E0" w:rsidRDefault="00A83CA4" w:rsidP="00A83CA4">
            <w:pPr>
              <w:rPr>
                <w:rStyle w:val="styleSubformtxtsp"/>
              </w:rPr>
            </w:pPr>
            <w:r>
              <w:rPr>
                <w:rStyle w:val="styleSubformtxtsp"/>
              </w:rPr>
              <w:t>97</w:t>
            </w:r>
          </w:p>
          <w:p w14:paraId="12B2A5FF" w14:textId="77777777" w:rsidR="00844598" w:rsidRDefault="00844598" w:rsidP="00A83CA4">
            <w:pPr>
              <w:rPr>
                <w:rStyle w:val="styleSubformtxtsp"/>
              </w:rPr>
            </w:pPr>
            <w:r>
              <w:rPr>
                <w:rStyle w:val="styleSubformtxtsp"/>
              </w:rPr>
              <w:t>5</w:t>
            </w:r>
          </w:p>
          <w:p w14:paraId="051360D8" w14:textId="77777777" w:rsidR="000A59E0" w:rsidRPr="000A59E0" w:rsidRDefault="000A59E0" w:rsidP="00A83CA4">
            <w:pPr>
              <w:rPr>
                <w:rStyle w:val="styleSubformtxtsp"/>
                <w:b/>
                <w:bCs/>
              </w:rPr>
            </w:pPr>
            <w:r w:rsidRPr="000A59E0">
              <w:rPr>
                <w:rStyle w:val="styleSubformtxtsp"/>
                <w:b/>
                <w:bCs/>
              </w:rPr>
              <w:t>Mean</w:t>
            </w:r>
          </w:p>
          <w:p w14:paraId="4FBFE3D2" w14:textId="1582DEB6" w:rsidR="000A59E0" w:rsidRPr="000A59E0" w:rsidRDefault="000A59E0" w:rsidP="00A83CA4">
            <w:pPr>
              <w:rPr>
                <w:sz w:val="14"/>
                <w:szCs w:val="14"/>
              </w:rPr>
            </w:pPr>
            <w:r w:rsidRPr="000A59E0">
              <w:rPr>
                <w:sz w:val="14"/>
                <w:szCs w:val="14"/>
              </w:rPr>
              <w:t>51</w:t>
            </w:r>
          </w:p>
        </w:tc>
        <w:tc>
          <w:tcPr>
            <w:tcW w:w="643" w:type="dxa"/>
          </w:tcPr>
          <w:p w14:paraId="500D441D" w14:textId="77777777" w:rsidR="00A83CA4" w:rsidRDefault="00A83CA4" w:rsidP="00A83CA4">
            <w:pPr>
              <w:rPr>
                <w:rStyle w:val="styleSubformtxtsp"/>
              </w:rPr>
            </w:pPr>
            <w:r>
              <w:rPr>
                <w:rStyle w:val="styleSubformtxtsp"/>
              </w:rPr>
              <w:t xml:space="preserve">2009 </w:t>
            </w:r>
          </w:p>
          <w:p w14:paraId="50D3D665" w14:textId="77777777" w:rsidR="00844598" w:rsidRDefault="00844598" w:rsidP="00A83CA4">
            <w:pPr>
              <w:rPr>
                <w:rStyle w:val="styleSubformtxtsp"/>
              </w:rPr>
            </w:pPr>
            <w:r>
              <w:rPr>
                <w:rStyle w:val="styleSubformtxtsp"/>
              </w:rPr>
              <w:t>2021</w:t>
            </w:r>
          </w:p>
          <w:p w14:paraId="0F93DDA9" w14:textId="223B371D" w:rsidR="000A59E0" w:rsidRDefault="000A59E0" w:rsidP="00A83CA4"/>
        </w:tc>
        <w:tc>
          <w:tcPr>
            <w:tcW w:w="965" w:type="dxa"/>
          </w:tcPr>
          <w:p w14:paraId="36AB653A" w14:textId="77777777" w:rsidR="00A83CA4" w:rsidRDefault="00A83CA4" w:rsidP="00A83CA4">
            <w:r>
              <w:rPr>
                <w:rStyle w:val="styleSubformtxtsp"/>
              </w:rPr>
              <w:t xml:space="preserve"> </w:t>
            </w:r>
          </w:p>
        </w:tc>
        <w:tc>
          <w:tcPr>
            <w:tcW w:w="512" w:type="dxa"/>
          </w:tcPr>
          <w:p w14:paraId="68572AD3" w14:textId="77777777" w:rsidR="00A83CA4" w:rsidRDefault="00A83CA4" w:rsidP="00A83CA4">
            <w:r>
              <w:rPr>
                <w:rStyle w:val="styleSubformtxtsp"/>
              </w:rPr>
              <w:t xml:space="preserve">EN </w:t>
            </w:r>
          </w:p>
        </w:tc>
        <w:tc>
          <w:tcPr>
            <w:tcW w:w="787" w:type="dxa"/>
          </w:tcPr>
          <w:p w14:paraId="7312C8CD" w14:textId="77777777" w:rsidR="00A83CA4" w:rsidRDefault="00A83CA4" w:rsidP="00A83CA4">
            <w:pPr>
              <w:pStyle w:val="pstyleRadioTb"/>
            </w:pPr>
            <w:r>
              <w:rPr>
                <w:rStyle w:val="styleRad"/>
              </w:rPr>
              <w:t xml:space="preserve"> [ ] </w:t>
            </w:r>
          </w:p>
        </w:tc>
        <w:tc>
          <w:tcPr>
            <w:tcW w:w="787" w:type="dxa"/>
          </w:tcPr>
          <w:p w14:paraId="32AE4CBF" w14:textId="77777777" w:rsidR="00A83CA4" w:rsidRDefault="00A83CA4" w:rsidP="00A83CA4">
            <w:pPr>
              <w:pStyle w:val="pstyleRadioTb"/>
            </w:pPr>
            <w:r>
              <w:rPr>
                <w:rStyle w:val="styleRad"/>
              </w:rPr>
              <w:t xml:space="preserve"> [x] </w:t>
            </w:r>
          </w:p>
        </w:tc>
        <w:tc>
          <w:tcPr>
            <w:tcW w:w="1246" w:type="dxa"/>
          </w:tcPr>
          <w:p w14:paraId="7C241F0A" w14:textId="77777777" w:rsidR="00BF41EC" w:rsidRDefault="00A83CA4" w:rsidP="00A83CA4">
            <w:pPr>
              <w:rPr>
                <w:rStyle w:val="styleSubformtxtsp"/>
              </w:rPr>
            </w:pPr>
            <w:r>
              <w:rPr>
                <w:rStyle w:val="styleSubformtxtsp"/>
              </w:rPr>
              <w:t xml:space="preserve">National (EPBC Act) – CE; marine; migratory (CMS, JAMBA, CAMBA, ROKAMBA)  </w:t>
            </w:r>
          </w:p>
          <w:p w14:paraId="63C300FE" w14:textId="1A126DD7" w:rsidR="00A83CA4" w:rsidRDefault="00A83CA4" w:rsidP="00A83CA4">
            <w:r>
              <w:rPr>
                <w:rStyle w:val="styleSubformtxtsp"/>
              </w:rPr>
              <w:t>QLD</w:t>
            </w:r>
            <w:r w:rsidR="00ED20BC">
              <w:rPr>
                <w:rStyle w:val="styleSubformtxtsp"/>
              </w:rPr>
              <w:t xml:space="preserve"> NCA</w:t>
            </w:r>
            <w:r>
              <w:rPr>
                <w:rStyle w:val="styleSubformtxtsp"/>
              </w:rPr>
              <w:t xml:space="preserve"> (</w:t>
            </w:r>
            <w:r w:rsidRPr="005A7CD4">
              <w:rPr>
                <w:rStyle w:val="styleSubformtxtsp"/>
                <w:i/>
              </w:rPr>
              <w:t>Nature Conservation Act 1992</w:t>
            </w:r>
            <w:r>
              <w:rPr>
                <w:rStyle w:val="styleSubformtxtsp"/>
              </w:rPr>
              <w:t xml:space="preserve">) - EN </w:t>
            </w:r>
          </w:p>
        </w:tc>
        <w:tc>
          <w:tcPr>
            <w:tcW w:w="1194" w:type="dxa"/>
          </w:tcPr>
          <w:p w14:paraId="0B277B3A" w14:textId="7C49C918" w:rsidR="00ED20BC" w:rsidRDefault="00ED20BC" w:rsidP="00A83CA4">
            <w:pPr>
              <w:rPr>
                <w:rStyle w:val="styleSubformtxtsp"/>
              </w:rPr>
            </w:pPr>
            <w:r w:rsidRPr="006D5A03">
              <w:rPr>
                <w:rStyle w:val="styleSubformtxtsp"/>
              </w:rPr>
              <w:t>Nationally (EPBC) and State (NCA) listed threatened species. Internationally listed threatened species (IUCN).</w:t>
            </w:r>
          </w:p>
          <w:p w14:paraId="42F81CC8" w14:textId="77777777" w:rsidR="00ED20BC"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migrant;</w:t>
            </w:r>
          </w:p>
          <w:p w14:paraId="499B4E76" w14:textId="77777777" w:rsidR="00ED20BC" w:rsidRPr="006D5A03" w:rsidRDefault="00ED20BC" w:rsidP="00ED20BC">
            <w:pPr>
              <w:rPr>
                <w:rStyle w:val="styleSubformtxtsp"/>
              </w:rPr>
            </w:pPr>
            <w:r w:rsidRPr="006D5A03">
              <w:rPr>
                <w:rStyle w:val="styleSubformtxtsp"/>
              </w:rPr>
              <w:t>The EAAF population estimate for this species is 35,000 individuals (based on Hansen et al. 2016 estimates</w:t>
            </w:r>
          </w:p>
          <w:p w14:paraId="4B0A06A9" w14:textId="4358D8E0" w:rsidR="00A83CA4" w:rsidRDefault="00A83CA4" w:rsidP="000A59E0">
            <w:r>
              <w:rPr>
                <w:rStyle w:val="styleSubformtxtsp"/>
              </w:rPr>
              <w:t>Note: although the species occurs at the site, it does not meet the 1% threshold</w:t>
            </w:r>
            <w:r w:rsidR="0080110E">
              <w:rPr>
                <w:rStyle w:val="styleSubformtxtsp"/>
              </w:rPr>
              <w:t xml:space="preserve"> of 350</w:t>
            </w:r>
            <w:r>
              <w:rPr>
                <w:rStyle w:val="styleSubformtxtsp"/>
              </w:rPr>
              <w:t xml:space="preserve">. </w:t>
            </w:r>
            <w:r w:rsidR="000A59E0">
              <w:rPr>
                <w:rStyle w:val="styleSubformtxtsp"/>
              </w:rPr>
              <w:t>Mean c</w:t>
            </w:r>
            <w:r>
              <w:rPr>
                <w:rStyle w:val="styleSubformtxtsp"/>
              </w:rPr>
              <w:t xml:space="preserve">ount </w:t>
            </w:r>
            <w:r w:rsidR="000A59E0">
              <w:rPr>
                <w:rStyle w:val="styleSubformtxtsp"/>
              </w:rPr>
              <w:t xml:space="preserve">was </w:t>
            </w:r>
            <w:r>
              <w:rPr>
                <w:rStyle w:val="styleSubformtxtsp"/>
              </w:rPr>
              <w:t>compared to 1% threshold from Hansen et al., 2016. Count data</w:t>
            </w:r>
            <w:r w:rsidR="00844598">
              <w:rPr>
                <w:rStyle w:val="styleSubformtxtsp"/>
              </w:rPr>
              <w:t xml:space="preserve"> </w:t>
            </w:r>
            <w:r w:rsidR="000A59E0">
              <w:rPr>
                <w:rStyle w:val="styleSubformtxtsp"/>
              </w:rPr>
              <w:t xml:space="preserve">may be an underestimate. </w:t>
            </w:r>
            <w:r w:rsidR="00ED20BC" w:rsidRPr="006D5A03">
              <w:rPr>
                <w:rStyle w:val="styleSubformtxtsp"/>
              </w:rPr>
              <w:t xml:space="preserve">Note the Wetlands International </w:t>
            </w:r>
            <w:r w:rsidR="00ED20BC" w:rsidRPr="006D5A03">
              <w:rPr>
                <w:rStyle w:val="styleSubformtxtsp"/>
              </w:rPr>
              <w:lastRenderedPageBreak/>
              <w:t>(2012) flyway WPE5 1% threshold is 320 individuals</w:t>
            </w:r>
            <w:r w:rsidR="00ED20BC">
              <w:rPr>
                <w:rStyle w:val="styleSubformtxtsp"/>
              </w:rPr>
              <w:t>.</w:t>
            </w:r>
          </w:p>
        </w:tc>
      </w:tr>
      <w:tr w:rsidR="00A83CA4" w14:paraId="5CA178E4" w14:textId="77777777" w:rsidTr="005A7CD4">
        <w:trPr>
          <w:trHeight w:val="100"/>
        </w:trPr>
        <w:tc>
          <w:tcPr>
            <w:tcW w:w="2158" w:type="dxa"/>
          </w:tcPr>
          <w:p w14:paraId="6DE35EFC" w14:textId="77777777" w:rsidR="00A83CA4" w:rsidRDefault="00A83CA4" w:rsidP="00A83CA4">
            <w:r>
              <w:rPr>
                <w:rStyle w:val="styleSubformtxtUP"/>
              </w:rPr>
              <w:lastRenderedPageBreak/>
              <w:t>Chordata/Aves</w:t>
            </w:r>
          </w:p>
        </w:tc>
        <w:tc>
          <w:tcPr>
            <w:tcW w:w="1246" w:type="dxa"/>
          </w:tcPr>
          <w:p w14:paraId="46BFD36C" w14:textId="77777777" w:rsidR="00A83CA4" w:rsidRDefault="00A83CA4" w:rsidP="00A83CA4">
            <w:r>
              <w:rPr>
                <w:rStyle w:val="styleSubformtxtIblue700"/>
              </w:rPr>
              <w:t xml:space="preserve">Numenius </w:t>
            </w:r>
            <w:proofErr w:type="spellStart"/>
            <w:r>
              <w:rPr>
                <w:rStyle w:val="styleSubformtxtIblue700"/>
              </w:rPr>
              <w:t>minutus</w:t>
            </w:r>
            <w:proofErr w:type="spellEnd"/>
          </w:p>
        </w:tc>
        <w:tc>
          <w:tcPr>
            <w:tcW w:w="1042" w:type="dxa"/>
          </w:tcPr>
          <w:p w14:paraId="481EA309" w14:textId="77777777" w:rsidR="00A83CA4" w:rsidRDefault="00A83CA4" w:rsidP="00A83CA4">
            <w:r>
              <w:rPr>
                <w:rStyle w:val="styleSubformtxtsp"/>
              </w:rPr>
              <w:t>Little curlew</w:t>
            </w:r>
          </w:p>
        </w:tc>
        <w:tc>
          <w:tcPr>
            <w:tcW w:w="370" w:type="dxa"/>
          </w:tcPr>
          <w:p w14:paraId="5A617113" w14:textId="77777777" w:rsidR="00A83CA4" w:rsidRDefault="00A83CA4" w:rsidP="00A83CA4">
            <w:pPr>
              <w:pStyle w:val="pstyleRadioTb"/>
            </w:pPr>
            <w:r>
              <w:rPr>
                <w:rStyle w:val="styleRad"/>
              </w:rPr>
              <w:t xml:space="preserve"> [ ] </w:t>
            </w:r>
          </w:p>
        </w:tc>
        <w:tc>
          <w:tcPr>
            <w:tcW w:w="370" w:type="dxa"/>
          </w:tcPr>
          <w:p w14:paraId="673BD9D0" w14:textId="77777777" w:rsidR="00A83CA4" w:rsidRDefault="00A83CA4" w:rsidP="00A83CA4">
            <w:pPr>
              <w:pStyle w:val="pstyleRadioTb"/>
            </w:pPr>
            <w:r>
              <w:rPr>
                <w:rStyle w:val="styleRad"/>
              </w:rPr>
              <w:t xml:space="preserve"> [x] </w:t>
            </w:r>
          </w:p>
        </w:tc>
        <w:tc>
          <w:tcPr>
            <w:tcW w:w="370" w:type="dxa"/>
          </w:tcPr>
          <w:p w14:paraId="7E2000B0" w14:textId="77777777" w:rsidR="00A83CA4" w:rsidRDefault="00A83CA4" w:rsidP="007B5551">
            <w:pPr>
              <w:pStyle w:val="pstyleRadioTb"/>
            </w:pPr>
            <w:r>
              <w:rPr>
                <w:rStyle w:val="styleRad"/>
              </w:rPr>
              <w:t xml:space="preserve"> [</w:t>
            </w:r>
            <w:r w:rsidR="000A3A35">
              <w:rPr>
                <w:rStyle w:val="styleRad"/>
              </w:rPr>
              <w:t xml:space="preserve"> </w:t>
            </w:r>
            <w:r>
              <w:rPr>
                <w:rStyle w:val="styleRad"/>
              </w:rPr>
              <w:t xml:space="preserve">] </w:t>
            </w:r>
          </w:p>
        </w:tc>
        <w:tc>
          <w:tcPr>
            <w:tcW w:w="350" w:type="dxa"/>
          </w:tcPr>
          <w:p w14:paraId="2CC75101" w14:textId="77777777" w:rsidR="00A83CA4" w:rsidRDefault="00A83CA4" w:rsidP="00A83CA4">
            <w:pPr>
              <w:pStyle w:val="pstyleRadioTb"/>
            </w:pPr>
            <w:r>
              <w:rPr>
                <w:rStyle w:val="styleRad"/>
              </w:rPr>
              <w:t xml:space="preserve"> [ ] </w:t>
            </w:r>
          </w:p>
        </w:tc>
        <w:tc>
          <w:tcPr>
            <w:tcW w:w="285" w:type="dxa"/>
          </w:tcPr>
          <w:p w14:paraId="757B70F2" w14:textId="77777777" w:rsidR="00A83CA4" w:rsidRDefault="00A83CA4" w:rsidP="00A83CA4">
            <w:pPr>
              <w:pStyle w:val="pstyleRadioTb"/>
            </w:pPr>
            <w:r>
              <w:rPr>
                <w:rStyle w:val="styleRad"/>
              </w:rPr>
              <w:t xml:space="preserve">[x] </w:t>
            </w:r>
          </w:p>
        </w:tc>
        <w:tc>
          <w:tcPr>
            <w:tcW w:w="282" w:type="dxa"/>
          </w:tcPr>
          <w:p w14:paraId="1BA8EF19" w14:textId="77777777" w:rsidR="00A83CA4" w:rsidRDefault="00A83CA4" w:rsidP="00A83CA4">
            <w:pPr>
              <w:pStyle w:val="pstyleRadioTb"/>
            </w:pPr>
            <w:r>
              <w:rPr>
                <w:rStyle w:val="styleRad"/>
              </w:rPr>
              <w:t xml:space="preserve"> [ ] </w:t>
            </w:r>
          </w:p>
        </w:tc>
        <w:tc>
          <w:tcPr>
            <w:tcW w:w="353" w:type="dxa"/>
          </w:tcPr>
          <w:p w14:paraId="3AE95D3C" w14:textId="77777777" w:rsidR="00A83CA4" w:rsidRDefault="00A83CA4" w:rsidP="00A83CA4">
            <w:pPr>
              <w:pStyle w:val="pstyleRadioTb"/>
            </w:pPr>
            <w:r>
              <w:rPr>
                <w:rStyle w:val="styleRad"/>
              </w:rPr>
              <w:t xml:space="preserve"> [ ] </w:t>
            </w:r>
          </w:p>
        </w:tc>
        <w:tc>
          <w:tcPr>
            <w:tcW w:w="370" w:type="dxa"/>
          </w:tcPr>
          <w:p w14:paraId="25AAA7C2" w14:textId="77777777" w:rsidR="00A83CA4" w:rsidRDefault="00A83CA4" w:rsidP="00A83CA4">
            <w:pPr>
              <w:pStyle w:val="pstyleRadioTb"/>
            </w:pPr>
            <w:r>
              <w:rPr>
                <w:rStyle w:val="styleRad"/>
              </w:rPr>
              <w:t xml:space="preserve"> [ ] </w:t>
            </w:r>
          </w:p>
        </w:tc>
        <w:tc>
          <w:tcPr>
            <w:tcW w:w="521" w:type="dxa"/>
          </w:tcPr>
          <w:p w14:paraId="1EF2729A" w14:textId="77777777" w:rsidR="00A83CA4" w:rsidRDefault="00A83CA4" w:rsidP="00A83CA4">
            <w:r>
              <w:rPr>
                <w:rStyle w:val="styleSubformtxtsp"/>
              </w:rPr>
              <w:t>6</w:t>
            </w:r>
          </w:p>
        </w:tc>
        <w:tc>
          <w:tcPr>
            <w:tcW w:w="643" w:type="dxa"/>
          </w:tcPr>
          <w:p w14:paraId="56234F77" w14:textId="7E2C4027" w:rsidR="00A83CA4" w:rsidRDefault="00A83CA4" w:rsidP="00A83CA4">
            <w:r>
              <w:rPr>
                <w:rStyle w:val="styleSubformtxtsp"/>
              </w:rPr>
              <w:t xml:space="preserve">1995 </w:t>
            </w:r>
          </w:p>
        </w:tc>
        <w:tc>
          <w:tcPr>
            <w:tcW w:w="965" w:type="dxa"/>
          </w:tcPr>
          <w:p w14:paraId="23AC7A0C" w14:textId="77777777" w:rsidR="00A83CA4" w:rsidRDefault="00A83CA4" w:rsidP="00A83CA4">
            <w:r>
              <w:rPr>
                <w:rStyle w:val="styleSubformtxtsp"/>
              </w:rPr>
              <w:t xml:space="preserve"> </w:t>
            </w:r>
          </w:p>
        </w:tc>
        <w:tc>
          <w:tcPr>
            <w:tcW w:w="512" w:type="dxa"/>
          </w:tcPr>
          <w:p w14:paraId="2AD2F4D4" w14:textId="77777777" w:rsidR="00A83CA4" w:rsidRDefault="00A83CA4" w:rsidP="00A83CA4">
            <w:r>
              <w:rPr>
                <w:rStyle w:val="styleSubformtxtsp"/>
              </w:rPr>
              <w:t xml:space="preserve">LC </w:t>
            </w:r>
          </w:p>
        </w:tc>
        <w:tc>
          <w:tcPr>
            <w:tcW w:w="787" w:type="dxa"/>
          </w:tcPr>
          <w:p w14:paraId="7A073404" w14:textId="77777777" w:rsidR="00A83CA4" w:rsidRDefault="00A83CA4" w:rsidP="00A83CA4">
            <w:pPr>
              <w:pStyle w:val="pstyleRadioTb"/>
            </w:pPr>
            <w:r>
              <w:rPr>
                <w:rStyle w:val="styleRad"/>
              </w:rPr>
              <w:t xml:space="preserve"> [ ] </w:t>
            </w:r>
          </w:p>
        </w:tc>
        <w:tc>
          <w:tcPr>
            <w:tcW w:w="787" w:type="dxa"/>
          </w:tcPr>
          <w:p w14:paraId="016376D7" w14:textId="77777777" w:rsidR="00A83CA4" w:rsidRDefault="00A83CA4" w:rsidP="00A83CA4">
            <w:pPr>
              <w:pStyle w:val="pstyleRadioTb"/>
            </w:pPr>
            <w:r>
              <w:rPr>
                <w:rStyle w:val="styleRad"/>
              </w:rPr>
              <w:t xml:space="preserve"> [x] </w:t>
            </w:r>
          </w:p>
        </w:tc>
        <w:tc>
          <w:tcPr>
            <w:tcW w:w="1246" w:type="dxa"/>
          </w:tcPr>
          <w:p w14:paraId="5ABE1B29" w14:textId="77777777" w:rsidR="00BF41EC" w:rsidRDefault="00A83CA4" w:rsidP="00A83CA4">
            <w:pPr>
              <w:rPr>
                <w:rStyle w:val="styleSubformtxtsp"/>
              </w:rPr>
            </w:pPr>
            <w:r>
              <w:rPr>
                <w:rStyle w:val="styleSubformtxtsp"/>
              </w:rPr>
              <w:t xml:space="preserve">National (EPBC Act),– marine; migratory (CMS, JAMBA, CAMBA, ROKAMBA) </w:t>
            </w:r>
          </w:p>
          <w:p w14:paraId="5FD2D378" w14:textId="7AB8ED54" w:rsidR="00A83CA4" w:rsidRDefault="00A83CA4" w:rsidP="00A83CA4">
            <w:r>
              <w:rPr>
                <w:rStyle w:val="styleSubformtxtsp"/>
              </w:rPr>
              <w:t xml:space="preserve">QLD </w:t>
            </w:r>
            <w:r w:rsidR="00C73676">
              <w:rPr>
                <w:rStyle w:val="styleSubformtxtsp"/>
              </w:rPr>
              <w:t xml:space="preserve">NCA </w:t>
            </w:r>
            <w:r>
              <w:rPr>
                <w:rStyle w:val="styleSubformtxtsp"/>
              </w:rPr>
              <w:t>(</w:t>
            </w:r>
            <w:r w:rsidRPr="005A7CD4">
              <w:rPr>
                <w:rStyle w:val="styleSubformtxtsp"/>
                <w:i/>
              </w:rPr>
              <w:t>Nature Conservation Act 1992</w:t>
            </w:r>
            <w:r>
              <w:rPr>
                <w:rStyle w:val="styleSubformtxtsp"/>
              </w:rPr>
              <w:t xml:space="preserve">) - SL </w:t>
            </w:r>
          </w:p>
        </w:tc>
        <w:tc>
          <w:tcPr>
            <w:tcW w:w="1194" w:type="dxa"/>
          </w:tcPr>
          <w:p w14:paraId="7375E7F0" w14:textId="59F17173" w:rsidR="00C73676" w:rsidRDefault="00C73676" w:rsidP="00A83CA4">
            <w:pPr>
              <w:rPr>
                <w:rStyle w:val="styleSubformtxtsp"/>
              </w:rPr>
            </w:pPr>
            <w:r>
              <w:rPr>
                <w:rStyle w:val="styleSubformtxtsp"/>
              </w:rPr>
              <w:t>Nationally (EPBC) and State (NCA) listed species.</w:t>
            </w:r>
          </w:p>
          <w:p w14:paraId="1D4B1540" w14:textId="7FCD5FCD" w:rsidR="00C73676" w:rsidRDefault="00A83CA4" w:rsidP="00A83CA4">
            <w:pPr>
              <w:rPr>
                <w:rStyle w:val="styleSubformtxtsp"/>
              </w:rPr>
            </w:pPr>
            <w:r>
              <w:rPr>
                <w:rStyle w:val="styleSubformtxtsp"/>
              </w:rPr>
              <w:t xml:space="preserve">Non-breeding migratory </w:t>
            </w:r>
            <w:r w:rsidR="00EE36FE">
              <w:rPr>
                <w:rStyle w:val="styleSubformtxtsp"/>
              </w:rPr>
              <w:t>species.</w:t>
            </w:r>
          </w:p>
          <w:p w14:paraId="3EE12CE7" w14:textId="6CBEBF39" w:rsidR="00C73676" w:rsidRDefault="00C73676" w:rsidP="00A83CA4">
            <w:pPr>
              <w:rPr>
                <w:rStyle w:val="styleSubformtxtsp"/>
              </w:rPr>
            </w:pPr>
            <w:r>
              <w:rPr>
                <w:rStyle w:val="styleSubformtxtsp"/>
              </w:rPr>
              <w:t>The EAAF population estimate for this species is 110,000 individuals (based on Hansen et al. 2016 estimates.</w:t>
            </w:r>
          </w:p>
          <w:p w14:paraId="18FC8047" w14:textId="647AF4A4" w:rsidR="00722367" w:rsidRDefault="00A83CA4" w:rsidP="00A83CA4">
            <w:pPr>
              <w:rPr>
                <w:rStyle w:val="styleSubformtxtsp"/>
              </w:rPr>
            </w:pPr>
            <w:r>
              <w:rPr>
                <w:rStyle w:val="styleSubformtxtsp"/>
              </w:rPr>
              <w:t>Note: although the species occurs at the site, it does not meet the 1% threshold</w:t>
            </w:r>
            <w:r w:rsidR="0080110E">
              <w:rPr>
                <w:rStyle w:val="styleSubformtxtsp"/>
              </w:rPr>
              <w:t xml:space="preserve"> of 1100</w:t>
            </w:r>
            <w:r>
              <w:rPr>
                <w:rStyle w:val="styleSubformtxtsp"/>
              </w:rPr>
              <w:t>. Count data from Driscoll et al., 2012 (Table 6) was compared to 1% threshold from Hansen et al., 2016. Count data was taken from 2 roost sites so may be an underestimate.</w:t>
            </w:r>
          </w:p>
          <w:p w14:paraId="360799BB" w14:textId="27B1E872" w:rsidR="00A83CA4" w:rsidRDefault="00C73676" w:rsidP="00A83CA4">
            <w:r>
              <w:rPr>
                <w:rStyle w:val="styleSubformtxtsp"/>
              </w:rPr>
              <w:t xml:space="preserve">Note the Wetlands International </w:t>
            </w:r>
            <w:r>
              <w:rPr>
                <w:rStyle w:val="styleSubformtxtsp"/>
              </w:rPr>
              <w:lastRenderedPageBreak/>
              <w:t>(2012) flyway WPE5 1% threshold is 1800 individuals.</w:t>
            </w:r>
          </w:p>
        </w:tc>
      </w:tr>
      <w:tr w:rsidR="00A83CA4" w14:paraId="613E0571" w14:textId="77777777" w:rsidTr="005A7CD4">
        <w:trPr>
          <w:trHeight w:val="100"/>
        </w:trPr>
        <w:tc>
          <w:tcPr>
            <w:tcW w:w="2158" w:type="dxa"/>
          </w:tcPr>
          <w:p w14:paraId="39A7BA7D" w14:textId="77777777" w:rsidR="00A83CA4" w:rsidRDefault="00A83CA4" w:rsidP="00A83CA4">
            <w:r>
              <w:rPr>
                <w:rStyle w:val="styleSubformtxtUP"/>
              </w:rPr>
              <w:lastRenderedPageBreak/>
              <w:t>Chordata/Aves</w:t>
            </w:r>
          </w:p>
        </w:tc>
        <w:tc>
          <w:tcPr>
            <w:tcW w:w="1246" w:type="dxa"/>
          </w:tcPr>
          <w:p w14:paraId="72AA2A52" w14:textId="77777777" w:rsidR="00A83CA4" w:rsidRDefault="00A83CA4" w:rsidP="00A83CA4">
            <w:r>
              <w:rPr>
                <w:rStyle w:val="styleSubformtxtIblue700"/>
              </w:rPr>
              <w:t xml:space="preserve">Numenius </w:t>
            </w:r>
            <w:proofErr w:type="spellStart"/>
            <w:r>
              <w:rPr>
                <w:rStyle w:val="styleSubformtxtIblue700"/>
              </w:rPr>
              <w:t>phaeopus</w:t>
            </w:r>
            <w:proofErr w:type="spellEnd"/>
          </w:p>
        </w:tc>
        <w:tc>
          <w:tcPr>
            <w:tcW w:w="1042" w:type="dxa"/>
          </w:tcPr>
          <w:p w14:paraId="05266EA0" w14:textId="77777777" w:rsidR="00A83CA4" w:rsidRDefault="00A83CA4" w:rsidP="00A83CA4">
            <w:r>
              <w:rPr>
                <w:rStyle w:val="styleSubformtxtsp"/>
              </w:rPr>
              <w:t>Whimbrel</w:t>
            </w:r>
          </w:p>
        </w:tc>
        <w:tc>
          <w:tcPr>
            <w:tcW w:w="370" w:type="dxa"/>
          </w:tcPr>
          <w:p w14:paraId="2E6E93B8" w14:textId="77777777" w:rsidR="00A83CA4" w:rsidRDefault="00A83CA4" w:rsidP="00A83CA4">
            <w:pPr>
              <w:pStyle w:val="pstyleRadioTb"/>
            </w:pPr>
            <w:r>
              <w:rPr>
                <w:rStyle w:val="styleRad"/>
              </w:rPr>
              <w:t xml:space="preserve"> [ ] </w:t>
            </w:r>
          </w:p>
        </w:tc>
        <w:tc>
          <w:tcPr>
            <w:tcW w:w="370" w:type="dxa"/>
          </w:tcPr>
          <w:p w14:paraId="6325B808" w14:textId="77777777" w:rsidR="00A83CA4" w:rsidRDefault="00A83CA4" w:rsidP="00A83CA4">
            <w:pPr>
              <w:pStyle w:val="pstyleRadioTb"/>
            </w:pPr>
            <w:r>
              <w:rPr>
                <w:rStyle w:val="styleRad"/>
              </w:rPr>
              <w:t xml:space="preserve"> [x] </w:t>
            </w:r>
          </w:p>
        </w:tc>
        <w:tc>
          <w:tcPr>
            <w:tcW w:w="370" w:type="dxa"/>
          </w:tcPr>
          <w:p w14:paraId="391201F8" w14:textId="77777777" w:rsidR="00A83CA4" w:rsidRDefault="00A83CA4" w:rsidP="00A83CA4">
            <w:pPr>
              <w:pStyle w:val="pstyleRadioTb"/>
            </w:pPr>
            <w:r>
              <w:rPr>
                <w:rStyle w:val="styleRad"/>
              </w:rPr>
              <w:t xml:space="preserve"> [ ] </w:t>
            </w:r>
          </w:p>
        </w:tc>
        <w:tc>
          <w:tcPr>
            <w:tcW w:w="350" w:type="dxa"/>
          </w:tcPr>
          <w:p w14:paraId="02E252A0" w14:textId="77777777" w:rsidR="00A83CA4" w:rsidRDefault="00A83CA4" w:rsidP="00A83CA4">
            <w:pPr>
              <w:pStyle w:val="pstyleRadioTb"/>
            </w:pPr>
            <w:r>
              <w:rPr>
                <w:rStyle w:val="styleRad"/>
              </w:rPr>
              <w:t xml:space="preserve"> [ ] </w:t>
            </w:r>
          </w:p>
        </w:tc>
        <w:tc>
          <w:tcPr>
            <w:tcW w:w="285" w:type="dxa"/>
          </w:tcPr>
          <w:p w14:paraId="3F887B33" w14:textId="77777777" w:rsidR="00A83CA4" w:rsidRDefault="00A83CA4" w:rsidP="00A83CA4">
            <w:pPr>
              <w:pStyle w:val="pstyleRadioTb"/>
            </w:pPr>
            <w:r>
              <w:rPr>
                <w:rStyle w:val="styleRad"/>
              </w:rPr>
              <w:t xml:space="preserve">[x] </w:t>
            </w:r>
          </w:p>
        </w:tc>
        <w:tc>
          <w:tcPr>
            <w:tcW w:w="282" w:type="dxa"/>
          </w:tcPr>
          <w:p w14:paraId="71EB1A69" w14:textId="77777777" w:rsidR="00A83CA4" w:rsidRDefault="00A83CA4" w:rsidP="00A83CA4">
            <w:pPr>
              <w:pStyle w:val="pstyleRadioTb"/>
            </w:pPr>
            <w:r>
              <w:rPr>
                <w:rStyle w:val="styleRad"/>
              </w:rPr>
              <w:t xml:space="preserve"> [ ] </w:t>
            </w:r>
          </w:p>
        </w:tc>
        <w:tc>
          <w:tcPr>
            <w:tcW w:w="353" w:type="dxa"/>
          </w:tcPr>
          <w:p w14:paraId="6361188A" w14:textId="77777777" w:rsidR="00A83CA4" w:rsidRDefault="00A83CA4" w:rsidP="00A83CA4">
            <w:pPr>
              <w:pStyle w:val="pstyleRadioTb"/>
            </w:pPr>
            <w:r>
              <w:rPr>
                <w:rStyle w:val="styleRad"/>
              </w:rPr>
              <w:t xml:space="preserve"> [ ] </w:t>
            </w:r>
          </w:p>
        </w:tc>
        <w:tc>
          <w:tcPr>
            <w:tcW w:w="370" w:type="dxa"/>
          </w:tcPr>
          <w:p w14:paraId="1EF763A4" w14:textId="77777777" w:rsidR="00A83CA4" w:rsidRDefault="00A83CA4" w:rsidP="00A83CA4">
            <w:pPr>
              <w:pStyle w:val="pstyleRadioTb"/>
            </w:pPr>
            <w:r>
              <w:rPr>
                <w:rStyle w:val="styleRad"/>
              </w:rPr>
              <w:t xml:space="preserve"> [ ] </w:t>
            </w:r>
          </w:p>
        </w:tc>
        <w:tc>
          <w:tcPr>
            <w:tcW w:w="521" w:type="dxa"/>
          </w:tcPr>
          <w:p w14:paraId="36F97DBE" w14:textId="77777777" w:rsidR="00A83CA4" w:rsidRDefault="00A83CA4" w:rsidP="00A83CA4">
            <w:pPr>
              <w:rPr>
                <w:rStyle w:val="styleSubformtxtsp"/>
              </w:rPr>
            </w:pPr>
            <w:r>
              <w:rPr>
                <w:rStyle w:val="styleSubformtxtsp"/>
              </w:rPr>
              <w:t>76</w:t>
            </w:r>
          </w:p>
          <w:p w14:paraId="2D174CD6" w14:textId="77777777" w:rsidR="00A309A2" w:rsidRDefault="00A309A2" w:rsidP="00A83CA4">
            <w:pPr>
              <w:rPr>
                <w:rStyle w:val="styleSubformtxtsp"/>
              </w:rPr>
            </w:pPr>
            <w:r>
              <w:rPr>
                <w:rStyle w:val="styleSubformtxtsp"/>
              </w:rPr>
              <w:t>81</w:t>
            </w:r>
          </w:p>
          <w:p w14:paraId="16F23751" w14:textId="77777777" w:rsidR="000A59E0" w:rsidRPr="000A59E0" w:rsidRDefault="000A59E0" w:rsidP="00A83CA4">
            <w:pPr>
              <w:rPr>
                <w:rStyle w:val="styleSubformtxtsp"/>
                <w:b/>
                <w:bCs/>
              </w:rPr>
            </w:pPr>
            <w:r w:rsidRPr="000A59E0">
              <w:rPr>
                <w:rStyle w:val="styleSubformtxtsp"/>
                <w:b/>
                <w:bCs/>
              </w:rPr>
              <w:t>Mean</w:t>
            </w:r>
          </w:p>
          <w:p w14:paraId="13B64793" w14:textId="031A7896" w:rsidR="000A59E0" w:rsidRDefault="000A59E0" w:rsidP="00A83CA4">
            <w:r>
              <w:rPr>
                <w:rStyle w:val="styleSubformtxtsp"/>
              </w:rPr>
              <w:t>79</w:t>
            </w:r>
          </w:p>
        </w:tc>
        <w:tc>
          <w:tcPr>
            <w:tcW w:w="643" w:type="dxa"/>
          </w:tcPr>
          <w:p w14:paraId="11838109" w14:textId="77777777" w:rsidR="00A83CA4" w:rsidRDefault="00A83CA4" w:rsidP="00A83CA4">
            <w:pPr>
              <w:rPr>
                <w:rStyle w:val="styleSubformtxtsp"/>
              </w:rPr>
            </w:pPr>
            <w:r>
              <w:rPr>
                <w:rStyle w:val="styleSubformtxtsp"/>
              </w:rPr>
              <w:t xml:space="preserve">2008 </w:t>
            </w:r>
          </w:p>
          <w:p w14:paraId="52E48055" w14:textId="4A8EC63D" w:rsidR="00A309A2" w:rsidRDefault="00A309A2" w:rsidP="00A83CA4">
            <w:r>
              <w:rPr>
                <w:rStyle w:val="styleSubformtxtsp"/>
              </w:rPr>
              <w:t>2021</w:t>
            </w:r>
          </w:p>
        </w:tc>
        <w:tc>
          <w:tcPr>
            <w:tcW w:w="965" w:type="dxa"/>
          </w:tcPr>
          <w:p w14:paraId="231C23FB" w14:textId="77777777" w:rsidR="00A83CA4" w:rsidRDefault="00A83CA4" w:rsidP="00A83CA4">
            <w:r>
              <w:rPr>
                <w:rStyle w:val="styleSubformtxtsp"/>
              </w:rPr>
              <w:t xml:space="preserve"> </w:t>
            </w:r>
          </w:p>
        </w:tc>
        <w:tc>
          <w:tcPr>
            <w:tcW w:w="512" w:type="dxa"/>
          </w:tcPr>
          <w:p w14:paraId="099D2BA1" w14:textId="77777777" w:rsidR="00A83CA4" w:rsidRDefault="00A83CA4" w:rsidP="00A83CA4">
            <w:r>
              <w:rPr>
                <w:rStyle w:val="styleSubformtxtsp"/>
              </w:rPr>
              <w:t xml:space="preserve">LC </w:t>
            </w:r>
          </w:p>
        </w:tc>
        <w:tc>
          <w:tcPr>
            <w:tcW w:w="787" w:type="dxa"/>
          </w:tcPr>
          <w:p w14:paraId="6D9F71FD" w14:textId="77777777" w:rsidR="00A83CA4" w:rsidRDefault="00A83CA4" w:rsidP="00A83CA4">
            <w:pPr>
              <w:pStyle w:val="pstyleRadioTb"/>
            </w:pPr>
            <w:r>
              <w:rPr>
                <w:rStyle w:val="styleRad"/>
              </w:rPr>
              <w:t xml:space="preserve"> [ ] </w:t>
            </w:r>
          </w:p>
        </w:tc>
        <w:tc>
          <w:tcPr>
            <w:tcW w:w="787" w:type="dxa"/>
          </w:tcPr>
          <w:p w14:paraId="18E4E116" w14:textId="77777777" w:rsidR="00A83CA4" w:rsidRDefault="00A83CA4" w:rsidP="00A83CA4">
            <w:pPr>
              <w:pStyle w:val="pstyleRadioTb"/>
            </w:pPr>
            <w:r>
              <w:rPr>
                <w:rStyle w:val="styleRad"/>
              </w:rPr>
              <w:t xml:space="preserve"> [x] </w:t>
            </w:r>
          </w:p>
        </w:tc>
        <w:tc>
          <w:tcPr>
            <w:tcW w:w="1246" w:type="dxa"/>
          </w:tcPr>
          <w:p w14:paraId="67932C3E" w14:textId="77777777" w:rsidR="00BF41EC" w:rsidRDefault="00A83CA4" w:rsidP="00A83CA4">
            <w:pPr>
              <w:rPr>
                <w:rStyle w:val="styleSubformtxtsp"/>
              </w:rPr>
            </w:pPr>
            <w:r>
              <w:rPr>
                <w:rStyle w:val="styleSubformtxtsp"/>
              </w:rPr>
              <w:t xml:space="preserve">National (EPBC Act) – marine; migratory (CMS, JAMBA, CAMBA, ROKAMBA)  </w:t>
            </w:r>
          </w:p>
          <w:p w14:paraId="1F9BCB4E" w14:textId="75EF692C" w:rsidR="00A83CA4" w:rsidRDefault="00A83CA4" w:rsidP="00A83CA4">
            <w:r>
              <w:rPr>
                <w:rStyle w:val="styleSubformtxtsp"/>
              </w:rPr>
              <w:t xml:space="preserve">QLD </w:t>
            </w:r>
            <w:r w:rsidR="000F4287">
              <w:rPr>
                <w:rStyle w:val="styleSubformtxtsp"/>
              </w:rPr>
              <w:t xml:space="preserve">NCA </w:t>
            </w:r>
            <w:r>
              <w:rPr>
                <w:rStyle w:val="styleSubformtxtsp"/>
              </w:rPr>
              <w:t>(</w:t>
            </w:r>
            <w:r w:rsidRPr="005A7CD4">
              <w:rPr>
                <w:rStyle w:val="styleSubformtxtsp"/>
                <w:i/>
              </w:rPr>
              <w:t>Nature Conservation Act 1992</w:t>
            </w:r>
            <w:r>
              <w:rPr>
                <w:rStyle w:val="styleSubformtxtsp"/>
              </w:rPr>
              <w:t>) - SL</w:t>
            </w:r>
          </w:p>
        </w:tc>
        <w:tc>
          <w:tcPr>
            <w:tcW w:w="1194" w:type="dxa"/>
          </w:tcPr>
          <w:p w14:paraId="0691D69B" w14:textId="65C4B0B4" w:rsidR="000F4287" w:rsidRDefault="000F4287" w:rsidP="00A83CA4">
            <w:pPr>
              <w:rPr>
                <w:rStyle w:val="styleSubformtxtsp"/>
              </w:rPr>
            </w:pPr>
            <w:r>
              <w:rPr>
                <w:rStyle w:val="styleSubformtxtsp"/>
              </w:rPr>
              <w:t>Nationally (EPBC) and State (NCA) listed species.</w:t>
            </w:r>
          </w:p>
          <w:p w14:paraId="53091464" w14:textId="4DF50207" w:rsidR="000F4287"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w:t>
            </w:r>
            <w:r w:rsidR="00EE36FE">
              <w:rPr>
                <w:rStyle w:val="styleSubformtxtsp"/>
              </w:rPr>
              <w:t>.</w:t>
            </w:r>
          </w:p>
          <w:p w14:paraId="6767C996" w14:textId="76371B40" w:rsidR="000F4287" w:rsidRDefault="000F4287" w:rsidP="00A83CA4">
            <w:pPr>
              <w:rPr>
                <w:rStyle w:val="styleSubformtxtsp"/>
              </w:rPr>
            </w:pPr>
            <w:r>
              <w:rPr>
                <w:rStyle w:val="styleSubformtxtsp"/>
              </w:rPr>
              <w:t>The EAAF population estimate for this species is 65,000 individuals (based on Hansen et al. 2016 estimates.</w:t>
            </w:r>
          </w:p>
          <w:p w14:paraId="2FC5ECE8" w14:textId="77777777" w:rsidR="000A59E0" w:rsidRDefault="00A83CA4" w:rsidP="000A59E0">
            <w:pPr>
              <w:rPr>
                <w:rStyle w:val="styleSubformtxtsp"/>
              </w:rPr>
            </w:pPr>
            <w:r>
              <w:rPr>
                <w:rStyle w:val="styleSubformtxtsp"/>
              </w:rPr>
              <w:t>Note: although the species occurs at the site, it does not meet the 1% threshold</w:t>
            </w:r>
            <w:r w:rsidR="0080110E">
              <w:rPr>
                <w:rStyle w:val="styleSubformtxtsp"/>
              </w:rPr>
              <w:t xml:space="preserve"> of 650.</w:t>
            </w:r>
            <w:r>
              <w:rPr>
                <w:rStyle w:val="styleSubformtxtsp"/>
              </w:rPr>
              <w:t xml:space="preserve"> </w:t>
            </w:r>
            <w:r w:rsidR="000A59E0">
              <w:rPr>
                <w:rStyle w:val="styleSubformtxtsp"/>
              </w:rPr>
              <w:t>Mean c</w:t>
            </w:r>
            <w:r>
              <w:rPr>
                <w:rStyle w:val="styleSubformtxtsp"/>
              </w:rPr>
              <w:t>ount data w</w:t>
            </w:r>
            <w:r w:rsidR="000A59E0">
              <w:rPr>
                <w:rStyle w:val="styleSubformtxtsp"/>
              </w:rPr>
              <w:t>as</w:t>
            </w:r>
            <w:r>
              <w:rPr>
                <w:rStyle w:val="styleSubformtxtsp"/>
              </w:rPr>
              <w:t xml:space="preserve"> compared to 1% threshold from Hansen et al., 2016.</w:t>
            </w:r>
          </w:p>
          <w:p w14:paraId="36D33FA9" w14:textId="571E4823" w:rsidR="00FF782B" w:rsidRDefault="000F4287" w:rsidP="000A59E0">
            <w:r>
              <w:rPr>
                <w:rStyle w:val="styleSubformtxtsp"/>
              </w:rPr>
              <w:t xml:space="preserve">Note the Wetlands International (2012) flyway WPE5 1% </w:t>
            </w:r>
            <w:r>
              <w:rPr>
                <w:rStyle w:val="styleSubformtxtsp"/>
              </w:rPr>
              <w:lastRenderedPageBreak/>
              <w:t>threshold is 550 individuals.</w:t>
            </w:r>
          </w:p>
        </w:tc>
      </w:tr>
      <w:tr w:rsidR="00A83CA4" w14:paraId="52B3102B" w14:textId="77777777" w:rsidTr="005A7CD4">
        <w:trPr>
          <w:trHeight w:val="100"/>
        </w:trPr>
        <w:tc>
          <w:tcPr>
            <w:tcW w:w="2158" w:type="dxa"/>
          </w:tcPr>
          <w:p w14:paraId="2363B218" w14:textId="77777777" w:rsidR="00A83CA4" w:rsidRDefault="00A83CA4" w:rsidP="00A83CA4">
            <w:r>
              <w:rPr>
                <w:rStyle w:val="styleSubformtxtUP"/>
              </w:rPr>
              <w:lastRenderedPageBreak/>
              <w:t>Chordata/Aves</w:t>
            </w:r>
          </w:p>
        </w:tc>
        <w:tc>
          <w:tcPr>
            <w:tcW w:w="1246" w:type="dxa"/>
          </w:tcPr>
          <w:p w14:paraId="42B407BA" w14:textId="77777777" w:rsidR="00A83CA4" w:rsidRDefault="00A83CA4" w:rsidP="00A83CA4">
            <w:proofErr w:type="spellStart"/>
            <w:r>
              <w:rPr>
                <w:rStyle w:val="styleSubformtxtIblue700"/>
              </w:rPr>
              <w:t>Onychoprion</w:t>
            </w:r>
            <w:proofErr w:type="spellEnd"/>
            <w:r>
              <w:rPr>
                <w:rStyle w:val="styleSubformtxtIblue700"/>
              </w:rPr>
              <w:t xml:space="preserve"> </w:t>
            </w:r>
            <w:proofErr w:type="spellStart"/>
            <w:r>
              <w:rPr>
                <w:rStyle w:val="styleSubformtxtIblue700"/>
              </w:rPr>
              <w:t>anaethetus</w:t>
            </w:r>
            <w:proofErr w:type="spellEnd"/>
          </w:p>
        </w:tc>
        <w:tc>
          <w:tcPr>
            <w:tcW w:w="1042" w:type="dxa"/>
          </w:tcPr>
          <w:p w14:paraId="0F994F94" w14:textId="77777777" w:rsidR="00A83CA4" w:rsidRDefault="00A83CA4" w:rsidP="00A83CA4">
            <w:r>
              <w:rPr>
                <w:rStyle w:val="styleSubformtxtsp"/>
              </w:rPr>
              <w:t>Bridled tern</w:t>
            </w:r>
          </w:p>
        </w:tc>
        <w:tc>
          <w:tcPr>
            <w:tcW w:w="370" w:type="dxa"/>
          </w:tcPr>
          <w:p w14:paraId="078E8E8D" w14:textId="77777777" w:rsidR="00A83CA4" w:rsidRDefault="00A83CA4" w:rsidP="00A83CA4">
            <w:pPr>
              <w:pStyle w:val="pstyleRadioTb"/>
            </w:pPr>
            <w:r>
              <w:rPr>
                <w:rStyle w:val="styleRad"/>
              </w:rPr>
              <w:t xml:space="preserve"> [ ] </w:t>
            </w:r>
          </w:p>
        </w:tc>
        <w:tc>
          <w:tcPr>
            <w:tcW w:w="370" w:type="dxa"/>
          </w:tcPr>
          <w:p w14:paraId="02FF6A07" w14:textId="77777777" w:rsidR="00A83CA4" w:rsidRDefault="00A83CA4" w:rsidP="00A83CA4">
            <w:pPr>
              <w:pStyle w:val="pstyleRadioTb"/>
            </w:pPr>
            <w:r>
              <w:rPr>
                <w:rStyle w:val="styleRad"/>
              </w:rPr>
              <w:t xml:space="preserve"> [x] </w:t>
            </w:r>
          </w:p>
        </w:tc>
        <w:tc>
          <w:tcPr>
            <w:tcW w:w="370" w:type="dxa"/>
          </w:tcPr>
          <w:p w14:paraId="1B9347DE" w14:textId="77777777" w:rsidR="00A83CA4" w:rsidRDefault="00A83CA4" w:rsidP="00A83CA4">
            <w:pPr>
              <w:pStyle w:val="pstyleRadioTb"/>
            </w:pPr>
            <w:r>
              <w:rPr>
                <w:rStyle w:val="styleRad"/>
              </w:rPr>
              <w:t xml:space="preserve"> [ ] </w:t>
            </w:r>
          </w:p>
        </w:tc>
        <w:tc>
          <w:tcPr>
            <w:tcW w:w="350" w:type="dxa"/>
          </w:tcPr>
          <w:p w14:paraId="7C38C166" w14:textId="77777777" w:rsidR="00A83CA4" w:rsidRDefault="00A83CA4" w:rsidP="00A83CA4">
            <w:pPr>
              <w:pStyle w:val="pstyleRadioTb"/>
            </w:pPr>
            <w:r>
              <w:rPr>
                <w:rStyle w:val="styleRad"/>
              </w:rPr>
              <w:t xml:space="preserve"> [ ] </w:t>
            </w:r>
          </w:p>
        </w:tc>
        <w:tc>
          <w:tcPr>
            <w:tcW w:w="285" w:type="dxa"/>
          </w:tcPr>
          <w:p w14:paraId="28606E47" w14:textId="77777777" w:rsidR="00A83CA4" w:rsidRDefault="00A83CA4" w:rsidP="00A83CA4">
            <w:pPr>
              <w:pStyle w:val="pstyleRadioTb"/>
            </w:pPr>
            <w:r>
              <w:rPr>
                <w:rStyle w:val="styleRad"/>
              </w:rPr>
              <w:t xml:space="preserve">[x] </w:t>
            </w:r>
          </w:p>
        </w:tc>
        <w:tc>
          <w:tcPr>
            <w:tcW w:w="282" w:type="dxa"/>
          </w:tcPr>
          <w:p w14:paraId="167355F7" w14:textId="77777777" w:rsidR="00A83CA4" w:rsidRDefault="00A83CA4" w:rsidP="00A83CA4">
            <w:pPr>
              <w:pStyle w:val="pstyleRadioTb"/>
            </w:pPr>
            <w:r>
              <w:rPr>
                <w:rStyle w:val="styleRad"/>
              </w:rPr>
              <w:t xml:space="preserve"> [ ] </w:t>
            </w:r>
          </w:p>
        </w:tc>
        <w:tc>
          <w:tcPr>
            <w:tcW w:w="353" w:type="dxa"/>
          </w:tcPr>
          <w:p w14:paraId="61B592BC" w14:textId="77777777" w:rsidR="00A83CA4" w:rsidRDefault="00A83CA4" w:rsidP="00A83CA4">
            <w:pPr>
              <w:pStyle w:val="pstyleRadioTb"/>
            </w:pPr>
            <w:r>
              <w:rPr>
                <w:rStyle w:val="styleRad"/>
              </w:rPr>
              <w:t xml:space="preserve"> [ ] </w:t>
            </w:r>
          </w:p>
        </w:tc>
        <w:tc>
          <w:tcPr>
            <w:tcW w:w="370" w:type="dxa"/>
          </w:tcPr>
          <w:p w14:paraId="0DCB245F" w14:textId="77777777" w:rsidR="00A83CA4" w:rsidRDefault="00A83CA4" w:rsidP="00A83CA4">
            <w:pPr>
              <w:pStyle w:val="pstyleRadioTb"/>
            </w:pPr>
            <w:r>
              <w:rPr>
                <w:rStyle w:val="styleRad"/>
              </w:rPr>
              <w:t xml:space="preserve"> [ ] </w:t>
            </w:r>
          </w:p>
        </w:tc>
        <w:tc>
          <w:tcPr>
            <w:tcW w:w="521" w:type="dxa"/>
          </w:tcPr>
          <w:p w14:paraId="453EFD78" w14:textId="77777777" w:rsidR="00A83CA4" w:rsidRDefault="00A83CA4" w:rsidP="00A83CA4">
            <w:r>
              <w:rPr>
                <w:rStyle w:val="styleSubformtxtsp"/>
              </w:rPr>
              <w:t xml:space="preserve"> </w:t>
            </w:r>
          </w:p>
        </w:tc>
        <w:tc>
          <w:tcPr>
            <w:tcW w:w="643" w:type="dxa"/>
          </w:tcPr>
          <w:p w14:paraId="1C8EBDD6" w14:textId="77777777" w:rsidR="00A83CA4" w:rsidRDefault="00A83CA4" w:rsidP="00A83CA4"/>
        </w:tc>
        <w:tc>
          <w:tcPr>
            <w:tcW w:w="965" w:type="dxa"/>
          </w:tcPr>
          <w:p w14:paraId="2B157B08" w14:textId="77777777" w:rsidR="00A83CA4" w:rsidRDefault="00A83CA4" w:rsidP="00A83CA4">
            <w:r>
              <w:rPr>
                <w:rStyle w:val="styleSubformtxtsp"/>
              </w:rPr>
              <w:t xml:space="preserve"> </w:t>
            </w:r>
          </w:p>
        </w:tc>
        <w:tc>
          <w:tcPr>
            <w:tcW w:w="512" w:type="dxa"/>
          </w:tcPr>
          <w:p w14:paraId="721DB5E6" w14:textId="77777777" w:rsidR="00A83CA4" w:rsidRDefault="00A83CA4" w:rsidP="00A83CA4">
            <w:r>
              <w:rPr>
                <w:rStyle w:val="styleSubformtxtsp"/>
              </w:rPr>
              <w:t xml:space="preserve">LC </w:t>
            </w:r>
          </w:p>
        </w:tc>
        <w:tc>
          <w:tcPr>
            <w:tcW w:w="787" w:type="dxa"/>
          </w:tcPr>
          <w:p w14:paraId="78D82A25" w14:textId="77777777" w:rsidR="00A83CA4" w:rsidRDefault="00A83CA4" w:rsidP="00A83CA4">
            <w:pPr>
              <w:pStyle w:val="pstyleRadioTb"/>
            </w:pPr>
            <w:r>
              <w:rPr>
                <w:rStyle w:val="styleRad"/>
              </w:rPr>
              <w:t xml:space="preserve"> [ ] </w:t>
            </w:r>
          </w:p>
        </w:tc>
        <w:tc>
          <w:tcPr>
            <w:tcW w:w="787" w:type="dxa"/>
          </w:tcPr>
          <w:p w14:paraId="17D5B55F" w14:textId="77777777" w:rsidR="00A83CA4" w:rsidRDefault="00A83CA4" w:rsidP="00A83CA4">
            <w:pPr>
              <w:pStyle w:val="pstyleRadioTb"/>
            </w:pPr>
            <w:r>
              <w:rPr>
                <w:rStyle w:val="styleRad"/>
              </w:rPr>
              <w:t xml:space="preserve"> [ ] </w:t>
            </w:r>
          </w:p>
        </w:tc>
        <w:tc>
          <w:tcPr>
            <w:tcW w:w="1246" w:type="dxa"/>
          </w:tcPr>
          <w:p w14:paraId="7E18A353" w14:textId="77777777" w:rsidR="00BF41EC" w:rsidRDefault="00A83CA4" w:rsidP="00A83CA4">
            <w:pPr>
              <w:rPr>
                <w:rStyle w:val="styleSubformtxtsp"/>
              </w:rPr>
            </w:pPr>
            <w:r>
              <w:rPr>
                <w:rStyle w:val="styleSubformtxtsp"/>
              </w:rPr>
              <w:t xml:space="preserve">National (EPBC Act) – marine; migratory (JAMBA, CAMBA)  </w:t>
            </w:r>
          </w:p>
          <w:p w14:paraId="7C9BAE96" w14:textId="2C6FB101" w:rsidR="00A83CA4" w:rsidRDefault="00A83CA4" w:rsidP="00A83CA4">
            <w:r>
              <w:rPr>
                <w:rStyle w:val="styleSubformtxtsp"/>
              </w:rPr>
              <w:t xml:space="preserve">QLD </w:t>
            </w:r>
            <w:r w:rsidR="00EE5BA6">
              <w:rPr>
                <w:rStyle w:val="styleSubformtxtsp"/>
              </w:rPr>
              <w:t xml:space="preserve">NCA </w:t>
            </w:r>
            <w:r>
              <w:rPr>
                <w:rStyle w:val="styleSubformtxtsp"/>
              </w:rPr>
              <w:t>(</w:t>
            </w:r>
            <w:r w:rsidRPr="005A7CD4">
              <w:rPr>
                <w:rStyle w:val="styleSubformtxtsp"/>
                <w:i/>
              </w:rPr>
              <w:t>Nature Conservation Act 1992</w:t>
            </w:r>
            <w:r>
              <w:rPr>
                <w:rStyle w:val="styleSubformtxtsp"/>
              </w:rPr>
              <w:t>) - SL</w:t>
            </w:r>
          </w:p>
        </w:tc>
        <w:tc>
          <w:tcPr>
            <w:tcW w:w="1194" w:type="dxa"/>
          </w:tcPr>
          <w:p w14:paraId="4554D3C0" w14:textId="56830398" w:rsidR="00EE5BA6" w:rsidRDefault="00EE5BA6" w:rsidP="00A83CA4">
            <w:pPr>
              <w:rPr>
                <w:rStyle w:val="styleSubformtxtsp"/>
              </w:rPr>
            </w:pPr>
            <w:r>
              <w:rPr>
                <w:rStyle w:val="styleSubformtxtsp"/>
              </w:rPr>
              <w:t>Nationally (EPBC) and State (NCA) listed species.</w:t>
            </w:r>
          </w:p>
          <w:p w14:paraId="7B85AFB8" w14:textId="53E64E40" w:rsidR="00A83CA4" w:rsidRDefault="00A83CA4" w:rsidP="00A83CA4">
            <w:r>
              <w:rPr>
                <w:rStyle w:val="styleSubformtxtsp"/>
              </w:rPr>
              <w:t xml:space="preserve">Wetland indicator species; Migratory species that will breed in </w:t>
            </w:r>
            <w:proofErr w:type="gramStart"/>
            <w:r>
              <w:rPr>
                <w:rStyle w:val="styleSubformtxtsp"/>
              </w:rPr>
              <w:t>Queensland</w:t>
            </w:r>
            <w:proofErr w:type="gramEnd"/>
            <w:r>
              <w:rPr>
                <w:rStyle w:val="styleSubformtxtsp"/>
              </w:rPr>
              <w:t xml:space="preserve"> but preference is for offshore islands. </w:t>
            </w:r>
          </w:p>
        </w:tc>
      </w:tr>
      <w:tr w:rsidR="00A83CA4" w14:paraId="314CF5AB" w14:textId="77777777" w:rsidTr="00C93B4F">
        <w:trPr>
          <w:trHeight w:val="100"/>
        </w:trPr>
        <w:tc>
          <w:tcPr>
            <w:tcW w:w="2158" w:type="dxa"/>
            <w:tcBorders>
              <w:bottom w:val="single" w:sz="6" w:space="0" w:color="555555"/>
            </w:tcBorders>
          </w:tcPr>
          <w:p w14:paraId="3A8011DF" w14:textId="77777777" w:rsidR="00A83CA4" w:rsidRDefault="00A83CA4" w:rsidP="00A83CA4">
            <w:r>
              <w:rPr>
                <w:rStyle w:val="styleSubformtxtUP"/>
              </w:rPr>
              <w:t>Chordata/Aves</w:t>
            </w:r>
          </w:p>
        </w:tc>
        <w:tc>
          <w:tcPr>
            <w:tcW w:w="1246" w:type="dxa"/>
            <w:tcBorders>
              <w:bottom w:val="single" w:sz="6" w:space="0" w:color="555555"/>
            </w:tcBorders>
          </w:tcPr>
          <w:p w14:paraId="5E3A6017" w14:textId="77777777" w:rsidR="00A83CA4" w:rsidRDefault="00A83CA4" w:rsidP="00A83CA4">
            <w:r>
              <w:rPr>
                <w:rStyle w:val="styleSubformtxtIblue700"/>
              </w:rPr>
              <w:t xml:space="preserve">Pandion </w:t>
            </w:r>
            <w:proofErr w:type="spellStart"/>
            <w:r>
              <w:rPr>
                <w:rStyle w:val="styleSubformtxtIblue700"/>
              </w:rPr>
              <w:t>cristatus</w:t>
            </w:r>
            <w:proofErr w:type="spellEnd"/>
          </w:p>
        </w:tc>
        <w:tc>
          <w:tcPr>
            <w:tcW w:w="1042" w:type="dxa"/>
            <w:tcBorders>
              <w:bottom w:val="single" w:sz="6" w:space="0" w:color="555555"/>
            </w:tcBorders>
          </w:tcPr>
          <w:p w14:paraId="00854886" w14:textId="77777777" w:rsidR="00A83CA4" w:rsidRDefault="00A83CA4" w:rsidP="00A83CA4">
            <w:r>
              <w:rPr>
                <w:rStyle w:val="styleSubformtxtsp"/>
              </w:rPr>
              <w:t>Eastern osprey</w:t>
            </w:r>
          </w:p>
        </w:tc>
        <w:tc>
          <w:tcPr>
            <w:tcW w:w="370" w:type="dxa"/>
            <w:tcBorders>
              <w:bottom w:val="single" w:sz="6" w:space="0" w:color="555555"/>
            </w:tcBorders>
          </w:tcPr>
          <w:p w14:paraId="143BDAF4" w14:textId="77777777" w:rsidR="00A83CA4" w:rsidRDefault="00A83CA4" w:rsidP="00A83CA4">
            <w:pPr>
              <w:pStyle w:val="pstyleRadioTb"/>
            </w:pPr>
            <w:r>
              <w:rPr>
                <w:rStyle w:val="styleRad"/>
              </w:rPr>
              <w:t xml:space="preserve"> [ ] </w:t>
            </w:r>
          </w:p>
        </w:tc>
        <w:tc>
          <w:tcPr>
            <w:tcW w:w="370" w:type="dxa"/>
            <w:tcBorders>
              <w:bottom w:val="single" w:sz="6" w:space="0" w:color="555555"/>
            </w:tcBorders>
          </w:tcPr>
          <w:p w14:paraId="574B84CD" w14:textId="77777777" w:rsidR="00A83CA4" w:rsidRDefault="00A83CA4" w:rsidP="00A83CA4">
            <w:pPr>
              <w:pStyle w:val="pstyleRadioTb"/>
            </w:pPr>
            <w:r>
              <w:rPr>
                <w:rStyle w:val="styleRad"/>
              </w:rPr>
              <w:t xml:space="preserve"> [x] </w:t>
            </w:r>
          </w:p>
        </w:tc>
        <w:tc>
          <w:tcPr>
            <w:tcW w:w="370" w:type="dxa"/>
            <w:tcBorders>
              <w:bottom w:val="single" w:sz="6" w:space="0" w:color="555555"/>
            </w:tcBorders>
          </w:tcPr>
          <w:p w14:paraId="0732A0BA" w14:textId="77777777" w:rsidR="00A83CA4" w:rsidRDefault="00A83CA4" w:rsidP="00A83CA4">
            <w:pPr>
              <w:pStyle w:val="pstyleRadioTb"/>
            </w:pPr>
            <w:r>
              <w:rPr>
                <w:rStyle w:val="styleRad"/>
              </w:rPr>
              <w:t xml:space="preserve"> [ ] </w:t>
            </w:r>
          </w:p>
        </w:tc>
        <w:tc>
          <w:tcPr>
            <w:tcW w:w="350" w:type="dxa"/>
            <w:tcBorders>
              <w:bottom w:val="single" w:sz="6" w:space="0" w:color="555555"/>
            </w:tcBorders>
          </w:tcPr>
          <w:p w14:paraId="3C4CBF1C" w14:textId="77777777" w:rsidR="00A83CA4" w:rsidRDefault="00A83CA4" w:rsidP="00A83CA4">
            <w:pPr>
              <w:pStyle w:val="pstyleRadioTb"/>
            </w:pPr>
            <w:r>
              <w:rPr>
                <w:rStyle w:val="styleRad"/>
              </w:rPr>
              <w:t xml:space="preserve"> [ ] </w:t>
            </w:r>
          </w:p>
        </w:tc>
        <w:tc>
          <w:tcPr>
            <w:tcW w:w="285" w:type="dxa"/>
            <w:tcBorders>
              <w:bottom w:val="single" w:sz="6" w:space="0" w:color="555555"/>
            </w:tcBorders>
          </w:tcPr>
          <w:p w14:paraId="674C7035" w14:textId="77777777" w:rsidR="00A83CA4" w:rsidRDefault="00A83CA4" w:rsidP="00A83CA4">
            <w:pPr>
              <w:pStyle w:val="pstyleRadioTb"/>
            </w:pPr>
            <w:r>
              <w:rPr>
                <w:rStyle w:val="styleRad"/>
              </w:rPr>
              <w:t xml:space="preserve">[x] </w:t>
            </w:r>
          </w:p>
        </w:tc>
        <w:tc>
          <w:tcPr>
            <w:tcW w:w="282" w:type="dxa"/>
            <w:tcBorders>
              <w:bottom w:val="single" w:sz="6" w:space="0" w:color="555555"/>
            </w:tcBorders>
          </w:tcPr>
          <w:p w14:paraId="7A7995B0" w14:textId="77777777" w:rsidR="00A83CA4" w:rsidRDefault="00A83CA4" w:rsidP="00A83CA4">
            <w:pPr>
              <w:pStyle w:val="pstyleRadioTb"/>
            </w:pPr>
            <w:r>
              <w:rPr>
                <w:rStyle w:val="styleRad"/>
              </w:rPr>
              <w:t xml:space="preserve"> [ ] </w:t>
            </w:r>
          </w:p>
        </w:tc>
        <w:tc>
          <w:tcPr>
            <w:tcW w:w="353" w:type="dxa"/>
            <w:tcBorders>
              <w:bottom w:val="single" w:sz="6" w:space="0" w:color="555555"/>
            </w:tcBorders>
          </w:tcPr>
          <w:p w14:paraId="25708B7B" w14:textId="77777777" w:rsidR="00A83CA4" w:rsidRDefault="00A83CA4" w:rsidP="00A83CA4">
            <w:pPr>
              <w:pStyle w:val="pstyleRadioTb"/>
            </w:pPr>
            <w:r>
              <w:rPr>
                <w:rStyle w:val="styleRad"/>
              </w:rPr>
              <w:t xml:space="preserve"> [ ] </w:t>
            </w:r>
          </w:p>
        </w:tc>
        <w:tc>
          <w:tcPr>
            <w:tcW w:w="370" w:type="dxa"/>
            <w:tcBorders>
              <w:bottom w:val="single" w:sz="6" w:space="0" w:color="555555"/>
            </w:tcBorders>
          </w:tcPr>
          <w:p w14:paraId="69A3C1FA" w14:textId="77777777" w:rsidR="00A83CA4" w:rsidRDefault="00A83CA4" w:rsidP="00A83CA4">
            <w:pPr>
              <w:pStyle w:val="pstyleRadioTb"/>
            </w:pPr>
            <w:r>
              <w:rPr>
                <w:rStyle w:val="styleRad"/>
              </w:rPr>
              <w:t xml:space="preserve"> [ ] </w:t>
            </w:r>
          </w:p>
        </w:tc>
        <w:tc>
          <w:tcPr>
            <w:tcW w:w="521" w:type="dxa"/>
            <w:tcBorders>
              <w:bottom w:val="single" w:sz="6" w:space="0" w:color="555555"/>
            </w:tcBorders>
          </w:tcPr>
          <w:p w14:paraId="4A557AEC" w14:textId="77777777" w:rsidR="00A83CA4" w:rsidRDefault="00A83CA4" w:rsidP="00A83CA4">
            <w:r>
              <w:rPr>
                <w:rStyle w:val="styleSubformtxtsp"/>
              </w:rPr>
              <w:t xml:space="preserve"> </w:t>
            </w:r>
          </w:p>
        </w:tc>
        <w:tc>
          <w:tcPr>
            <w:tcW w:w="643" w:type="dxa"/>
            <w:tcBorders>
              <w:bottom w:val="single" w:sz="6" w:space="0" w:color="555555"/>
            </w:tcBorders>
          </w:tcPr>
          <w:p w14:paraId="4C59872D" w14:textId="77777777" w:rsidR="00A83CA4" w:rsidRDefault="00A83CA4" w:rsidP="00A83CA4"/>
        </w:tc>
        <w:tc>
          <w:tcPr>
            <w:tcW w:w="965" w:type="dxa"/>
            <w:tcBorders>
              <w:bottom w:val="single" w:sz="6" w:space="0" w:color="555555"/>
            </w:tcBorders>
          </w:tcPr>
          <w:p w14:paraId="21A3A237" w14:textId="77777777" w:rsidR="00A83CA4" w:rsidRDefault="00A83CA4" w:rsidP="00A83CA4">
            <w:r>
              <w:rPr>
                <w:rStyle w:val="styleSubformtxtsp"/>
              </w:rPr>
              <w:t xml:space="preserve"> </w:t>
            </w:r>
          </w:p>
        </w:tc>
        <w:tc>
          <w:tcPr>
            <w:tcW w:w="512" w:type="dxa"/>
            <w:tcBorders>
              <w:bottom w:val="single" w:sz="6" w:space="0" w:color="555555"/>
            </w:tcBorders>
          </w:tcPr>
          <w:p w14:paraId="1D92DBCB" w14:textId="77777777" w:rsidR="00A83CA4" w:rsidRDefault="00A83CA4" w:rsidP="00A83CA4"/>
        </w:tc>
        <w:tc>
          <w:tcPr>
            <w:tcW w:w="787" w:type="dxa"/>
            <w:tcBorders>
              <w:bottom w:val="single" w:sz="6" w:space="0" w:color="555555"/>
            </w:tcBorders>
          </w:tcPr>
          <w:p w14:paraId="2606BCFC" w14:textId="77777777" w:rsidR="00A83CA4" w:rsidRDefault="00A83CA4" w:rsidP="00A83CA4">
            <w:pPr>
              <w:pStyle w:val="pstyleRadioTb"/>
            </w:pPr>
            <w:r>
              <w:rPr>
                <w:rStyle w:val="styleRad"/>
              </w:rPr>
              <w:t xml:space="preserve"> [ ] </w:t>
            </w:r>
          </w:p>
        </w:tc>
        <w:tc>
          <w:tcPr>
            <w:tcW w:w="787" w:type="dxa"/>
            <w:tcBorders>
              <w:bottom w:val="single" w:sz="6" w:space="0" w:color="555555"/>
            </w:tcBorders>
          </w:tcPr>
          <w:p w14:paraId="6B8CD8E6" w14:textId="77777777" w:rsidR="00A83CA4" w:rsidRDefault="00A83CA4" w:rsidP="00A83CA4">
            <w:pPr>
              <w:pStyle w:val="pstyleRadioTb"/>
            </w:pPr>
            <w:r>
              <w:rPr>
                <w:rStyle w:val="styleRad"/>
              </w:rPr>
              <w:t xml:space="preserve"> [ ] </w:t>
            </w:r>
          </w:p>
        </w:tc>
        <w:tc>
          <w:tcPr>
            <w:tcW w:w="1246" w:type="dxa"/>
            <w:tcBorders>
              <w:bottom w:val="single" w:sz="6" w:space="0" w:color="555555"/>
            </w:tcBorders>
          </w:tcPr>
          <w:p w14:paraId="337CDF1F" w14:textId="77777777" w:rsidR="00BF41EC" w:rsidRDefault="00A83CA4" w:rsidP="00A83CA4">
            <w:pPr>
              <w:rPr>
                <w:rStyle w:val="styleSubformtxtsp"/>
              </w:rPr>
            </w:pPr>
            <w:r>
              <w:rPr>
                <w:rStyle w:val="styleSubformtxtsp"/>
              </w:rPr>
              <w:t xml:space="preserve">National (EPBC Act) – marine; migratory (CMS) </w:t>
            </w:r>
          </w:p>
          <w:p w14:paraId="1569E917" w14:textId="4CF18A4F" w:rsidR="00A83CA4" w:rsidRDefault="00A83CA4" w:rsidP="00A83CA4">
            <w:r>
              <w:rPr>
                <w:rStyle w:val="styleSubformtxtsp"/>
              </w:rPr>
              <w:t xml:space="preserve">QLD </w:t>
            </w:r>
            <w:r w:rsidR="00EE5BA6">
              <w:rPr>
                <w:rStyle w:val="styleSubformtxtsp"/>
              </w:rPr>
              <w:t xml:space="preserve">NCA </w:t>
            </w:r>
            <w:r>
              <w:rPr>
                <w:rStyle w:val="styleSubformtxtsp"/>
              </w:rPr>
              <w:t>(</w:t>
            </w:r>
            <w:r w:rsidRPr="005A7CD4">
              <w:rPr>
                <w:rStyle w:val="styleSubformtxtsp"/>
                <w:i/>
              </w:rPr>
              <w:t>Nature Conservation Act 1992</w:t>
            </w:r>
            <w:r>
              <w:rPr>
                <w:rStyle w:val="styleSubformtxtsp"/>
              </w:rPr>
              <w:t>) - SL</w:t>
            </w:r>
          </w:p>
        </w:tc>
        <w:tc>
          <w:tcPr>
            <w:tcW w:w="1194" w:type="dxa"/>
            <w:tcBorders>
              <w:bottom w:val="single" w:sz="6" w:space="0" w:color="555555"/>
            </w:tcBorders>
          </w:tcPr>
          <w:p w14:paraId="47030026" w14:textId="5B5EA783" w:rsidR="00EE5BA6" w:rsidRDefault="00EE5BA6" w:rsidP="00A83CA4">
            <w:pPr>
              <w:rPr>
                <w:rStyle w:val="styleSubformtxtsp"/>
              </w:rPr>
            </w:pPr>
            <w:r>
              <w:rPr>
                <w:rStyle w:val="styleSubformtxtsp"/>
              </w:rPr>
              <w:t>Nationally (EPBC) and State (NCA) listed species.</w:t>
            </w:r>
          </w:p>
          <w:p w14:paraId="1B1FE2D0" w14:textId="4B5BA5DA" w:rsidR="00A83CA4" w:rsidRDefault="00A83CA4" w:rsidP="00A83CA4">
            <w:r>
              <w:rPr>
                <w:rStyle w:val="styleSubformtxtsp"/>
              </w:rPr>
              <w:t>Wetland indicator species; Wetland dependent species; Migratory</w:t>
            </w:r>
          </w:p>
        </w:tc>
      </w:tr>
      <w:tr w:rsidR="00BA337D" w14:paraId="3199F8D2" w14:textId="77777777" w:rsidTr="00C93B4F">
        <w:trPr>
          <w:trHeight w:val="100"/>
        </w:trPr>
        <w:tc>
          <w:tcPr>
            <w:tcW w:w="2158" w:type="dxa"/>
            <w:tcBorders>
              <w:bottom w:val="single" w:sz="4" w:space="0" w:color="auto"/>
            </w:tcBorders>
          </w:tcPr>
          <w:p w14:paraId="70796C1F" w14:textId="77777777" w:rsidR="00BA337D" w:rsidRDefault="00BA337D" w:rsidP="00A83CA4">
            <w:pPr>
              <w:rPr>
                <w:rStyle w:val="styleSubformtxtUP"/>
              </w:rPr>
            </w:pPr>
            <w:r>
              <w:rPr>
                <w:rStyle w:val="styleSubformtxtUP"/>
              </w:rPr>
              <w:t>Chordata/Aves</w:t>
            </w:r>
          </w:p>
        </w:tc>
        <w:tc>
          <w:tcPr>
            <w:tcW w:w="1246" w:type="dxa"/>
            <w:tcBorders>
              <w:bottom w:val="single" w:sz="4" w:space="0" w:color="auto"/>
            </w:tcBorders>
          </w:tcPr>
          <w:p w14:paraId="7D35DAA4" w14:textId="726C2B99" w:rsidR="00BA337D" w:rsidRPr="00C93B4F" w:rsidRDefault="00FC55C5" w:rsidP="00A83CA4">
            <w:pPr>
              <w:rPr>
                <w:rStyle w:val="styleSubformtxtIblue700"/>
              </w:rPr>
            </w:pPr>
            <w:r>
              <w:rPr>
                <w:rStyle w:val="Emphasis"/>
                <w:color w:val="05348C"/>
                <w:sz w:val="14"/>
                <w:szCs w:val="14"/>
                <w:shd w:val="clear" w:color="auto" w:fill="FAFAFA"/>
              </w:rPr>
              <w:t xml:space="preserve">Calidris </w:t>
            </w:r>
            <w:r w:rsidR="00BA337D" w:rsidRPr="00C93B4F">
              <w:rPr>
                <w:rStyle w:val="Emphasis"/>
                <w:color w:val="05348C"/>
                <w:sz w:val="14"/>
                <w:szCs w:val="14"/>
                <w:shd w:val="clear" w:color="auto" w:fill="FAFAFA"/>
              </w:rPr>
              <w:t>pugnax</w:t>
            </w:r>
          </w:p>
        </w:tc>
        <w:tc>
          <w:tcPr>
            <w:tcW w:w="1042" w:type="dxa"/>
            <w:tcBorders>
              <w:bottom w:val="single" w:sz="4" w:space="0" w:color="auto"/>
            </w:tcBorders>
          </w:tcPr>
          <w:p w14:paraId="1611CFAD" w14:textId="77777777" w:rsidR="00BA337D" w:rsidRDefault="00BA337D" w:rsidP="00A83CA4">
            <w:pPr>
              <w:rPr>
                <w:rStyle w:val="styleSubformtxtsp"/>
              </w:rPr>
            </w:pPr>
            <w:r>
              <w:rPr>
                <w:rStyle w:val="styleSubformtxtsp"/>
              </w:rPr>
              <w:t>Ruff</w:t>
            </w:r>
          </w:p>
        </w:tc>
        <w:tc>
          <w:tcPr>
            <w:tcW w:w="370" w:type="dxa"/>
            <w:tcBorders>
              <w:bottom w:val="single" w:sz="4" w:space="0" w:color="auto"/>
            </w:tcBorders>
          </w:tcPr>
          <w:p w14:paraId="4458CA55" w14:textId="77777777" w:rsidR="00BA337D" w:rsidRDefault="00BA337D" w:rsidP="00A83CA4">
            <w:pPr>
              <w:pStyle w:val="pstyleRadioTb"/>
              <w:rPr>
                <w:rStyle w:val="styleRad"/>
              </w:rPr>
            </w:pPr>
          </w:p>
        </w:tc>
        <w:tc>
          <w:tcPr>
            <w:tcW w:w="370" w:type="dxa"/>
            <w:tcBorders>
              <w:bottom w:val="single" w:sz="4" w:space="0" w:color="auto"/>
            </w:tcBorders>
          </w:tcPr>
          <w:p w14:paraId="1D56F859" w14:textId="77777777" w:rsidR="00BA337D" w:rsidRDefault="00BA337D" w:rsidP="00A83CA4">
            <w:pPr>
              <w:pStyle w:val="pstyleRadioTb"/>
              <w:rPr>
                <w:rStyle w:val="styleRad"/>
              </w:rPr>
            </w:pPr>
            <w:r>
              <w:rPr>
                <w:rStyle w:val="styleRad"/>
              </w:rPr>
              <w:t>[x]</w:t>
            </w:r>
          </w:p>
        </w:tc>
        <w:tc>
          <w:tcPr>
            <w:tcW w:w="370" w:type="dxa"/>
            <w:tcBorders>
              <w:bottom w:val="single" w:sz="4" w:space="0" w:color="auto"/>
            </w:tcBorders>
          </w:tcPr>
          <w:p w14:paraId="2C821D2A" w14:textId="77777777" w:rsidR="00BA337D" w:rsidRDefault="00BA337D" w:rsidP="00A83CA4">
            <w:pPr>
              <w:pStyle w:val="pstyleRadioTb"/>
              <w:rPr>
                <w:rStyle w:val="styleRad"/>
              </w:rPr>
            </w:pPr>
          </w:p>
        </w:tc>
        <w:tc>
          <w:tcPr>
            <w:tcW w:w="350" w:type="dxa"/>
            <w:tcBorders>
              <w:bottom w:val="single" w:sz="4" w:space="0" w:color="auto"/>
            </w:tcBorders>
          </w:tcPr>
          <w:p w14:paraId="16A59BE4" w14:textId="77777777" w:rsidR="00BA337D" w:rsidRDefault="00BA337D" w:rsidP="00A83CA4">
            <w:pPr>
              <w:pStyle w:val="pstyleRadioTb"/>
              <w:rPr>
                <w:rStyle w:val="styleRad"/>
              </w:rPr>
            </w:pPr>
          </w:p>
        </w:tc>
        <w:tc>
          <w:tcPr>
            <w:tcW w:w="285" w:type="dxa"/>
            <w:tcBorders>
              <w:bottom w:val="single" w:sz="4" w:space="0" w:color="auto"/>
            </w:tcBorders>
          </w:tcPr>
          <w:p w14:paraId="6A5A462E" w14:textId="77777777" w:rsidR="00BA337D" w:rsidRDefault="00BA337D" w:rsidP="00A83CA4">
            <w:pPr>
              <w:pStyle w:val="pstyleRadioTb"/>
              <w:rPr>
                <w:rStyle w:val="styleRad"/>
              </w:rPr>
            </w:pPr>
            <w:r>
              <w:rPr>
                <w:rStyle w:val="styleRad"/>
              </w:rPr>
              <w:t>[x]</w:t>
            </w:r>
          </w:p>
        </w:tc>
        <w:tc>
          <w:tcPr>
            <w:tcW w:w="282" w:type="dxa"/>
            <w:tcBorders>
              <w:bottom w:val="single" w:sz="4" w:space="0" w:color="auto"/>
            </w:tcBorders>
          </w:tcPr>
          <w:p w14:paraId="24433013" w14:textId="77777777" w:rsidR="00BA337D" w:rsidRDefault="00BA337D" w:rsidP="00A83CA4">
            <w:pPr>
              <w:pStyle w:val="pstyleRadioTb"/>
              <w:rPr>
                <w:rStyle w:val="styleRad"/>
              </w:rPr>
            </w:pPr>
          </w:p>
        </w:tc>
        <w:tc>
          <w:tcPr>
            <w:tcW w:w="353" w:type="dxa"/>
            <w:tcBorders>
              <w:bottom w:val="single" w:sz="4" w:space="0" w:color="auto"/>
            </w:tcBorders>
          </w:tcPr>
          <w:p w14:paraId="409808D1" w14:textId="77777777" w:rsidR="00BA337D" w:rsidRDefault="00BA337D" w:rsidP="00A83CA4">
            <w:pPr>
              <w:pStyle w:val="pstyleRadioTb"/>
              <w:rPr>
                <w:rStyle w:val="styleRad"/>
              </w:rPr>
            </w:pPr>
          </w:p>
        </w:tc>
        <w:tc>
          <w:tcPr>
            <w:tcW w:w="370" w:type="dxa"/>
            <w:tcBorders>
              <w:bottom w:val="single" w:sz="4" w:space="0" w:color="auto"/>
            </w:tcBorders>
          </w:tcPr>
          <w:p w14:paraId="23971172" w14:textId="77777777" w:rsidR="00BA337D" w:rsidRDefault="00BA337D" w:rsidP="00A83CA4">
            <w:pPr>
              <w:pStyle w:val="pstyleRadioTb"/>
              <w:rPr>
                <w:rStyle w:val="styleRad"/>
              </w:rPr>
            </w:pPr>
          </w:p>
        </w:tc>
        <w:tc>
          <w:tcPr>
            <w:tcW w:w="521" w:type="dxa"/>
            <w:tcBorders>
              <w:bottom w:val="single" w:sz="4" w:space="0" w:color="auto"/>
            </w:tcBorders>
          </w:tcPr>
          <w:p w14:paraId="7584FBE2" w14:textId="77777777" w:rsidR="00BA337D" w:rsidRDefault="00BA337D" w:rsidP="00A83CA4">
            <w:pPr>
              <w:rPr>
                <w:rStyle w:val="styleSubformtxtsp"/>
              </w:rPr>
            </w:pPr>
          </w:p>
        </w:tc>
        <w:tc>
          <w:tcPr>
            <w:tcW w:w="643" w:type="dxa"/>
            <w:tcBorders>
              <w:bottom w:val="single" w:sz="4" w:space="0" w:color="auto"/>
            </w:tcBorders>
          </w:tcPr>
          <w:p w14:paraId="09BFF328" w14:textId="77777777" w:rsidR="00BA337D" w:rsidRDefault="00BA337D" w:rsidP="00A83CA4"/>
        </w:tc>
        <w:tc>
          <w:tcPr>
            <w:tcW w:w="965" w:type="dxa"/>
            <w:tcBorders>
              <w:bottom w:val="single" w:sz="4" w:space="0" w:color="auto"/>
            </w:tcBorders>
          </w:tcPr>
          <w:p w14:paraId="23E0084B" w14:textId="77777777" w:rsidR="00BA337D" w:rsidRDefault="00BA337D" w:rsidP="00A83CA4">
            <w:pPr>
              <w:rPr>
                <w:rStyle w:val="styleSubformtxtsp"/>
              </w:rPr>
            </w:pPr>
          </w:p>
        </w:tc>
        <w:tc>
          <w:tcPr>
            <w:tcW w:w="512" w:type="dxa"/>
            <w:tcBorders>
              <w:bottom w:val="single" w:sz="4" w:space="0" w:color="auto"/>
            </w:tcBorders>
          </w:tcPr>
          <w:p w14:paraId="64AAF904" w14:textId="77777777" w:rsidR="00BA337D" w:rsidRDefault="00BA337D" w:rsidP="00A83CA4">
            <w:pPr>
              <w:rPr>
                <w:rStyle w:val="styleSubformtxtsp"/>
              </w:rPr>
            </w:pPr>
          </w:p>
        </w:tc>
        <w:tc>
          <w:tcPr>
            <w:tcW w:w="787" w:type="dxa"/>
            <w:tcBorders>
              <w:bottom w:val="single" w:sz="4" w:space="0" w:color="auto"/>
            </w:tcBorders>
          </w:tcPr>
          <w:p w14:paraId="0E1FEB25" w14:textId="77777777" w:rsidR="00BA337D" w:rsidRDefault="00BA337D" w:rsidP="00A83CA4">
            <w:pPr>
              <w:pStyle w:val="pstyleRadioTb"/>
              <w:rPr>
                <w:rStyle w:val="styleRad"/>
              </w:rPr>
            </w:pPr>
          </w:p>
        </w:tc>
        <w:tc>
          <w:tcPr>
            <w:tcW w:w="787" w:type="dxa"/>
            <w:tcBorders>
              <w:bottom w:val="single" w:sz="4" w:space="0" w:color="auto"/>
            </w:tcBorders>
          </w:tcPr>
          <w:p w14:paraId="798C9200" w14:textId="77777777" w:rsidR="00BA337D" w:rsidRDefault="00BA337D" w:rsidP="00A83CA4">
            <w:pPr>
              <w:pStyle w:val="pstyleRadioTb"/>
              <w:rPr>
                <w:rStyle w:val="styleRad"/>
              </w:rPr>
            </w:pPr>
          </w:p>
        </w:tc>
        <w:tc>
          <w:tcPr>
            <w:tcW w:w="1246" w:type="dxa"/>
            <w:tcBorders>
              <w:bottom w:val="single" w:sz="4" w:space="0" w:color="auto"/>
            </w:tcBorders>
          </w:tcPr>
          <w:p w14:paraId="41D0DAC1" w14:textId="77777777" w:rsidR="00BF41EC" w:rsidRDefault="00BA337D" w:rsidP="00A83CA4">
            <w:pPr>
              <w:rPr>
                <w:rStyle w:val="styleSubformtxtsp"/>
              </w:rPr>
            </w:pPr>
            <w:r w:rsidRPr="00BA337D">
              <w:rPr>
                <w:rStyle w:val="styleSubformtxtsp"/>
              </w:rPr>
              <w:t xml:space="preserve">National (EPBC Act) – marine; migratory (CMS, JAMBA, CAMBA, ROKAMBA) </w:t>
            </w:r>
          </w:p>
          <w:p w14:paraId="20CA069C" w14:textId="7A2C3A19" w:rsidR="00BA337D" w:rsidRDefault="00BA337D" w:rsidP="00A83CA4">
            <w:pPr>
              <w:rPr>
                <w:rStyle w:val="styleSubformtxtsp"/>
              </w:rPr>
            </w:pPr>
            <w:r w:rsidRPr="00BA337D">
              <w:rPr>
                <w:rStyle w:val="styleSubformtxtsp"/>
              </w:rPr>
              <w:t xml:space="preserve">QLD </w:t>
            </w:r>
            <w:r w:rsidR="00EE5BA6">
              <w:rPr>
                <w:rStyle w:val="styleSubformtxtsp"/>
              </w:rPr>
              <w:t xml:space="preserve">NCA </w:t>
            </w:r>
            <w:r w:rsidRPr="00BA337D">
              <w:rPr>
                <w:rStyle w:val="styleSubformtxtsp"/>
              </w:rPr>
              <w:t>(</w:t>
            </w:r>
            <w:r w:rsidRPr="009B619B">
              <w:rPr>
                <w:rStyle w:val="styleSubformtxtsp"/>
                <w:i/>
                <w:iCs/>
              </w:rPr>
              <w:t>Nature Conservation Act 1992</w:t>
            </w:r>
            <w:r w:rsidRPr="00BA337D">
              <w:rPr>
                <w:rStyle w:val="styleSubformtxtsp"/>
              </w:rPr>
              <w:t>) – SL</w:t>
            </w:r>
          </w:p>
        </w:tc>
        <w:tc>
          <w:tcPr>
            <w:tcW w:w="1194" w:type="dxa"/>
            <w:tcBorders>
              <w:bottom w:val="single" w:sz="4" w:space="0" w:color="auto"/>
            </w:tcBorders>
          </w:tcPr>
          <w:p w14:paraId="72744DF8" w14:textId="72E01641" w:rsidR="00EE5BA6" w:rsidRDefault="00EE5BA6" w:rsidP="00A83CA4">
            <w:pPr>
              <w:rPr>
                <w:rStyle w:val="styleSubformtxtsp"/>
              </w:rPr>
            </w:pPr>
            <w:r>
              <w:rPr>
                <w:rStyle w:val="styleSubformtxtsp"/>
              </w:rPr>
              <w:t>Nationally (EPBC) and State (NCA) listed species.</w:t>
            </w:r>
          </w:p>
          <w:p w14:paraId="016C44D9" w14:textId="1F7F51DD" w:rsidR="00BA337D" w:rsidRDefault="00BA337D" w:rsidP="00A83CA4">
            <w:pPr>
              <w:rPr>
                <w:rStyle w:val="styleSubformtxtsp"/>
              </w:rPr>
            </w:pPr>
            <w:r w:rsidRPr="00BA337D">
              <w:rPr>
                <w:rStyle w:val="styleSubformtxtsp"/>
              </w:rPr>
              <w:t>Wetland indicator species; Wetland dependent species</w:t>
            </w:r>
          </w:p>
        </w:tc>
      </w:tr>
      <w:tr w:rsidR="00A83CA4" w14:paraId="6F65EC42" w14:textId="77777777" w:rsidTr="00C93B4F">
        <w:trPr>
          <w:trHeight w:val="100"/>
        </w:trPr>
        <w:tc>
          <w:tcPr>
            <w:tcW w:w="2158" w:type="dxa"/>
            <w:tcBorders>
              <w:top w:val="single" w:sz="4" w:space="0" w:color="auto"/>
            </w:tcBorders>
          </w:tcPr>
          <w:p w14:paraId="7AEB6EC6" w14:textId="77777777" w:rsidR="00A83CA4" w:rsidRDefault="00A83CA4" w:rsidP="00A83CA4">
            <w:r>
              <w:rPr>
                <w:rStyle w:val="styleSubformtxtUP"/>
              </w:rPr>
              <w:t>Chordata/Aves</w:t>
            </w:r>
          </w:p>
        </w:tc>
        <w:tc>
          <w:tcPr>
            <w:tcW w:w="1246" w:type="dxa"/>
            <w:tcBorders>
              <w:top w:val="single" w:sz="4" w:space="0" w:color="auto"/>
            </w:tcBorders>
          </w:tcPr>
          <w:p w14:paraId="35058925" w14:textId="77777777" w:rsidR="00A83CA4" w:rsidRDefault="00A83CA4" w:rsidP="00A83CA4">
            <w:proofErr w:type="spellStart"/>
            <w:r>
              <w:rPr>
                <w:rStyle w:val="styleSubformtxtIblue700"/>
              </w:rPr>
              <w:t>Plegadis</w:t>
            </w:r>
            <w:proofErr w:type="spellEnd"/>
            <w:r>
              <w:rPr>
                <w:rStyle w:val="styleSubformtxtIblue700"/>
              </w:rPr>
              <w:t xml:space="preserve"> </w:t>
            </w:r>
            <w:proofErr w:type="spellStart"/>
            <w:r>
              <w:rPr>
                <w:rStyle w:val="styleSubformtxtIblue700"/>
              </w:rPr>
              <w:t>falcinellus</w:t>
            </w:r>
            <w:proofErr w:type="spellEnd"/>
          </w:p>
        </w:tc>
        <w:tc>
          <w:tcPr>
            <w:tcW w:w="1042" w:type="dxa"/>
            <w:tcBorders>
              <w:top w:val="single" w:sz="4" w:space="0" w:color="auto"/>
            </w:tcBorders>
          </w:tcPr>
          <w:p w14:paraId="306B1F31" w14:textId="77777777" w:rsidR="00A83CA4" w:rsidRDefault="00A83CA4" w:rsidP="00A83CA4">
            <w:r>
              <w:rPr>
                <w:rStyle w:val="styleSubformtxtsp"/>
              </w:rPr>
              <w:t>Glossy Ibis</w:t>
            </w:r>
          </w:p>
        </w:tc>
        <w:tc>
          <w:tcPr>
            <w:tcW w:w="370" w:type="dxa"/>
            <w:tcBorders>
              <w:top w:val="single" w:sz="4" w:space="0" w:color="auto"/>
            </w:tcBorders>
          </w:tcPr>
          <w:p w14:paraId="189870F9" w14:textId="77777777" w:rsidR="00A83CA4" w:rsidRDefault="00A83CA4" w:rsidP="00A83CA4">
            <w:pPr>
              <w:pStyle w:val="pstyleRadioTb"/>
            </w:pPr>
            <w:r>
              <w:rPr>
                <w:rStyle w:val="styleRad"/>
              </w:rPr>
              <w:t xml:space="preserve"> [ ] </w:t>
            </w:r>
          </w:p>
        </w:tc>
        <w:tc>
          <w:tcPr>
            <w:tcW w:w="370" w:type="dxa"/>
            <w:tcBorders>
              <w:top w:val="single" w:sz="4" w:space="0" w:color="auto"/>
            </w:tcBorders>
          </w:tcPr>
          <w:p w14:paraId="2B32AF97" w14:textId="77777777" w:rsidR="00A83CA4" w:rsidRDefault="00A83CA4" w:rsidP="00A83CA4">
            <w:pPr>
              <w:pStyle w:val="pstyleRadioTb"/>
            </w:pPr>
            <w:r>
              <w:rPr>
                <w:rStyle w:val="styleRad"/>
              </w:rPr>
              <w:t xml:space="preserve"> [x] </w:t>
            </w:r>
          </w:p>
        </w:tc>
        <w:tc>
          <w:tcPr>
            <w:tcW w:w="370" w:type="dxa"/>
            <w:tcBorders>
              <w:top w:val="single" w:sz="4" w:space="0" w:color="auto"/>
            </w:tcBorders>
          </w:tcPr>
          <w:p w14:paraId="5286F0FF" w14:textId="77777777" w:rsidR="00A83CA4" w:rsidRDefault="00A83CA4" w:rsidP="00A83CA4">
            <w:pPr>
              <w:pStyle w:val="pstyleRadioTb"/>
            </w:pPr>
            <w:r>
              <w:rPr>
                <w:rStyle w:val="styleRad"/>
              </w:rPr>
              <w:t xml:space="preserve"> [ ] </w:t>
            </w:r>
          </w:p>
        </w:tc>
        <w:tc>
          <w:tcPr>
            <w:tcW w:w="350" w:type="dxa"/>
            <w:tcBorders>
              <w:top w:val="single" w:sz="4" w:space="0" w:color="auto"/>
            </w:tcBorders>
          </w:tcPr>
          <w:p w14:paraId="1DD848DF" w14:textId="77777777" w:rsidR="00A83CA4" w:rsidRDefault="00A83CA4" w:rsidP="00A83CA4">
            <w:pPr>
              <w:pStyle w:val="pstyleRadioTb"/>
            </w:pPr>
            <w:r>
              <w:rPr>
                <w:rStyle w:val="styleRad"/>
              </w:rPr>
              <w:t xml:space="preserve"> [ ] </w:t>
            </w:r>
          </w:p>
        </w:tc>
        <w:tc>
          <w:tcPr>
            <w:tcW w:w="285" w:type="dxa"/>
            <w:tcBorders>
              <w:top w:val="single" w:sz="4" w:space="0" w:color="auto"/>
            </w:tcBorders>
          </w:tcPr>
          <w:p w14:paraId="0D704B83" w14:textId="77777777" w:rsidR="00A83CA4" w:rsidRDefault="00A83CA4" w:rsidP="00A83CA4">
            <w:pPr>
              <w:pStyle w:val="pstyleRadioTb"/>
            </w:pPr>
            <w:r>
              <w:rPr>
                <w:rStyle w:val="styleRad"/>
              </w:rPr>
              <w:t xml:space="preserve">[x] </w:t>
            </w:r>
          </w:p>
        </w:tc>
        <w:tc>
          <w:tcPr>
            <w:tcW w:w="282" w:type="dxa"/>
            <w:tcBorders>
              <w:top w:val="single" w:sz="4" w:space="0" w:color="auto"/>
            </w:tcBorders>
          </w:tcPr>
          <w:p w14:paraId="280D926B" w14:textId="77777777" w:rsidR="00A83CA4" w:rsidRDefault="00A83CA4" w:rsidP="00A83CA4">
            <w:pPr>
              <w:pStyle w:val="pstyleRadioTb"/>
            </w:pPr>
            <w:r>
              <w:rPr>
                <w:rStyle w:val="styleRad"/>
              </w:rPr>
              <w:t xml:space="preserve"> [ ] </w:t>
            </w:r>
          </w:p>
        </w:tc>
        <w:tc>
          <w:tcPr>
            <w:tcW w:w="353" w:type="dxa"/>
            <w:tcBorders>
              <w:top w:val="single" w:sz="4" w:space="0" w:color="auto"/>
            </w:tcBorders>
          </w:tcPr>
          <w:p w14:paraId="2BB6E4B2" w14:textId="77777777" w:rsidR="00A83CA4" w:rsidRDefault="00A83CA4" w:rsidP="00A83CA4">
            <w:pPr>
              <w:pStyle w:val="pstyleRadioTb"/>
            </w:pPr>
            <w:r>
              <w:rPr>
                <w:rStyle w:val="styleRad"/>
              </w:rPr>
              <w:t xml:space="preserve"> [ ] </w:t>
            </w:r>
          </w:p>
        </w:tc>
        <w:tc>
          <w:tcPr>
            <w:tcW w:w="370" w:type="dxa"/>
            <w:tcBorders>
              <w:top w:val="single" w:sz="4" w:space="0" w:color="auto"/>
            </w:tcBorders>
          </w:tcPr>
          <w:p w14:paraId="227041A1" w14:textId="77777777" w:rsidR="00A83CA4" w:rsidRDefault="00A83CA4" w:rsidP="00A83CA4">
            <w:pPr>
              <w:pStyle w:val="pstyleRadioTb"/>
            </w:pPr>
            <w:r>
              <w:rPr>
                <w:rStyle w:val="styleRad"/>
              </w:rPr>
              <w:t xml:space="preserve"> [ ] </w:t>
            </w:r>
          </w:p>
        </w:tc>
        <w:tc>
          <w:tcPr>
            <w:tcW w:w="521" w:type="dxa"/>
            <w:tcBorders>
              <w:top w:val="single" w:sz="4" w:space="0" w:color="auto"/>
            </w:tcBorders>
          </w:tcPr>
          <w:p w14:paraId="47928379" w14:textId="77777777" w:rsidR="00A83CA4" w:rsidRDefault="00A83CA4" w:rsidP="00A83CA4">
            <w:r>
              <w:rPr>
                <w:rStyle w:val="styleSubformtxtsp"/>
              </w:rPr>
              <w:t xml:space="preserve"> </w:t>
            </w:r>
          </w:p>
        </w:tc>
        <w:tc>
          <w:tcPr>
            <w:tcW w:w="643" w:type="dxa"/>
            <w:tcBorders>
              <w:top w:val="single" w:sz="4" w:space="0" w:color="auto"/>
            </w:tcBorders>
          </w:tcPr>
          <w:p w14:paraId="5ACA8575" w14:textId="77777777" w:rsidR="00A83CA4" w:rsidRDefault="00A83CA4" w:rsidP="00A83CA4"/>
        </w:tc>
        <w:tc>
          <w:tcPr>
            <w:tcW w:w="965" w:type="dxa"/>
            <w:tcBorders>
              <w:top w:val="single" w:sz="4" w:space="0" w:color="auto"/>
            </w:tcBorders>
          </w:tcPr>
          <w:p w14:paraId="266EC4CE" w14:textId="77777777" w:rsidR="00A83CA4" w:rsidRDefault="00A83CA4" w:rsidP="00A83CA4">
            <w:r>
              <w:rPr>
                <w:rStyle w:val="styleSubformtxtsp"/>
              </w:rPr>
              <w:t xml:space="preserve"> </w:t>
            </w:r>
          </w:p>
        </w:tc>
        <w:tc>
          <w:tcPr>
            <w:tcW w:w="512" w:type="dxa"/>
            <w:tcBorders>
              <w:top w:val="single" w:sz="4" w:space="0" w:color="auto"/>
            </w:tcBorders>
          </w:tcPr>
          <w:p w14:paraId="0280CA83" w14:textId="77777777" w:rsidR="00A83CA4" w:rsidRDefault="00A83CA4" w:rsidP="00A83CA4">
            <w:r>
              <w:rPr>
                <w:rStyle w:val="styleSubformtxtsp"/>
              </w:rPr>
              <w:t xml:space="preserve">LC </w:t>
            </w:r>
          </w:p>
        </w:tc>
        <w:tc>
          <w:tcPr>
            <w:tcW w:w="787" w:type="dxa"/>
            <w:tcBorders>
              <w:top w:val="single" w:sz="4" w:space="0" w:color="auto"/>
            </w:tcBorders>
          </w:tcPr>
          <w:p w14:paraId="21E5B57F" w14:textId="77777777" w:rsidR="00A83CA4" w:rsidRDefault="00A83CA4" w:rsidP="00A83CA4">
            <w:pPr>
              <w:pStyle w:val="pstyleRadioTb"/>
            </w:pPr>
            <w:r>
              <w:rPr>
                <w:rStyle w:val="styleRad"/>
              </w:rPr>
              <w:t xml:space="preserve"> [ ] </w:t>
            </w:r>
          </w:p>
        </w:tc>
        <w:tc>
          <w:tcPr>
            <w:tcW w:w="787" w:type="dxa"/>
            <w:tcBorders>
              <w:top w:val="single" w:sz="4" w:space="0" w:color="auto"/>
            </w:tcBorders>
          </w:tcPr>
          <w:p w14:paraId="04707B92" w14:textId="77777777" w:rsidR="00A83CA4" w:rsidRDefault="00A83CA4" w:rsidP="00A83CA4">
            <w:pPr>
              <w:pStyle w:val="pstyleRadioTb"/>
            </w:pPr>
            <w:r>
              <w:rPr>
                <w:rStyle w:val="styleRad"/>
              </w:rPr>
              <w:t xml:space="preserve"> [ ] </w:t>
            </w:r>
          </w:p>
        </w:tc>
        <w:tc>
          <w:tcPr>
            <w:tcW w:w="1246" w:type="dxa"/>
            <w:tcBorders>
              <w:top w:val="single" w:sz="4" w:space="0" w:color="auto"/>
            </w:tcBorders>
          </w:tcPr>
          <w:p w14:paraId="1EF74663" w14:textId="77777777" w:rsidR="00BF41EC" w:rsidRDefault="00A83CA4" w:rsidP="00A83CA4">
            <w:pPr>
              <w:rPr>
                <w:rStyle w:val="styleSubformtxtsp"/>
              </w:rPr>
            </w:pPr>
            <w:r>
              <w:rPr>
                <w:rStyle w:val="styleSubformtxtsp"/>
              </w:rPr>
              <w:t xml:space="preserve">National (EPBC Act) – marine; migratory (CMS) </w:t>
            </w:r>
          </w:p>
          <w:p w14:paraId="6A413D85" w14:textId="22C62A00" w:rsidR="00A83CA4" w:rsidRDefault="00A83CA4" w:rsidP="00A83CA4">
            <w:r>
              <w:rPr>
                <w:rStyle w:val="styleSubformtxtsp"/>
              </w:rPr>
              <w:lastRenderedPageBreak/>
              <w:t xml:space="preserve">QLD </w:t>
            </w:r>
            <w:r w:rsidR="00EE5BA6">
              <w:rPr>
                <w:rStyle w:val="styleSubformtxtsp"/>
              </w:rPr>
              <w:t xml:space="preserve">NCA </w:t>
            </w:r>
            <w:r>
              <w:rPr>
                <w:rStyle w:val="styleSubformtxtsp"/>
              </w:rPr>
              <w:t>(</w:t>
            </w:r>
            <w:r w:rsidRPr="005A7CD4">
              <w:rPr>
                <w:rStyle w:val="styleSubformtxtsp"/>
                <w:i/>
              </w:rPr>
              <w:t>Nature Conservation Act 1992</w:t>
            </w:r>
            <w:r>
              <w:rPr>
                <w:rStyle w:val="styleSubformtxtsp"/>
              </w:rPr>
              <w:t>) - SL</w:t>
            </w:r>
          </w:p>
        </w:tc>
        <w:tc>
          <w:tcPr>
            <w:tcW w:w="1194" w:type="dxa"/>
            <w:tcBorders>
              <w:top w:val="single" w:sz="4" w:space="0" w:color="auto"/>
            </w:tcBorders>
          </w:tcPr>
          <w:p w14:paraId="1FD1836C" w14:textId="730BDCD8" w:rsidR="00EE5BA6" w:rsidRDefault="00EE5BA6" w:rsidP="00A83CA4">
            <w:pPr>
              <w:rPr>
                <w:rStyle w:val="styleSubformtxtsp"/>
              </w:rPr>
            </w:pPr>
            <w:r>
              <w:rPr>
                <w:rStyle w:val="styleSubformtxtsp"/>
              </w:rPr>
              <w:lastRenderedPageBreak/>
              <w:t>Nationally (EPBC) and State (NCA) listed species.</w:t>
            </w:r>
          </w:p>
          <w:p w14:paraId="63E1FAF8" w14:textId="3616B2AE" w:rsidR="00A83CA4" w:rsidRDefault="00A83CA4" w:rsidP="00A83CA4">
            <w:r>
              <w:rPr>
                <w:rStyle w:val="styleSubformtxtsp"/>
              </w:rPr>
              <w:lastRenderedPageBreak/>
              <w:t>Wetland indicator species; Wetland dependent species; Migratory</w:t>
            </w:r>
          </w:p>
        </w:tc>
      </w:tr>
      <w:tr w:rsidR="00A83CA4" w14:paraId="60B57008" w14:textId="77777777" w:rsidTr="005A7CD4">
        <w:trPr>
          <w:trHeight w:val="100"/>
        </w:trPr>
        <w:tc>
          <w:tcPr>
            <w:tcW w:w="2158" w:type="dxa"/>
          </w:tcPr>
          <w:p w14:paraId="34259CF5" w14:textId="77777777" w:rsidR="00A83CA4" w:rsidRDefault="00A83CA4" w:rsidP="00A83CA4">
            <w:r>
              <w:rPr>
                <w:rStyle w:val="styleSubformtxtUP"/>
              </w:rPr>
              <w:lastRenderedPageBreak/>
              <w:t>Chordata/Aves</w:t>
            </w:r>
          </w:p>
        </w:tc>
        <w:tc>
          <w:tcPr>
            <w:tcW w:w="1246" w:type="dxa"/>
          </w:tcPr>
          <w:p w14:paraId="22033BF2" w14:textId="77777777" w:rsidR="00A83CA4" w:rsidRDefault="00A83CA4" w:rsidP="00A83CA4">
            <w:proofErr w:type="spellStart"/>
            <w:r>
              <w:rPr>
                <w:rStyle w:val="styleSubformtxtIblue700"/>
              </w:rPr>
              <w:t>Pluvialis</w:t>
            </w:r>
            <w:proofErr w:type="spellEnd"/>
            <w:r>
              <w:rPr>
                <w:rStyle w:val="styleSubformtxtIblue700"/>
              </w:rPr>
              <w:t xml:space="preserve"> fulva</w:t>
            </w:r>
          </w:p>
        </w:tc>
        <w:tc>
          <w:tcPr>
            <w:tcW w:w="1042" w:type="dxa"/>
          </w:tcPr>
          <w:p w14:paraId="711F7DB1" w14:textId="3AD17B2D" w:rsidR="00A83CA4" w:rsidRDefault="00A83CA4" w:rsidP="00A83CA4">
            <w:r>
              <w:rPr>
                <w:rStyle w:val="styleSubformtxtsp"/>
              </w:rPr>
              <w:t>Pacific golden-plover</w:t>
            </w:r>
          </w:p>
        </w:tc>
        <w:tc>
          <w:tcPr>
            <w:tcW w:w="370" w:type="dxa"/>
          </w:tcPr>
          <w:p w14:paraId="6025D3C7" w14:textId="77777777" w:rsidR="00A83CA4" w:rsidRDefault="00A83CA4" w:rsidP="00A83CA4">
            <w:pPr>
              <w:pStyle w:val="pstyleRadioTb"/>
            </w:pPr>
            <w:r>
              <w:rPr>
                <w:rStyle w:val="styleRad"/>
              </w:rPr>
              <w:t xml:space="preserve"> [ ] </w:t>
            </w:r>
          </w:p>
        </w:tc>
        <w:tc>
          <w:tcPr>
            <w:tcW w:w="370" w:type="dxa"/>
          </w:tcPr>
          <w:p w14:paraId="263A6976" w14:textId="77777777" w:rsidR="00A83CA4" w:rsidRDefault="00A83CA4" w:rsidP="00A83CA4">
            <w:pPr>
              <w:pStyle w:val="pstyleRadioTb"/>
            </w:pPr>
            <w:r>
              <w:rPr>
                <w:rStyle w:val="styleRad"/>
              </w:rPr>
              <w:t xml:space="preserve"> [x] </w:t>
            </w:r>
          </w:p>
        </w:tc>
        <w:tc>
          <w:tcPr>
            <w:tcW w:w="370" w:type="dxa"/>
          </w:tcPr>
          <w:p w14:paraId="29ECAA7C" w14:textId="77777777" w:rsidR="00A83CA4" w:rsidRDefault="00A83CA4" w:rsidP="00A83CA4">
            <w:pPr>
              <w:pStyle w:val="pstyleRadioTb"/>
            </w:pPr>
            <w:r>
              <w:rPr>
                <w:rStyle w:val="styleRad"/>
              </w:rPr>
              <w:t xml:space="preserve"> [ ] </w:t>
            </w:r>
          </w:p>
        </w:tc>
        <w:tc>
          <w:tcPr>
            <w:tcW w:w="350" w:type="dxa"/>
          </w:tcPr>
          <w:p w14:paraId="77552FFC" w14:textId="77777777" w:rsidR="00A83CA4" w:rsidRDefault="00A83CA4" w:rsidP="00A83CA4">
            <w:pPr>
              <w:pStyle w:val="pstyleRadioTb"/>
            </w:pPr>
            <w:r>
              <w:rPr>
                <w:rStyle w:val="styleRad"/>
              </w:rPr>
              <w:t xml:space="preserve"> [ ] </w:t>
            </w:r>
          </w:p>
        </w:tc>
        <w:tc>
          <w:tcPr>
            <w:tcW w:w="285" w:type="dxa"/>
          </w:tcPr>
          <w:p w14:paraId="1A1EC7B1" w14:textId="77777777" w:rsidR="00A83CA4" w:rsidRDefault="00A83CA4" w:rsidP="00A83CA4">
            <w:pPr>
              <w:pStyle w:val="pstyleRadioTb"/>
            </w:pPr>
            <w:r>
              <w:rPr>
                <w:rStyle w:val="styleRad"/>
              </w:rPr>
              <w:t xml:space="preserve">[x] </w:t>
            </w:r>
          </w:p>
        </w:tc>
        <w:tc>
          <w:tcPr>
            <w:tcW w:w="282" w:type="dxa"/>
          </w:tcPr>
          <w:p w14:paraId="29DF8F91" w14:textId="77777777" w:rsidR="00A83CA4" w:rsidRDefault="00A83CA4" w:rsidP="00A83CA4">
            <w:pPr>
              <w:pStyle w:val="pstyleRadioTb"/>
            </w:pPr>
            <w:r>
              <w:rPr>
                <w:rStyle w:val="styleRad"/>
              </w:rPr>
              <w:t xml:space="preserve"> [ ] </w:t>
            </w:r>
          </w:p>
        </w:tc>
        <w:tc>
          <w:tcPr>
            <w:tcW w:w="353" w:type="dxa"/>
          </w:tcPr>
          <w:p w14:paraId="00938559" w14:textId="77777777" w:rsidR="00A83CA4" w:rsidRDefault="00A83CA4" w:rsidP="00A83CA4">
            <w:pPr>
              <w:pStyle w:val="pstyleRadioTb"/>
            </w:pPr>
            <w:r>
              <w:rPr>
                <w:rStyle w:val="styleRad"/>
              </w:rPr>
              <w:t xml:space="preserve"> [ ] </w:t>
            </w:r>
          </w:p>
        </w:tc>
        <w:tc>
          <w:tcPr>
            <w:tcW w:w="370" w:type="dxa"/>
          </w:tcPr>
          <w:p w14:paraId="366F4860" w14:textId="77777777" w:rsidR="00A83CA4" w:rsidRDefault="00A83CA4" w:rsidP="00A83CA4">
            <w:pPr>
              <w:pStyle w:val="pstyleRadioTb"/>
            </w:pPr>
            <w:r>
              <w:rPr>
                <w:rStyle w:val="styleRad"/>
              </w:rPr>
              <w:t xml:space="preserve"> [ ] </w:t>
            </w:r>
          </w:p>
        </w:tc>
        <w:tc>
          <w:tcPr>
            <w:tcW w:w="521" w:type="dxa"/>
          </w:tcPr>
          <w:p w14:paraId="663868AF" w14:textId="77777777" w:rsidR="00A83CA4" w:rsidRDefault="00A83CA4" w:rsidP="00A83CA4">
            <w:r>
              <w:rPr>
                <w:rStyle w:val="styleSubformtxtsp"/>
              </w:rPr>
              <w:t>38</w:t>
            </w:r>
          </w:p>
        </w:tc>
        <w:tc>
          <w:tcPr>
            <w:tcW w:w="643" w:type="dxa"/>
          </w:tcPr>
          <w:p w14:paraId="1D14F6C4" w14:textId="7CD085F5" w:rsidR="00A83CA4" w:rsidRDefault="00A83CA4" w:rsidP="00A83CA4">
            <w:r>
              <w:rPr>
                <w:rStyle w:val="styleSubformtxtsp"/>
              </w:rPr>
              <w:t xml:space="preserve">2000 </w:t>
            </w:r>
          </w:p>
        </w:tc>
        <w:tc>
          <w:tcPr>
            <w:tcW w:w="965" w:type="dxa"/>
          </w:tcPr>
          <w:p w14:paraId="484B73FA" w14:textId="77777777" w:rsidR="00A83CA4" w:rsidRDefault="00A83CA4" w:rsidP="00A83CA4">
            <w:r>
              <w:rPr>
                <w:rStyle w:val="styleSubformtxtsp"/>
              </w:rPr>
              <w:t xml:space="preserve"> </w:t>
            </w:r>
          </w:p>
        </w:tc>
        <w:tc>
          <w:tcPr>
            <w:tcW w:w="512" w:type="dxa"/>
          </w:tcPr>
          <w:p w14:paraId="11AD0F32" w14:textId="77777777" w:rsidR="00A83CA4" w:rsidRDefault="00A83CA4" w:rsidP="00A83CA4"/>
        </w:tc>
        <w:tc>
          <w:tcPr>
            <w:tcW w:w="787" w:type="dxa"/>
          </w:tcPr>
          <w:p w14:paraId="372CAEAE" w14:textId="77777777" w:rsidR="00A83CA4" w:rsidRDefault="00A83CA4" w:rsidP="00A83CA4">
            <w:pPr>
              <w:pStyle w:val="pstyleRadioTb"/>
            </w:pPr>
            <w:r>
              <w:rPr>
                <w:rStyle w:val="styleRad"/>
              </w:rPr>
              <w:t xml:space="preserve"> [ ] </w:t>
            </w:r>
          </w:p>
        </w:tc>
        <w:tc>
          <w:tcPr>
            <w:tcW w:w="787" w:type="dxa"/>
          </w:tcPr>
          <w:p w14:paraId="483627EC" w14:textId="77777777" w:rsidR="00A83CA4" w:rsidRDefault="00A83CA4" w:rsidP="00A83CA4">
            <w:pPr>
              <w:pStyle w:val="pstyleRadioTb"/>
            </w:pPr>
            <w:r>
              <w:rPr>
                <w:rStyle w:val="styleRad"/>
              </w:rPr>
              <w:t xml:space="preserve"> [x] </w:t>
            </w:r>
          </w:p>
        </w:tc>
        <w:tc>
          <w:tcPr>
            <w:tcW w:w="1246" w:type="dxa"/>
          </w:tcPr>
          <w:p w14:paraId="299F60EA" w14:textId="24E6DA17" w:rsidR="00BF41EC" w:rsidRDefault="00A83CA4" w:rsidP="00A83CA4">
            <w:pPr>
              <w:rPr>
                <w:rStyle w:val="styleSubformtxtsp"/>
              </w:rPr>
            </w:pPr>
            <w:r>
              <w:rPr>
                <w:rStyle w:val="styleSubformtxtsp"/>
              </w:rPr>
              <w:t>National (EPBC Act) – marine; migratory (CMS, JAMBA,</w:t>
            </w:r>
            <w:r w:rsidR="00154604">
              <w:rPr>
                <w:rStyle w:val="styleSubformtxtsp"/>
              </w:rPr>
              <w:t xml:space="preserve"> </w:t>
            </w:r>
            <w:r>
              <w:rPr>
                <w:rStyle w:val="styleSubformtxtsp"/>
              </w:rPr>
              <w:t xml:space="preserve">CAMBA, ROKAMBA) </w:t>
            </w:r>
          </w:p>
          <w:p w14:paraId="60A652FD" w14:textId="3FE439EC" w:rsidR="00A83CA4" w:rsidRDefault="00A83CA4" w:rsidP="00A83CA4">
            <w:r>
              <w:rPr>
                <w:rStyle w:val="styleSubformtxtsp"/>
              </w:rPr>
              <w:t xml:space="preserve">QLD </w:t>
            </w:r>
            <w:r w:rsidR="00EE5BA6">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54612633" w14:textId="1235A0A0" w:rsidR="00EE5BA6" w:rsidRDefault="00EE5BA6" w:rsidP="00A83CA4">
            <w:pPr>
              <w:rPr>
                <w:rStyle w:val="styleSubformtxtsp"/>
              </w:rPr>
            </w:pPr>
            <w:r>
              <w:rPr>
                <w:rStyle w:val="styleSubformtxtsp"/>
              </w:rPr>
              <w:t>Nationally (EPBC) and State (NCA) listed species.</w:t>
            </w:r>
          </w:p>
          <w:p w14:paraId="20F3554A" w14:textId="77777777" w:rsidR="00EE5BA6"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w:t>
            </w:r>
          </w:p>
          <w:p w14:paraId="6AE5B5F4" w14:textId="6267F012" w:rsidR="00EE5BA6" w:rsidRDefault="00EE5BA6" w:rsidP="00A83CA4">
            <w:pPr>
              <w:rPr>
                <w:rStyle w:val="styleSubformtxtsp"/>
              </w:rPr>
            </w:pPr>
            <w:r>
              <w:rPr>
                <w:rStyle w:val="styleSubformtxtsp"/>
              </w:rPr>
              <w:t>The EAAF population estimate for this species is 120,000 individuals (based on Hansen et al. 2016 estimates.</w:t>
            </w:r>
          </w:p>
          <w:p w14:paraId="5B594D8F" w14:textId="321BADC2" w:rsidR="00A83CA4" w:rsidRDefault="00A83CA4" w:rsidP="00A83CA4">
            <w:pPr>
              <w:rPr>
                <w:rStyle w:val="styleSubformtxtsp"/>
              </w:rPr>
            </w:pPr>
            <w:r>
              <w:rPr>
                <w:rStyle w:val="styleSubformtxtsp"/>
              </w:rPr>
              <w:t>Note: although the species occurs at the site, it does not meet the 1% threshold</w:t>
            </w:r>
            <w:r w:rsidR="0080110E">
              <w:rPr>
                <w:rStyle w:val="styleSubformtxtsp"/>
              </w:rPr>
              <w:t xml:space="preserve"> of 1200</w:t>
            </w:r>
            <w:r>
              <w:rPr>
                <w:rStyle w:val="styleSubformtxtsp"/>
              </w:rPr>
              <w:t xml:space="preserve">. Count data from Driscoll et. al., 2012 (Table 6) and Milton et. al., 2014 (Table 4) was compared to 1% threshold from Hansen et al., 2016. Count data was taken </w:t>
            </w:r>
            <w:r>
              <w:rPr>
                <w:rStyle w:val="styleSubformtxtsp"/>
              </w:rPr>
              <w:lastRenderedPageBreak/>
              <w:t>from only 2 roost sites so maybe an underestimate.</w:t>
            </w:r>
          </w:p>
          <w:p w14:paraId="67CA8DF9" w14:textId="1283BB9A" w:rsidR="00215AD8" w:rsidRDefault="00EE5BA6" w:rsidP="00A83CA4">
            <w:r>
              <w:rPr>
                <w:rStyle w:val="styleSubformtxtsp"/>
              </w:rPr>
              <w:t>Note the Wetlands International (2012) flyway WPE5 1% threshold is 1000 individuals.</w:t>
            </w:r>
          </w:p>
        </w:tc>
      </w:tr>
      <w:tr w:rsidR="00A83CA4" w14:paraId="39F7996F" w14:textId="77777777" w:rsidTr="005A7CD4">
        <w:trPr>
          <w:trHeight w:val="100"/>
        </w:trPr>
        <w:tc>
          <w:tcPr>
            <w:tcW w:w="2158" w:type="dxa"/>
          </w:tcPr>
          <w:p w14:paraId="2B97D64C" w14:textId="77777777" w:rsidR="00A83CA4" w:rsidRDefault="00A83CA4" w:rsidP="00A83CA4">
            <w:r>
              <w:rPr>
                <w:rStyle w:val="styleSubformtxtUP"/>
              </w:rPr>
              <w:lastRenderedPageBreak/>
              <w:t>Chordata/Aves</w:t>
            </w:r>
          </w:p>
        </w:tc>
        <w:tc>
          <w:tcPr>
            <w:tcW w:w="1246" w:type="dxa"/>
          </w:tcPr>
          <w:p w14:paraId="7B04F0F5" w14:textId="77777777" w:rsidR="00A83CA4" w:rsidRDefault="00A83CA4" w:rsidP="00A83CA4">
            <w:proofErr w:type="spellStart"/>
            <w:r>
              <w:rPr>
                <w:rStyle w:val="styleSubformtxtIblue700"/>
              </w:rPr>
              <w:t>Pluvialis</w:t>
            </w:r>
            <w:proofErr w:type="spellEnd"/>
            <w:r>
              <w:rPr>
                <w:rStyle w:val="styleSubformtxtIblue700"/>
              </w:rPr>
              <w:t xml:space="preserve"> </w:t>
            </w:r>
            <w:proofErr w:type="spellStart"/>
            <w:r>
              <w:rPr>
                <w:rStyle w:val="styleSubformtxtIblue700"/>
              </w:rPr>
              <w:t>squatarola</w:t>
            </w:r>
            <w:proofErr w:type="spellEnd"/>
          </w:p>
        </w:tc>
        <w:tc>
          <w:tcPr>
            <w:tcW w:w="1042" w:type="dxa"/>
          </w:tcPr>
          <w:p w14:paraId="079CCE8F" w14:textId="77777777" w:rsidR="00A83CA4" w:rsidRDefault="00A83CA4" w:rsidP="00A83CA4">
            <w:r>
              <w:rPr>
                <w:rStyle w:val="styleSubformtxtsp"/>
              </w:rPr>
              <w:t>Grey plover</w:t>
            </w:r>
          </w:p>
        </w:tc>
        <w:tc>
          <w:tcPr>
            <w:tcW w:w="370" w:type="dxa"/>
          </w:tcPr>
          <w:p w14:paraId="25ACF8A0" w14:textId="77777777" w:rsidR="00A83CA4" w:rsidRDefault="00A83CA4" w:rsidP="00A83CA4">
            <w:pPr>
              <w:pStyle w:val="pstyleRadioTb"/>
            </w:pPr>
            <w:r>
              <w:rPr>
                <w:rStyle w:val="styleRad"/>
              </w:rPr>
              <w:t xml:space="preserve"> [</w:t>
            </w:r>
            <w:r w:rsidR="00AB5F29">
              <w:rPr>
                <w:rStyle w:val="styleRad"/>
              </w:rPr>
              <w:t xml:space="preserve"> </w:t>
            </w:r>
            <w:r>
              <w:rPr>
                <w:rStyle w:val="styleRad"/>
              </w:rPr>
              <w:t xml:space="preserve">] </w:t>
            </w:r>
          </w:p>
        </w:tc>
        <w:tc>
          <w:tcPr>
            <w:tcW w:w="370" w:type="dxa"/>
          </w:tcPr>
          <w:p w14:paraId="77CAE032" w14:textId="77777777" w:rsidR="00A83CA4" w:rsidRDefault="00A83CA4" w:rsidP="00146169">
            <w:pPr>
              <w:pStyle w:val="pstyleRadioTb"/>
            </w:pPr>
            <w:r>
              <w:rPr>
                <w:rStyle w:val="styleRad"/>
              </w:rPr>
              <w:t xml:space="preserve"> </w:t>
            </w:r>
            <w:r w:rsidR="00146169">
              <w:rPr>
                <w:rStyle w:val="styleRad"/>
              </w:rPr>
              <w:t>[x]</w:t>
            </w:r>
          </w:p>
        </w:tc>
        <w:tc>
          <w:tcPr>
            <w:tcW w:w="370" w:type="dxa"/>
          </w:tcPr>
          <w:p w14:paraId="3D07E8B5" w14:textId="77777777" w:rsidR="00A83CA4" w:rsidRDefault="00A83CA4" w:rsidP="00A83CA4">
            <w:pPr>
              <w:pStyle w:val="pstyleRadioTb"/>
            </w:pPr>
            <w:r>
              <w:rPr>
                <w:rStyle w:val="styleRad"/>
              </w:rPr>
              <w:t xml:space="preserve"> [ ] </w:t>
            </w:r>
          </w:p>
        </w:tc>
        <w:tc>
          <w:tcPr>
            <w:tcW w:w="350" w:type="dxa"/>
          </w:tcPr>
          <w:p w14:paraId="73773C0C" w14:textId="77777777" w:rsidR="00A83CA4" w:rsidRDefault="00A83CA4" w:rsidP="00A83CA4">
            <w:pPr>
              <w:pStyle w:val="pstyleRadioTb"/>
            </w:pPr>
            <w:r>
              <w:rPr>
                <w:rStyle w:val="styleRad"/>
              </w:rPr>
              <w:t xml:space="preserve"> [ ] </w:t>
            </w:r>
          </w:p>
        </w:tc>
        <w:tc>
          <w:tcPr>
            <w:tcW w:w="285" w:type="dxa"/>
          </w:tcPr>
          <w:p w14:paraId="40477F76" w14:textId="77777777" w:rsidR="00A83CA4" w:rsidRDefault="00A83CA4" w:rsidP="00A83CA4">
            <w:pPr>
              <w:pStyle w:val="pstyleRadioTb"/>
            </w:pPr>
            <w:r>
              <w:rPr>
                <w:rStyle w:val="styleRad"/>
              </w:rPr>
              <w:t xml:space="preserve">[x] </w:t>
            </w:r>
          </w:p>
        </w:tc>
        <w:tc>
          <w:tcPr>
            <w:tcW w:w="282" w:type="dxa"/>
          </w:tcPr>
          <w:p w14:paraId="11F1A950" w14:textId="77777777" w:rsidR="00A83CA4" w:rsidRDefault="00A83CA4" w:rsidP="00A83CA4">
            <w:pPr>
              <w:pStyle w:val="pstyleRadioTb"/>
            </w:pPr>
            <w:r>
              <w:rPr>
                <w:rStyle w:val="styleRad"/>
              </w:rPr>
              <w:t xml:space="preserve"> [ ] </w:t>
            </w:r>
          </w:p>
        </w:tc>
        <w:tc>
          <w:tcPr>
            <w:tcW w:w="353" w:type="dxa"/>
          </w:tcPr>
          <w:p w14:paraId="7EF91490" w14:textId="77777777" w:rsidR="00A83CA4" w:rsidRDefault="00A83CA4" w:rsidP="00A83CA4">
            <w:pPr>
              <w:pStyle w:val="pstyleRadioTb"/>
            </w:pPr>
            <w:r>
              <w:rPr>
                <w:rStyle w:val="styleRad"/>
              </w:rPr>
              <w:t xml:space="preserve"> [ ] </w:t>
            </w:r>
          </w:p>
        </w:tc>
        <w:tc>
          <w:tcPr>
            <w:tcW w:w="370" w:type="dxa"/>
          </w:tcPr>
          <w:p w14:paraId="3496C27D" w14:textId="77777777" w:rsidR="00A83CA4" w:rsidRDefault="00A83CA4" w:rsidP="00A83CA4">
            <w:pPr>
              <w:pStyle w:val="pstyleRadioTb"/>
            </w:pPr>
            <w:r>
              <w:rPr>
                <w:rStyle w:val="styleRad"/>
              </w:rPr>
              <w:t xml:space="preserve"> [ ] </w:t>
            </w:r>
          </w:p>
        </w:tc>
        <w:tc>
          <w:tcPr>
            <w:tcW w:w="521" w:type="dxa"/>
          </w:tcPr>
          <w:p w14:paraId="336C878D" w14:textId="77777777" w:rsidR="00A83CA4" w:rsidRDefault="00A83CA4" w:rsidP="00A83CA4">
            <w:pPr>
              <w:rPr>
                <w:rStyle w:val="styleSubformtxtsp"/>
              </w:rPr>
            </w:pPr>
            <w:r>
              <w:rPr>
                <w:rStyle w:val="styleSubformtxtsp"/>
              </w:rPr>
              <w:t>116</w:t>
            </w:r>
          </w:p>
          <w:p w14:paraId="441037E9" w14:textId="77777777" w:rsidR="00A309A2" w:rsidRDefault="00A309A2" w:rsidP="00A83CA4">
            <w:pPr>
              <w:rPr>
                <w:rStyle w:val="styleSubformtxtsp"/>
              </w:rPr>
            </w:pPr>
            <w:r>
              <w:rPr>
                <w:rStyle w:val="styleSubformtxtsp"/>
              </w:rPr>
              <w:t>166</w:t>
            </w:r>
          </w:p>
          <w:p w14:paraId="11193BA2" w14:textId="77777777" w:rsidR="007E22B9" w:rsidRPr="007E22B9" w:rsidRDefault="007E22B9" w:rsidP="00A83CA4">
            <w:pPr>
              <w:rPr>
                <w:rStyle w:val="styleSubformtxtsp"/>
                <w:b/>
                <w:bCs/>
              </w:rPr>
            </w:pPr>
            <w:r w:rsidRPr="007E22B9">
              <w:rPr>
                <w:rStyle w:val="styleSubformtxtsp"/>
                <w:b/>
                <w:bCs/>
              </w:rPr>
              <w:t>Mean</w:t>
            </w:r>
          </w:p>
          <w:p w14:paraId="16AFF7B9" w14:textId="2F8D8F7F" w:rsidR="007E22B9" w:rsidRPr="007E22B9" w:rsidRDefault="007E22B9" w:rsidP="00A83CA4">
            <w:pPr>
              <w:rPr>
                <w:u w:val="single"/>
              </w:rPr>
            </w:pPr>
            <w:r w:rsidRPr="007E22B9">
              <w:rPr>
                <w:rStyle w:val="styleSubformtxtsp"/>
                <w:u w:val="single"/>
              </w:rPr>
              <w:t>141</w:t>
            </w:r>
          </w:p>
        </w:tc>
        <w:tc>
          <w:tcPr>
            <w:tcW w:w="643" w:type="dxa"/>
          </w:tcPr>
          <w:p w14:paraId="1AC63337" w14:textId="77777777" w:rsidR="00A83CA4" w:rsidRDefault="00A83CA4" w:rsidP="00A83CA4">
            <w:pPr>
              <w:rPr>
                <w:rStyle w:val="styleSubformtxtsp"/>
              </w:rPr>
            </w:pPr>
            <w:r>
              <w:rPr>
                <w:rStyle w:val="styleSubformtxtsp"/>
              </w:rPr>
              <w:t xml:space="preserve">2001 </w:t>
            </w:r>
          </w:p>
          <w:p w14:paraId="03966BDD" w14:textId="77777777" w:rsidR="00A309A2" w:rsidRDefault="00A309A2" w:rsidP="00A83CA4">
            <w:pPr>
              <w:rPr>
                <w:rStyle w:val="styleSubformtxtsp"/>
              </w:rPr>
            </w:pPr>
            <w:r>
              <w:rPr>
                <w:rStyle w:val="styleSubformtxtsp"/>
              </w:rPr>
              <w:t>2021</w:t>
            </w:r>
          </w:p>
          <w:p w14:paraId="68277CB5" w14:textId="523AC04D" w:rsidR="000A59E0" w:rsidRDefault="000A59E0" w:rsidP="00A83CA4">
            <w:pPr>
              <w:rPr>
                <w:rStyle w:val="styleSubformtxtsp"/>
              </w:rPr>
            </w:pPr>
          </w:p>
          <w:p w14:paraId="77BF4487" w14:textId="52823491" w:rsidR="000A59E0" w:rsidRDefault="000A59E0" w:rsidP="00A83CA4"/>
        </w:tc>
        <w:tc>
          <w:tcPr>
            <w:tcW w:w="965" w:type="dxa"/>
          </w:tcPr>
          <w:p w14:paraId="7FB4E474" w14:textId="77777777" w:rsidR="00A83CA4" w:rsidRDefault="00A83CA4" w:rsidP="00A83CA4">
            <w:r>
              <w:rPr>
                <w:rStyle w:val="styleSubformtxtsp"/>
              </w:rPr>
              <w:t xml:space="preserve"> </w:t>
            </w:r>
          </w:p>
        </w:tc>
        <w:tc>
          <w:tcPr>
            <w:tcW w:w="512" w:type="dxa"/>
          </w:tcPr>
          <w:p w14:paraId="59AD2841" w14:textId="77777777" w:rsidR="00A83CA4" w:rsidRDefault="00A83CA4" w:rsidP="00A83CA4">
            <w:r>
              <w:rPr>
                <w:rStyle w:val="styleSubformtxtsp"/>
              </w:rPr>
              <w:t xml:space="preserve">LC </w:t>
            </w:r>
          </w:p>
        </w:tc>
        <w:tc>
          <w:tcPr>
            <w:tcW w:w="787" w:type="dxa"/>
          </w:tcPr>
          <w:p w14:paraId="62EE3807" w14:textId="77777777" w:rsidR="00A83CA4" w:rsidRDefault="00A83CA4" w:rsidP="00A83CA4">
            <w:pPr>
              <w:pStyle w:val="pstyleRadioTb"/>
            </w:pPr>
            <w:r>
              <w:rPr>
                <w:rStyle w:val="styleRad"/>
              </w:rPr>
              <w:t xml:space="preserve"> [ ] </w:t>
            </w:r>
          </w:p>
        </w:tc>
        <w:tc>
          <w:tcPr>
            <w:tcW w:w="787" w:type="dxa"/>
          </w:tcPr>
          <w:p w14:paraId="67E84C64" w14:textId="77777777" w:rsidR="00A83CA4" w:rsidRDefault="00A83CA4" w:rsidP="00A83CA4">
            <w:pPr>
              <w:pStyle w:val="pstyleRadioTb"/>
            </w:pPr>
            <w:r>
              <w:rPr>
                <w:rStyle w:val="styleRad"/>
              </w:rPr>
              <w:t xml:space="preserve"> [x] </w:t>
            </w:r>
          </w:p>
        </w:tc>
        <w:tc>
          <w:tcPr>
            <w:tcW w:w="1246" w:type="dxa"/>
          </w:tcPr>
          <w:p w14:paraId="2DFADDD7" w14:textId="77777777" w:rsidR="00BF41EC" w:rsidRDefault="00A83CA4" w:rsidP="00A83CA4">
            <w:pPr>
              <w:rPr>
                <w:rStyle w:val="styleSubformtxtsp"/>
              </w:rPr>
            </w:pPr>
            <w:r>
              <w:rPr>
                <w:rStyle w:val="styleSubformtxtsp"/>
              </w:rPr>
              <w:t xml:space="preserve">National (EPBC Act) – marine; migratory (CMS, JAMBA, CAMBA, ROKAMBA) </w:t>
            </w:r>
          </w:p>
          <w:p w14:paraId="55C78F17" w14:textId="0354E80C" w:rsidR="00A83CA4" w:rsidRDefault="00A83CA4" w:rsidP="00A83CA4">
            <w:r>
              <w:rPr>
                <w:rStyle w:val="styleSubformtxtsp"/>
              </w:rPr>
              <w:t>QLD</w:t>
            </w:r>
            <w:r w:rsidR="00505184">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xml:space="preserve">) - SL </w:t>
            </w:r>
          </w:p>
        </w:tc>
        <w:tc>
          <w:tcPr>
            <w:tcW w:w="1194" w:type="dxa"/>
          </w:tcPr>
          <w:p w14:paraId="78E74950" w14:textId="6583B1B2" w:rsidR="00505184" w:rsidRDefault="00505184" w:rsidP="00A83CA4">
            <w:pPr>
              <w:rPr>
                <w:rStyle w:val="styleSubformtxtsp"/>
              </w:rPr>
            </w:pPr>
            <w:r>
              <w:rPr>
                <w:rStyle w:val="styleSubformtxtsp"/>
              </w:rPr>
              <w:t>Nationally (EPBC) and State (NCA) listed species.</w:t>
            </w:r>
          </w:p>
          <w:p w14:paraId="0042B223" w14:textId="2B6005D7" w:rsidR="00505184" w:rsidRDefault="00A83CA4" w:rsidP="00A83CA4">
            <w:pPr>
              <w:rPr>
                <w:rStyle w:val="styleSubformtxtsp"/>
              </w:rPr>
            </w:pPr>
            <w:r>
              <w:rPr>
                <w:rStyle w:val="styleSubformtxtsp"/>
              </w:rPr>
              <w:t xml:space="preserve">Wetland indicator species; Wetland dependent species; Roosting and feeding occurs; Virtually </w:t>
            </w:r>
            <w:proofErr w:type="gramStart"/>
            <w:r>
              <w:rPr>
                <w:rStyle w:val="styleSubformtxtsp"/>
              </w:rPr>
              <w:t>all of</w:t>
            </w:r>
            <w:proofErr w:type="gramEnd"/>
            <w:r>
              <w:rPr>
                <w:rStyle w:val="styleSubformtxtsp"/>
              </w:rPr>
              <w:t xml:space="preserve"> the grey plovers that spend the non-breeding season in Australia are female, making Australia crucial for the survival of the </w:t>
            </w:r>
            <w:r w:rsidR="00EE36FE">
              <w:rPr>
                <w:rStyle w:val="styleSubformtxtsp"/>
              </w:rPr>
              <w:t>species.</w:t>
            </w:r>
            <w:r>
              <w:rPr>
                <w:rStyle w:val="styleSubformtxtsp"/>
              </w:rPr>
              <w:t xml:space="preserve"> </w:t>
            </w:r>
          </w:p>
          <w:p w14:paraId="5BC284A9" w14:textId="378D122B" w:rsidR="00505184" w:rsidRDefault="00505184" w:rsidP="00A83CA4">
            <w:pPr>
              <w:rPr>
                <w:rStyle w:val="styleSubformtxtsp"/>
              </w:rPr>
            </w:pPr>
            <w:r>
              <w:rPr>
                <w:rStyle w:val="styleSubformtxtsp"/>
              </w:rPr>
              <w:t>The EAAF population estimate for this species is 80,000 individuals (based on Hansen et al. 2016 estimates.</w:t>
            </w:r>
          </w:p>
          <w:p w14:paraId="2BFB84D4" w14:textId="77777777" w:rsidR="007E22B9" w:rsidRDefault="00A83CA4" w:rsidP="007E22B9">
            <w:pPr>
              <w:rPr>
                <w:rStyle w:val="styleSubformtxtsp"/>
              </w:rPr>
            </w:pPr>
            <w:r>
              <w:rPr>
                <w:rStyle w:val="styleSubformtxtsp"/>
              </w:rPr>
              <w:t xml:space="preserve">Note: although the species </w:t>
            </w:r>
            <w:r>
              <w:rPr>
                <w:rStyle w:val="styleSubformtxtsp"/>
              </w:rPr>
              <w:lastRenderedPageBreak/>
              <w:t>occurs at the site, it does not meet the 1% threshold</w:t>
            </w:r>
            <w:r w:rsidR="00835218">
              <w:rPr>
                <w:rStyle w:val="styleSubformtxtsp"/>
              </w:rPr>
              <w:t xml:space="preserve"> of 800</w:t>
            </w:r>
            <w:r>
              <w:rPr>
                <w:rStyle w:val="styleSubformtxtsp"/>
              </w:rPr>
              <w:t xml:space="preserve">. </w:t>
            </w:r>
            <w:r w:rsidR="007E22B9">
              <w:rPr>
                <w:rStyle w:val="styleSubformtxtsp"/>
              </w:rPr>
              <w:t>Mean c</w:t>
            </w:r>
            <w:r>
              <w:rPr>
                <w:rStyle w:val="styleSubformtxtsp"/>
              </w:rPr>
              <w:t xml:space="preserve">ount data </w:t>
            </w:r>
            <w:r w:rsidR="007E22B9">
              <w:rPr>
                <w:rStyle w:val="styleSubformtxtsp"/>
              </w:rPr>
              <w:t xml:space="preserve">was </w:t>
            </w:r>
            <w:r>
              <w:rPr>
                <w:rStyle w:val="styleSubformtxtsp"/>
              </w:rPr>
              <w:t xml:space="preserve">compared to 1% threshold from Hansen et al., 2016. </w:t>
            </w:r>
          </w:p>
          <w:p w14:paraId="63C93B5F" w14:textId="0EA6B1B1" w:rsidR="002A7FC1" w:rsidRDefault="00505184" w:rsidP="007E22B9">
            <w:r>
              <w:rPr>
                <w:rStyle w:val="styleSubformtxtsp"/>
              </w:rPr>
              <w:t>Note the Wetlands International (2012) flyway WPE5 1% threshold is 1000 individuals.</w:t>
            </w:r>
          </w:p>
        </w:tc>
      </w:tr>
      <w:tr w:rsidR="00A83CA4" w14:paraId="5686D433" w14:textId="77777777" w:rsidTr="005A7CD4">
        <w:trPr>
          <w:trHeight w:val="100"/>
        </w:trPr>
        <w:tc>
          <w:tcPr>
            <w:tcW w:w="2158" w:type="dxa"/>
          </w:tcPr>
          <w:p w14:paraId="6AC5FCB5" w14:textId="77777777" w:rsidR="00A83CA4" w:rsidRDefault="00A83CA4" w:rsidP="00A83CA4">
            <w:r>
              <w:rPr>
                <w:rStyle w:val="styleSubformtxtUP"/>
              </w:rPr>
              <w:lastRenderedPageBreak/>
              <w:t>Chordata/Aves</w:t>
            </w:r>
          </w:p>
        </w:tc>
        <w:tc>
          <w:tcPr>
            <w:tcW w:w="1246" w:type="dxa"/>
          </w:tcPr>
          <w:p w14:paraId="23695E5A" w14:textId="116F4B16" w:rsidR="00A83CA4" w:rsidRDefault="004B3080" w:rsidP="00A83CA4">
            <w:pPr>
              <w:rPr>
                <w:rStyle w:val="styleSubformtxtIblue700"/>
              </w:rPr>
            </w:pPr>
            <w:proofErr w:type="spellStart"/>
            <w:r>
              <w:rPr>
                <w:rStyle w:val="styleSubformtxtIblue700"/>
              </w:rPr>
              <w:t>Ardenna</w:t>
            </w:r>
            <w:proofErr w:type="spellEnd"/>
            <w:r>
              <w:rPr>
                <w:rStyle w:val="styleSubformtxtIblue700"/>
              </w:rPr>
              <w:t xml:space="preserve"> </w:t>
            </w:r>
            <w:proofErr w:type="spellStart"/>
            <w:r w:rsidR="00A83CA4">
              <w:rPr>
                <w:rStyle w:val="styleSubformtxtIblue700"/>
              </w:rPr>
              <w:t>pacificus</w:t>
            </w:r>
            <w:proofErr w:type="spellEnd"/>
          </w:p>
          <w:p w14:paraId="487C8D3C" w14:textId="2C1255F1" w:rsidR="008F100E" w:rsidRDefault="008F100E" w:rsidP="00A83CA4">
            <w:proofErr w:type="spellStart"/>
            <w:r>
              <w:rPr>
                <w:rStyle w:val="styleSubformtxtIblue700"/>
              </w:rPr>
              <w:t>Puffinus</w:t>
            </w:r>
            <w:proofErr w:type="spellEnd"/>
            <w:r>
              <w:rPr>
                <w:rStyle w:val="styleSubformtxtIblue700"/>
              </w:rPr>
              <w:t xml:space="preserve"> </w:t>
            </w:r>
            <w:proofErr w:type="spellStart"/>
            <w:r>
              <w:rPr>
                <w:rStyle w:val="styleSubformtxtIblue700"/>
              </w:rPr>
              <w:t>pacificus</w:t>
            </w:r>
            <w:proofErr w:type="spellEnd"/>
          </w:p>
        </w:tc>
        <w:tc>
          <w:tcPr>
            <w:tcW w:w="1042" w:type="dxa"/>
          </w:tcPr>
          <w:p w14:paraId="6D431CC6" w14:textId="77777777" w:rsidR="00A83CA4" w:rsidRDefault="00A83CA4" w:rsidP="00A83CA4">
            <w:r>
              <w:rPr>
                <w:rStyle w:val="styleSubformtxtsp"/>
              </w:rPr>
              <w:t>Wedge-tailed shearwater</w:t>
            </w:r>
          </w:p>
        </w:tc>
        <w:tc>
          <w:tcPr>
            <w:tcW w:w="370" w:type="dxa"/>
          </w:tcPr>
          <w:p w14:paraId="42B3B9F0" w14:textId="77777777" w:rsidR="00A83CA4" w:rsidRDefault="00A83CA4" w:rsidP="00146169">
            <w:pPr>
              <w:pStyle w:val="pstyleRadioTb"/>
            </w:pPr>
            <w:r>
              <w:rPr>
                <w:rStyle w:val="styleRad"/>
              </w:rPr>
              <w:t xml:space="preserve"> </w:t>
            </w:r>
            <w:r w:rsidR="00146169">
              <w:rPr>
                <w:rStyle w:val="styleRad"/>
              </w:rPr>
              <w:t>[x]</w:t>
            </w:r>
          </w:p>
        </w:tc>
        <w:tc>
          <w:tcPr>
            <w:tcW w:w="370" w:type="dxa"/>
          </w:tcPr>
          <w:p w14:paraId="03F0F625" w14:textId="77777777" w:rsidR="00A83CA4" w:rsidRDefault="00A83CA4" w:rsidP="00A83CA4">
            <w:pPr>
              <w:pStyle w:val="pstyleRadioTb"/>
            </w:pPr>
            <w:r>
              <w:rPr>
                <w:rStyle w:val="styleRad"/>
              </w:rPr>
              <w:t xml:space="preserve"> [x] </w:t>
            </w:r>
          </w:p>
        </w:tc>
        <w:tc>
          <w:tcPr>
            <w:tcW w:w="370" w:type="dxa"/>
          </w:tcPr>
          <w:p w14:paraId="4E1FA7A2" w14:textId="77777777" w:rsidR="00A83CA4" w:rsidRDefault="00A83CA4" w:rsidP="00A83CA4">
            <w:pPr>
              <w:pStyle w:val="pstyleRadioTb"/>
            </w:pPr>
            <w:r>
              <w:rPr>
                <w:rStyle w:val="styleRad"/>
              </w:rPr>
              <w:t xml:space="preserve"> [ ] </w:t>
            </w:r>
          </w:p>
        </w:tc>
        <w:tc>
          <w:tcPr>
            <w:tcW w:w="350" w:type="dxa"/>
          </w:tcPr>
          <w:p w14:paraId="2F6EC28D" w14:textId="77777777" w:rsidR="00A83CA4" w:rsidRDefault="00A83CA4" w:rsidP="00A83CA4">
            <w:pPr>
              <w:pStyle w:val="pstyleRadioTb"/>
            </w:pPr>
            <w:r>
              <w:rPr>
                <w:rStyle w:val="styleRad"/>
              </w:rPr>
              <w:t xml:space="preserve"> [ ] </w:t>
            </w:r>
          </w:p>
        </w:tc>
        <w:tc>
          <w:tcPr>
            <w:tcW w:w="285" w:type="dxa"/>
          </w:tcPr>
          <w:p w14:paraId="472A66C0" w14:textId="77777777" w:rsidR="00A83CA4" w:rsidRDefault="00A83CA4" w:rsidP="00A83CA4">
            <w:pPr>
              <w:pStyle w:val="pstyleRadioTb"/>
            </w:pPr>
            <w:r>
              <w:rPr>
                <w:rStyle w:val="styleRad"/>
              </w:rPr>
              <w:t xml:space="preserve">[x] </w:t>
            </w:r>
          </w:p>
        </w:tc>
        <w:tc>
          <w:tcPr>
            <w:tcW w:w="282" w:type="dxa"/>
          </w:tcPr>
          <w:p w14:paraId="40B4B130" w14:textId="77777777" w:rsidR="00A83CA4" w:rsidRDefault="00A83CA4" w:rsidP="00A83CA4">
            <w:pPr>
              <w:pStyle w:val="pstyleRadioTb"/>
            </w:pPr>
            <w:r>
              <w:rPr>
                <w:rStyle w:val="styleRad"/>
              </w:rPr>
              <w:t xml:space="preserve"> [ ] </w:t>
            </w:r>
          </w:p>
        </w:tc>
        <w:tc>
          <w:tcPr>
            <w:tcW w:w="353" w:type="dxa"/>
          </w:tcPr>
          <w:p w14:paraId="6EFE4551" w14:textId="77777777" w:rsidR="00A83CA4" w:rsidRDefault="00A83CA4" w:rsidP="00A83CA4">
            <w:pPr>
              <w:pStyle w:val="pstyleRadioTb"/>
            </w:pPr>
            <w:r>
              <w:rPr>
                <w:rStyle w:val="styleRad"/>
              </w:rPr>
              <w:t xml:space="preserve"> [ ] </w:t>
            </w:r>
          </w:p>
        </w:tc>
        <w:tc>
          <w:tcPr>
            <w:tcW w:w="370" w:type="dxa"/>
          </w:tcPr>
          <w:p w14:paraId="2BB62E30" w14:textId="77777777" w:rsidR="00A83CA4" w:rsidRDefault="00A83CA4" w:rsidP="00A83CA4">
            <w:pPr>
              <w:pStyle w:val="pstyleRadioTb"/>
            </w:pPr>
            <w:r>
              <w:rPr>
                <w:rStyle w:val="styleRad"/>
              </w:rPr>
              <w:t xml:space="preserve"> [ ] </w:t>
            </w:r>
          </w:p>
        </w:tc>
        <w:tc>
          <w:tcPr>
            <w:tcW w:w="521" w:type="dxa"/>
          </w:tcPr>
          <w:p w14:paraId="0716A15C" w14:textId="77777777" w:rsidR="00A83CA4" w:rsidRDefault="00A83CA4" w:rsidP="00A83CA4">
            <w:r>
              <w:rPr>
                <w:rStyle w:val="styleSubformtxtsp"/>
              </w:rPr>
              <w:t xml:space="preserve"> </w:t>
            </w:r>
          </w:p>
        </w:tc>
        <w:tc>
          <w:tcPr>
            <w:tcW w:w="643" w:type="dxa"/>
          </w:tcPr>
          <w:p w14:paraId="0A390990" w14:textId="77777777" w:rsidR="00A83CA4" w:rsidRDefault="00A83CA4" w:rsidP="00A83CA4"/>
        </w:tc>
        <w:tc>
          <w:tcPr>
            <w:tcW w:w="965" w:type="dxa"/>
          </w:tcPr>
          <w:p w14:paraId="49308332" w14:textId="77777777" w:rsidR="00A83CA4" w:rsidRDefault="00A83CA4" w:rsidP="00A83CA4">
            <w:r>
              <w:rPr>
                <w:rStyle w:val="styleSubformtxtsp"/>
              </w:rPr>
              <w:t xml:space="preserve"> </w:t>
            </w:r>
          </w:p>
        </w:tc>
        <w:tc>
          <w:tcPr>
            <w:tcW w:w="512" w:type="dxa"/>
          </w:tcPr>
          <w:p w14:paraId="6526039B" w14:textId="77777777" w:rsidR="00A83CA4" w:rsidRDefault="00A83CA4" w:rsidP="00A83CA4"/>
        </w:tc>
        <w:tc>
          <w:tcPr>
            <w:tcW w:w="787" w:type="dxa"/>
          </w:tcPr>
          <w:p w14:paraId="7E654778" w14:textId="77777777" w:rsidR="00A83CA4" w:rsidRDefault="00A83CA4" w:rsidP="00A83CA4">
            <w:pPr>
              <w:pStyle w:val="pstyleRadioTb"/>
            </w:pPr>
            <w:r>
              <w:rPr>
                <w:rStyle w:val="styleRad"/>
              </w:rPr>
              <w:t xml:space="preserve"> [ ] </w:t>
            </w:r>
          </w:p>
        </w:tc>
        <w:tc>
          <w:tcPr>
            <w:tcW w:w="787" w:type="dxa"/>
          </w:tcPr>
          <w:p w14:paraId="0E73B198" w14:textId="77777777" w:rsidR="00A83CA4" w:rsidRDefault="00A83CA4" w:rsidP="00A83CA4">
            <w:pPr>
              <w:pStyle w:val="pstyleRadioTb"/>
            </w:pPr>
            <w:r>
              <w:rPr>
                <w:rStyle w:val="styleRad"/>
              </w:rPr>
              <w:t xml:space="preserve"> [ ] </w:t>
            </w:r>
          </w:p>
        </w:tc>
        <w:tc>
          <w:tcPr>
            <w:tcW w:w="1246" w:type="dxa"/>
          </w:tcPr>
          <w:p w14:paraId="32CBA0B1" w14:textId="77777777" w:rsidR="00BF41EC" w:rsidRDefault="00A83CA4" w:rsidP="00A83CA4">
            <w:pPr>
              <w:rPr>
                <w:rStyle w:val="styleSubformtxtsp"/>
              </w:rPr>
            </w:pPr>
            <w:r>
              <w:rPr>
                <w:rStyle w:val="styleSubformtxtsp"/>
              </w:rPr>
              <w:t xml:space="preserve">National (EPBC Act) – marine, migratory (JAMBA) </w:t>
            </w:r>
          </w:p>
          <w:p w14:paraId="0770D662" w14:textId="28699082" w:rsidR="00A83CA4" w:rsidRDefault="00A83CA4" w:rsidP="00A83CA4">
            <w:r>
              <w:rPr>
                <w:rStyle w:val="styleSubformtxtsp"/>
              </w:rPr>
              <w:t xml:space="preserve">QLD </w:t>
            </w:r>
            <w:r w:rsidR="00795826">
              <w:rPr>
                <w:rStyle w:val="styleSubformtxtsp"/>
              </w:rPr>
              <w:t xml:space="preserve">NCA </w:t>
            </w:r>
            <w:r>
              <w:rPr>
                <w:rStyle w:val="styleSubformtxtsp"/>
              </w:rPr>
              <w:t>(</w:t>
            </w:r>
            <w:r w:rsidRPr="007A0DDC">
              <w:rPr>
                <w:rStyle w:val="styleSubformtxtsp"/>
                <w:i/>
              </w:rPr>
              <w:t>Nature Conservation Act 1992</w:t>
            </w:r>
            <w:r>
              <w:rPr>
                <w:rStyle w:val="styleSubformtxtsp"/>
              </w:rPr>
              <w:t>) – VU. Listed as LC in Red List</w:t>
            </w:r>
          </w:p>
        </w:tc>
        <w:tc>
          <w:tcPr>
            <w:tcW w:w="1194" w:type="dxa"/>
          </w:tcPr>
          <w:p w14:paraId="58FAF8BF" w14:textId="224BBB98" w:rsidR="00795826" w:rsidRDefault="00795826" w:rsidP="00A83CA4">
            <w:pPr>
              <w:rPr>
                <w:rStyle w:val="styleSubformtxtsp"/>
              </w:rPr>
            </w:pPr>
            <w:r>
              <w:rPr>
                <w:rStyle w:val="styleSubformtxtsp"/>
              </w:rPr>
              <w:t>Nationally listed (EPBC) and State (NCA) listed threatened species</w:t>
            </w:r>
          </w:p>
          <w:p w14:paraId="0EDD2FFE" w14:textId="74D98CC9" w:rsidR="00A83CA4" w:rsidRDefault="00A83CA4" w:rsidP="00A83CA4">
            <w:r>
              <w:rPr>
                <w:rStyle w:val="styleSubformtxtsp"/>
              </w:rPr>
              <w:t>Migratory breeding and non-breeding.</w:t>
            </w:r>
          </w:p>
        </w:tc>
      </w:tr>
      <w:tr w:rsidR="00A83CA4" w14:paraId="61A6F533" w14:textId="77777777" w:rsidTr="005A7CD4">
        <w:trPr>
          <w:trHeight w:val="100"/>
        </w:trPr>
        <w:tc>
          <w:tcPr>
            <w:tcW w:w="2158" w:type="dxa"/>
          </w:tcPr>
          <w:p w14:paraId="0D8799D3" w14:textId="77777777" w:rsidR="00A83CA4" w:rsidRDefault="00A83CA4" w:rsidP="00A83CA4">
            <w:r>
              <w:rPr>
                <w:rStyle w:val="styleSubformtxtUP"/>
              </w:rPr>
              <w:t>Chordata/Aves</w:t>
            </w:r>
          </w:p>
        </w:tc>
        <w:tc>
          <w:tcPr>
            <w:tcW w:w="1246" w:type="dxa"/>
          </w:tcPr>
          <w:p w14:paraId="2624D958" w14:textId="77777777" w:rsidR="00A83CA4" w:rsidRDefault="00A83CA4" w:rsidP="00A83CA4">
            <w:proofErr w:type="spellStart"/>
            <w:r>
              <w:rPr>
                <w:rStyle w:val="styleSubformtxtIblue700"/>
              </w:rPr>
              <w:t>Rhipidura</w:t>
            </w:r>
            <w:proofErr w:type="spellEnd"/>
            <w:r>
              <w:rPr>
                <w:rStyle w:val="styleSubformtxtIblue700"/>
              </w:rPr>
              <w:t xml:space="preserve"> </w:t>
            </w:r>
            <w:proofErr w:type="spellStart"/>
            <w:r>
              <w:rPr>
                <w:rStyle w:val="styleSubformtxtIblue700"/>
              </w:rPr>
              <w:t>rufifrons</w:t>
            </w:r>
            <w:proofErr w:type="spellEnd"/>
          </w:p>
        </w:tc>
        <w:tc>
          <w:tcPr>
            <w:tcW w:w="1042" w:type="dxa"/>
          </w:tcPr>
          <w:p w14:paraId="6EB2C674" w14:textId="77777777" w:rsidR="00A83CA4" w:rsidRDefault="00A83CA4" w:rsidP="00A83CA4">
            <w:r>
              <w:rPr>
                <w:rStyle w:val="styleSubformtxtsp"/>
              </w:rPr>
              <w:t>Rufous fantail</w:t>
            </w:r>
          </w:p>
        </w:tc>
        <w:tc>
          <w:tcPr>
            <w:tcW w:w="370" w:type="dxa"/>
          </w:tcPr>
          <w:p w14:paraId="5B7446E7" w14:textId="77777777" w:rsidR="00A83CA4" w:rsidRDefault="00A83CA4" w:rsidP="00A83CA4">
            <w:pPr>
              <w:pStyle w:val="pstyleRadioTb"/>
            </w:pPr>
            <w:r>
              <w:rPr>
                <w:rStyle w:val="styleRad"/>
              </w:rPr>
              <w:t xml:space="preserve"> [ ] </w:t>
            </w:r>
          </w:p>
        </w:tc>
        <w:tc>
          <w:tcPr>
            <w:tcW w:w="370" w:type="dxa"/>
          </w:tcPr>
          <w:p w14:paraId="16D0E203" w14:textId="77777777" w:rsidR="00A83CA4" w:rsidRDefault="00A83CA4" w:rsidP="00A83CA4">
            <w:pPr>
              <w:pStyle w:val="pstyleRadioTb"/>
            </w:pPr>
            <w:r>
              <w:rPr>
                <w:rStyle w:val="styleRad"/>
              </w:rPr>
              <w:t xml:space="preserve"> [x] </w:t>
            </w:r>
          </w:p>
        </w:tc>
        <w:tc>
          <w:tcPr>
            <w:tcW w:w="370" w:type="dxa"/>
          </w:tcPr>
          <w:p w14:paraId="667B5B9D" w14:textId="77777777" w:rsidR="00A83CA4" w:rsidRDefault="00A83CA4" w:rsidP="00A83CA4">
            <w:pPr>
              <w:pStyle w:val="pstyleRadioTb"/>
            </w:pPr>
            <w:r>
              <w:rPr>
                <w:rStyle w:val="styleRad"/>
              </w:rPr>
              <w:t xml:space="preserve"> [ ] </w:t>
            </w:r>
          </w:p>
        </w:tc>
        <w:tc>
          <w:tcPr>
            <w:tcW w:w="350" w:type="dxa"/>
          </w:tcPr>
          <w:p w14:paraId="25767DAA" w14:textId="77777777" w:rsidR="00A83CA4" w:rsidRDefault="00A83CA4" w:rsidP="00A83CA4">
            <w:pPr>
              <w:pStyle w:val="pstyleRadioTb"/>
            </w:pPr>
            <w:r>
              <w:rPr>
                <w:rStyle w:val="styleRad"/>
              </w:rPr>
              <w:t xml:space="preserve"> [ ] </w:t>
            </w:r>
          </w:p>
        </w:tc>
        <w:tc>
          <w:tcPr>
            <w:tcW w:w="285" w:type="dxa"/>
          </w:tcPr>
          <w:p w14:paraId="4DBF9E40" w14:textId="77777777" w:rsidR="00A83CA4" w:rsidRDefault="00A83CA4" w:rsidP="00A83CA4">
            <w:pPr>
              <w:pStyle w:val="pstyleRadioTb"/>
            </w:pPr>
            <w:r>
              <w:rPr>
                <w:rStyle w:val="styleRad"/>
              </w:rPr>
              <w:t xml:space="preserve">[x] </w:t>
            </w:r>
          </w:p>
        </w:tc>
        <w:tc>
          <w:tcPr>
            <w:tcW w:w="282" w:type="dxa"/>
          </w:tcPr>
          <w:p w14:paraId="4B26DFA1" w14:textId="77777777" w:rsidR="00A83CA4" w:rsidRDefault="00A83CA4" w:rsidP="00A83CA4">
            <w:pPr>
              <w:pStyle w:val="pstyleRadioTb"/>
            </w:pPr>
            <w:r>
              <w:rPr>
                <w:rStyle w:val="styleRad"/>
              </w:rPr>
              <w:t xml:space="preserve"> [ ] </w:t>
            </w:r>
          </w:p>
        </w:tc>
        <w:tc>
          <w:tcPr>
            <w:tcW w:w="353" w:type="dxa"/>
          </w:tcPr>
          <w:p w14:paraId="2D5E1049" w14:textId="77777777" w:rsidR="00A83CA4" w:rsidRDefault="00A83CA4" w:rsidP="00A83CA4">
            <w:pPr>
              <w:pStyle w:val="pstyleRadioTb"/>
            </w:pPr>
            <w:r>
              <w:rPr>
                <w:rStyle w:val="styleRad"/>
              </w:rPr>
              <w:t xml:space="preserve"> [ ] </w:t>
            </w:r>
          </w:p>
        </w:tc>
        <w:tc>
          <w:tcPr>
            <w:tcW w:w="370" w:type="dxa"/>
          </w:tcPr>
          <w:p w14:paraId="0CA39079" w14:textId="77777777" w:rsidR="00A83CA4" w:rsidRDefault="00A83CA4" w:rsidP="00A83CA4">
            <w:pPr>
              <w:pStyle w:val="pstyleRadioTb"/>
            </w:pPr>
            <w:r>
              <w:rPr>
                <w:rStyle w:val="styleRad"/>
              </w:rPr>
              <w:t xml:space="preserve"> [ ] </w:t>
            </w:r>
          </w:p>
        </w:tc>
        <w:tc>
          <w:tcPr>
            <w:tcW w:w="521" w:type="dxa"/>
          </w:tcPr>
          <w:p w14:paraId="79EA1E29" w14:textId="77777777" w:rsidR="00A83CA4" w:rsidRDefault="00A83CA4" w:rsidP="00A83CA4">
            <w:r>
              <w:rPr>
                <w:rStyle w:val="styleSubformtxtsp"/>
              </w:rPr>
              <w:t xml:space="preserve"> </w:t>
            </w:r>
          </w:p>
        </w:tc>
        <w:tc>
          <w:tcPr>
            <w:tcW w:w="643" w:type="dxa"/>
          </w:tcPr>
          <w:p w14:paraId="2594118B" w14:textId="77777777" w:rsidR="00A83CA4" w:rsidRDefault="00A83CA4" w:rsidP="00A83CA4"/>
        </w:tc>
        <w:tc>
          <w:tcPr>
            <w:tcW w:w="965" w:type="dxa"/>
          </w:tcPr>
          <w:p w14:paraId="3C71C4B5" w14:textId="77777777" w:rsidR="00A83CA4" w:rsidRDefault="00A83CA4" w:rsidP="00A83CA4">
            <w:r>
              <w:rPr>
                <w:rStyle w:val="styleSubformtxtsp"/>
              </w:rPr>
              <w:t xml:space="preserve"> </w:t>
            </w:r>
          </w:p>
        </w:tc>
        <w:tc>
          <w:tcPr>
            <w:tcW w:w="512" w:type="dxa"/>
          </w:tcPr>
          <w:p w14:paraId="73942AF8" w14:textId="77777777" w:rsidR="00A83CA4" w:rsidRDefault="00A83CA4" w:rsidP="00A83CA4">
            <w:r>
              <w:rPr>
                <w:rStyle w:val="styleSubformtxtsp"/>
              </w:rPr>
              <w:t xml:space="preserve">LC </w:t>
            </w:r>
          </w:p>
        </w:tc>
        <w:tc>
          <w:tcPr>
            <w:tcW w:w="787" w:type="dxa"/>
          </w:tcPr>
          <w:p w14:paraId="1641566B" w14:textId="77777777" w:rsidR="00A83CA4" w:rsidRDefault="00A83CA4" w:rsidP="00A83CA4">
            <w:pPr>
              <w:pStyle w:val="pstyleRadioTb"/>
            </w:pPr>
            <w:r>
              <w:rPr>
                <w:rStyle w:val="styleRad"/>
              </w:rPr>
              <w:t xml:space="preserve"> [ ] </w:t>
            </w:r>
          </w:p>
        </w:tc>
        <w:tc>
          <w:tcPr>
            <w:tcW w:w="787" w:type="dxa"/>
          </w:tcPr>
          <w:p w14:paraId="639D171E" w14:textId="77777777" w:rsidR="00A83CA4" w:rsidRDefault="00A83CA4" w:rsidP="00A83CA4">
            <w:pPr>
              <w:pStyle w:val="pstyleRadioTb"/>
            </w:pPr>
            <w:r>
              <w:rPr>
                <w:rStyle w:val="styleRad"/>
              </w:rPr>
              <w:t xml:space="preserve"> [ ] </w:t>
            </w:r>
          </w:p>
        </w:tc>
        <w:tc>
          <w:tcPr>
            <w:tcW w:w="1246" w:type="dxa"/>
          </w:tcPr>
          <w:p w14:paraId="4571359D" w14:textId="77777777" w:rsidR="00BF41EC" w:rsidRDefault="00A83CA4" w:rsidP="00A83CA4">
            <w:pPr>
              <w:rPr>
                <w:rStyle w:val="styleSubformtxtsp"/>
              </w:rPr>
            </w:pPr>
            <w:r>
              <w:rPr>
                <w:rStyle w:val="styleSubformtxtsp"/>
              </w:rPr>
              <w:t xml:space="preserve">National (EPBC Act) – marine, migratory (CMS; JAMBA) </w:t>
            </w:r>
          </w:p>
          <w:p w14:paraId="1C8CC858" w14:textId="4D06BF45" w:rsidR="00A83CA4" w:rsidRDefault="00A83CA4" w:rsidP="00A83CA4">
            <w:r>
              <w:rPr>
                <w:rStyle w:val="styleSubformtxtsp"/>
              </w:rPr>
              <w:t xml:space="preserve">QLD </w:t>
            </w:r>
            <w:r w:rsidR="00E44C67">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2A000898" w14:textId="76380802" w:rsidR="00E44C67" w:rsidRDefault="00E44C67" w:rsidP="00A83CA4">
            <w:pPr>
              <w:rPr>
                <w:rStyle w:val="styleSubformtxtsp"/>
              </w:rPr>
            </w:pPr>
            <w:r>
              <w:rPr>
                <w:rStyle w:val="styleSubformtxtsp"/>
              </w:rPr>
              <w:t>Nationally (EPBC) and State (NCA) listed species.</w:t>
            </w:r>
          </w:p>
          <w:p w14:paraId="5FEEA7C4" w14:textId="3E99B6A1" w:rsidR="00A83CA4" w:rsidRDefault="00A83CA4" w:rsidP="00A83CA4">
            <w:r>
              <w:rPr>
                <w:rStyle w:val="styleSubformtxtsp"/>
              </w:rPr>
              <w:t>Migratory; The site has suitable habitat for feeding including swamps and mangroves.</w:t>
            </w:r>
          </w:p>
        </w:tc>
      </w:tr>
      <w:tr w:rsidR="00A83CA4" w14:paraId="33394ABE" w14:textId="77777777" w:rsidTr="005A7CD4">
        <w:trPr>
          <w:trHeight w:val="100"/>
        </w:trPr>
        <w:tc>
          <w:tcPr>
            <w:tcW w:w="2158" w:type="dxa"/>
          </w:tcPr>
          <w:p w14:paraId="5D198E0D" w14:textId="77777777" w:rsidR="00A83CA4" w:rsidRDefault="00A83CA4" w:rsidP="00A83CA4">
            <w:r>
              <w:rPr>
                <w:rStyle w:val="styleSubformtxtUP"/>
              </w:rPr>
              <w:t>Chordata/Aves</w:t>
            </w:r>
          </w:p>
        </w:tc>
        <w:tc>
          <w:tcPr>
            <w:tcW w:w="1246" w:type="dxa"/>
          </w:tcPr>
          <w:p w14:paraId="386B7179" w14:textId="77777777" w:rsidR="00A83CA4" w:rsidRDefault="00A83CA4" w:rsidP="00A83CA4">
            <w:proofErr w:type="spellStart"/>
            <w:r>
              <w:rPr>
                <w:rStyle w:val="styleSubformtxtIblue700"/>
              </w:rPr>
              <w:t>Rostratula</w:t>
            </w:r>
            <w:proofErr w:type="spellEnd"/>
            <w:r>
              <w:rPr>
                <w:rStyle w:val="styleSubformtxtIblue700"/>
              </w:rPr>
              <w:t xml:space="preserve"> australis</w:t>
            </w:r>
          </w:p>
        </w:tc>
        <w:tc>
          <w:tcPr>
            <w:tcW w:w="1042" w:type="dxa"/>
          </w:tcPr>
          <w:p w14:paraId="0CED0640" w14:textId="77777777" w:rsidR="00A83CA4" w:rsidRDefault="00A83CA4" w:rsidP="00A83CA4">
            <w:r>
              <w:rPr>
                <w:rStyle w:val="styleSubformtxtsp"/>
              </w:rPr>
              <w:t>Australian painted snipe</w:t>
            </w:r>
          </w:p>
        </w:tc>
        <w:tc>
          <w:tcPr>
            <w:tcW w:w="370" w:type="dxa"/>
          </w:tcPr>
          <w:p w14:paraId="7C15902D" w14:textId="77777777" w:rsidR="00A83CA4" w:rsidRDefault="00A83CA4" w:rsidP="00A83CA4">
            <w:pPr>
              <w:pStyle w:val="pstyleRadioTb"/>
            </w:pPr>
            <w:r>
              <w:rPr>
                <w:rStyle w:val="styleRad"/>
              </w:rPr>
              <w:t xml:space="preserve"> [x] </w:t>
            </w:r>
          </w:p>
        </w:tc>
        <w:tc>
          <w:tcPr>
            <w:tcW w:w="370" w:type="dxa"/>
          </w:tcPr>
          <w:p w14:paraId="624900C3" w14:textId="77777777" w:rsidR="00A83CA4" w:rsidRDefault="00A83CA4" w:rsidP="00146169">
            <w:pPr>
              <w:pStyle w:val="pstyleRadioTb"/>
            </w:pPr>
            <w:r>
              <w:rPr>
                <w:rStyle w:val="styleRad"/>
              </w:rPr>
              <w:t xml:space="preserve"> </w:t>
            </w:r>
            <w:r w:rsidR="00146169">
              <w:rPr>
                <w:rStyle w:val="styleRad"/>
              </w:rPr>
              <w:t>[x]</w:t>
            </w:r>
          </w:p>
        </w:tc>
        <w:tc>
          <w:tcPr>
            <w:tcW w:w="370" w:type="dxa"/>
          </w:tcPr>
          <w:p w14:paraId="25AF20C4" w14:textId="77777777" w:rsidR="00A83CA4" w:rsidRDefault="00A83CA4" w:rsidP="00A83CA4">
            <w:pPr>
              <w:pStyle w:val="pstyleRadioTb"/>
            </w:pPr>
            <w:r>
              <w:rPr>
                <w:rStyle w:val="styleRad"/>
              </w:rPr>
              <w:t xml:space="preserve"> [ ] </w:t>
            </w:r>
          </w:p>
        </w:tc>
        <w:tc>
          <w:tcPr>
            <w:tcW w:w="350" w:type="dxa"/>
          </w:tcPr>
          <w:p w14:paraId="4A88D692" w14:textId="77777777" w:rsidR="00A83CA4" w:rsidRDefault="00A83CA4" w:rsidP="00A83CA4">
            <w:pPr>
              <w:pStyle w:val="pstyleRadioTb"/>
            </w:pPr>
            <w:r>
              <w:rPr>
                <w:rStyle w:val="styleRad"/>
              </w:rPr>
              <w:t xml:space="preserve"> [ ] </w:t>
            </w:r>
          </w:p>
        </w:tc>
        <w:tc>
          <w:tcPr>
            <w:tcW w:w="285" w:type="dxa"/>
          </w:tcPr>
          <w:p w14:paraId="7E9C70EF" w14:textId="77777777" w:rsidR="00A83CA4" w:rsidRDefault="00A83CA4" w:rsidP="00A83CA4">
            <w:pPr>
              <w:pStyle w:val="pstyleRadioTb"/>
            </w:pPr>
            <w:r>
              <w:rPr>
                <w:rStyle w:val="styleRad"/>
              </w:rPr>
              <w:t xml:space="preserve">[x] </w:t>
            </w:r>
          </w:p>
        </w:tc>
        <w:tc>
          <w:tcPr>
            <w:tcW w:w="282" w:type="dxa"/>
          </w:tcPr>
          <w:p w14:paraId="52A56F1E" w14:textId="77777777" w:rsidR="00A83CA4" w:rsidRDefault="00A83CA4" w:rsidP="00A83CA4">
            <w:pPr>
              <w:pStyle w:val="pstyleRadioTb"/>
            </w:pPr>
            <w:r>
              <w:rPr>
                <w:rStyle w:val="styleRad"/>
              </w:rPr>
              <w:t xml:space="preserve"> [ ] </w:t>
            </w:r>
          </w:p>
        </w:tc>
        <w:tc>
          <w:tcPr>
            <w:tcW w:w="353" w:type="dxa"/>
          </w:tcPr>
          <w:p w14:paraId="2FA4BA20" w14:textId="77777777" w:rsidR="00A83CA4" w:rsidRDefault="00A83CA4" w:rsidP="00A83CA4">
            <w:pPr>
              <w:pStyle w:val="pstyleRadioTb"/>
            </w:pPr>
            <w:r>
              <w:rPr>
                <w:rStyle w:val="styleRad"/>
              </w:rPr>
              <w:t xml:space="preserve"> [ ] </w:t>
            </w:r>
          </w:p>
        </w:tc>
        <w:tc>
          <w:tcPr>
            <w:tcW w:w="370" w:type="dxa"/>
          </w:tcPr>
          <w:p w14:paraId="5D852A80" w14:textId="77777777" w:rsidR="00A83CA4" w:rsidRDefault="00A83CA4" w:rsidP="00A83CA4">
            <w:pPr>
              <w:pStyle w:val="pstyleRadioTb"/>
            </w:pPr>
            <w:r>
              <w:rPr>
                <w:rStyle w:val="styleRad"/>
              </w:rPr>
              <w:t xml:space="preserve"> [ ] </w:t>
            </w:r>
          </w:p>
        </w:tc>
        <w:tc>
          <w:tcPr>
            <w:tcW w:w="521" w:type="dxa"/>
          </w:tcPr>
          <w:p w14:paraId="58BC5846" w14:textId="77777777" w:rsidR="00A83CA4" w:rsidRDefault="00A83CA4" w:rsidP="00A83CA4">
            <w:r>
              <w:rPr>
                <w:rStyle w:val="styleSubformtxtsp"/>
              </w:rPr>
              <w:t xml:space="preserve"> </w:t>
            </w:r>
          </w:p>
        </w:tc>
        <w:tc>
          <w:tcPr>
            <w:tcW w:w="643" w:type="dxa"/>
          </w:tcPr>
          <w:p w14:paraId="4C936539" w14:textId="77777777" w:rsidR="00A83CA4" w:rsidRDefault="00A83CA4" w:rsidP="00A83CA4"/>
        </w:tc>
        <w:tc>
          <w:tcPr>
            <w:tcW w:w="965" w:type="dxa"/>
          </w:tcPr>
          <w:p w14:paraId="4D9F15D8" w14:textId="77777777" w:rsidR="00A83CA4" w:rsidRDefault="00A83CA4" w:rsidP="00A83CA4">
            <w:r>
              <w:rPr>
                <w:rStyle w:val="styleSubformtxtsp"/>
              </w:rPr>
              <w:t xml:space="preserve"> </w:t>
            </w:r>
          </w:p>
        </w:tc>
        <w:tc>
          <w:tcPr>
            <w:tcW w:w="512" w:type="dxa"/>
          </w:tcPr>
          <w:p w14:paraId="6B15ED03" w14:textId="77777777" w:rsidR="00A83CA4" w:rsidRDefault="00A83CA4" w:rsidP="00A83CA4">
            <w:r>
              <w:rPr>
                <w:rStyle w:val="styleSubformtxtsp"/>
              </w:rPr>
              <w:t xml:space="preserve">EN </w:t>
            </w:r>
          </w:p>
        </w:tc>
        <w:tc>
          <w:tcPr>
            <w:tcW w:w="787" w:type="dxa"/>
          </w:tcPr>
          <w:p w14:paraId="43327B5C" w14:textId="77777777" w:rsidR="00A83CA4" w:rsidRDefault="00A83CA4" w:rsidP="00A83CA4">
            <w:pPr>
              <w:pStyle w:val="pstyleRadioTb"/>
            </w:pPr>
            <w:r>
              <w:rPr>
                <w:rStyle w:val="styleRad"/>
              </w:rPr>
              <w:t xml:space="preserve"> [ ] </w:t>
            </w:r>
          </w:p>
        </w:tc>
        <w:tc>
          <w:tcPr>
            <w:tcW w:w="787" w:type="dxa"/>
          </w:tcPr>
          <w:p w14:paraId="02B34839" w14:textId="77777777" w:rsidR="00A83CA4" w:rsidRDefault="00A83CA4" w:rsidP="00A83CA4">
            <w:pPr>
              <w:pStyle w:val="pstyleRadioTb"/>
            </w:pPr>
            <w:r>
              <w:rPr>
                <w:rStyle w:val="styleRad"/>
              </w:rPr>
              <w:t xml:space="preserve"> [ ] </w:t>
            </w:r>
          </w:p>
        </w:tc>
        <w:tc>
          <w:tcPr>
            <w:tcW w:w="1246" w:type="dxa"/>
          </w:tcPr>
          <w:p w14:paraId="330FDEA7" w14:textId="5578B8FE" w:rsidR="00BF41EC" w:rsidRDefault="00A83CA4" w:rsidP="00A83CA4">
            <w:pPr>
              <w:rPr>
                <w:rStyle w:val="styleSubformtxtsp"/>
              </w:rPr>
            </w:pPr>
            <w:r>
              <w:rPr>
                <w:rStyle w:val="styleSubformtxtsp"/>
              </w:rPr>
              <w:t xml:space="preserve">National (EPBC Act) – EN; marine  </w:t>
            </w:r>
          </w:p>
          <w:p w14:paraId="32E67758" w14:textId="3D603846" w:rsidR="00A83CA4" w:rsidRDefault="00A83CA4" w:rsidP="00A83CA4">
            <w:r>
              <w:rPr>
                <w:rStyle w:val="styleSubformtxtsp"/>
              </w:rPr>
              <w:lastRenderedPageBreak/>
              <w:t>QLD</w:t>
            </w:r>
            <w:r w:rsidR="00E44C67">
              <w:rPr>
                <w:rStyle w:val="styleSubformtxtsp"/>
              </w:rPr>
              <w:t xml:space="preserve"> NCA</w:t>
            </w:r>
            <w:r>
              <w:rPr>
                <w:rStyle w:val="styleSubformtxtsp"/>
              </w:rPr>
              <w:t xml:space="preserve"> (Nature Conservation Act 1992) - </w:t>
            </w:r>
            <w:r w:rsidR="004B3080">
              <w:rPr>
                <w:rStyle w:val="styleSubformtxtsp"/>
              </w:rPr>
              <w:t>EN</w:t>
            </w:r>
            <w:r>
              <w:rPr>
                <w:rStyle w:val="styleSubformtxtsp"/>
              </w:rPr>
              <w:t xml:space="preserve"> </w:t>
            </w:r>
          </w:p>
        </w:tc>
        <w:tc>
          <w:tcPr>
            <w:tcW w:w="1194" w:type="dxa"/>
          </w:tcPr>
          <w:p w14:paraId="0D018A07" w14:textId="4FAB5FFE" w:rsidR="00E44C67" w:rsidRDefault="00E44C67" w:rsidP="00A83CA4">
            <w:pPr>
              <w:rPr>
                <w:rStyle w:val="styleSubformtxtsp"/>
              </w:rPr>
            </w:pPr>
            <w:r>
              <w:rPr>
                <w:rStyle w:val="styleSubformtxtsp"/>
              </w:rPr>
              <w:lastRenderedPageBreak/>
              <w:t xml:space="preserve">Nationally (EPBC) and State (NCA) listed threatened </w:t>
            </w:r>
            <w:r>
              <w:rPr>
                <w:rStyle w:val="styleSubformtxtsp"/>
              </w:rPr>
              <w:lastRenderedPageBreak/>
              <w:t>species. Internationally listed threatened species (IUCN).</w:t>
            </w:r>
          </w:p>
          <w:p w14:paraId="4E7D2D22" w14:textId="30216A8E" w:rsidR="00A83CA4" w:rsidRDefault="00A83CA4" w:rsidP="00A83CA4">
            <w:r>
              <w:rPr>
                <w:rStyle w:val="styleSubformtxtsp"/>
              </w:rPr>
              <w:t xml:space="preserve">Wetland indicator species; Wetland dependent species; Possible breeding habitat (Marchant &amp; Higgins 1993) </w:t>
            </w:r>
          </w:p>
        </w:tc>
      </w:tr>
      <w:tr w:rsidR="00A83CA4" w14:paraId="2E301451" w14:textId="77777777" w:rsidTr="005A7CD4">
        <w:trPr>
          <w:trHeight w:val="100"/>
        </w:trPr>
        <w:tc>
          <w:tcPr>
            <w:tcW w:w="2158" w:type="dxa"/>
          </w:tcPr>
          <w:p w14:paraId="37F52940" w14:textId="77777777" w:rsidR="00A83CA4" w:rsidRDefault="00A83CA4" w:rsidP="00A83CA4">
            <w:r>
              <w:rPr>
                <w:rStyle w:val="styleSubformtxtUP"/>
              </w:rPr>
              <w:lastRenderedPageBreak/>
              <w:t>Chordata/Aves</w:t>
            </w:r>
          </w:p>
        </w:tc>
        <w:tc>
          <w:tcPr>
            <w:tcW w:w="1246" w:type="dxa"/>
          </w:tcPr>
          <w:p w14:paraId="533C4800" w14:textId="77777777" w:rsidR="00A83CA4" w:rsidRDefault="00A83CA4" w:rsidP="00A83CA4">
            <w:r>
              <w:rPr>
                <w:rStyle w:val="styleSubformtxtIblue700"/>
              </w:rPr>
              <w:t xml:space="preserve">Sterna </w:t>
            </w:r>
            <w:proofErr w:type="spellStart"/>
            <w:r>
              <w:rPr>
                <w:rStyle w:val="styleSubformtxtIblue700"/>
              </w:rPr>
              <w:t>dougallii</w:t>
            </w:r>
            <w:proofErr w:type="spellEnd"/>
          </w:p>
        </w:tc>
        <w:tc>
          <w:tcPr>
            <w:tcW w:w="1042" w:type="dxa"/>
          </w:tcPr>
          <w:p w14:paraId="4AA31A57" w14:textId="77777777" w:rsidR="00A83CA4" w:rsidRDefault="00A83CA4" w:rsidP="00A83CA4">
            <w:r>
              <w:rPr>
                <w:rStyle w:val="styleSubformtxtsp"/>
              </w:rPr>
              <w:t>Roseate tern</w:t>
            </w:r>
          </w:p>
        </w:tc>
        <w:tc>
          <w:tcPr>
            <w:tcW w:w="370" w:type="dxa"/>
          </w:tcPr>
          <w:p w14:paraId="6E365C7C" w14:textId="77777777" w:rsidR="00A83CA4" w:rsidRDefault="00A83CA4" w:rsidP="00A83CA4">
            <w:pPr>
              <w:pStyle w:val="pstyleRadioTb"/>
            </w:pPr>
            <w:r>
              <w:rPr>
                <w:rStyle w:val="styleRad"/>
              </w:rPr>
              <w:t xml:space="preserve"> [ ] </w:t>
            </w:r>
          </w:p>
        </w:tc>
        <w:tc>
          <w:tcPr>
            <w:tcW w:w="370" w:type="dxa"/>
          </w:tcPr>
          <w:p w14:paraId="3686FBEE" w14:textId="77777777" w:rsidR="00A83CA4" w:rsidRDefault="00A83CA4" w:rsidP="00A83CA4">
            <w:pPr>
              <w:pStyle w:val="pstyleRadioTb"/>
            </w:pPr>
            <w:r>
              <w:rPr>
                <w:rStyle w:val="styleRad"/>
              </w:rPr>
              <w:t xml:space="preserve"> [x] </w:t>
            </w:r>
          </w:p>
        </w:tc>
        <w:tc>
          <w:tcPr>
            <w:tcW w:w="370" w:type="dxa"/>
          </w:tcPr>
          <w:p w14:paraId="737BAF1A" w14:textId="77777777" w:rsidR="00A83CA4" w:rsidRDefault="00A83CA4" w:rsidP="00A83CA4">
            <w:pPr>
              <w:pStyle w:val="pstyleRadioTb"/>
            </w:pPr>
            <w:r>
              <w:rPr>
                <w:rStyle w:val="styleRad"/>
              </w:rPr>
              <w:t xml:space="preserve"> [ ] </w:t>
            </w:r>
          </w:p>
        </w:tc>
        <w:tc>
          <w:tcPr>
            <w:tcW w:w="350" w:type="dxa"/>
          </w:tcPr>
          <w:p w14:paraId="6AF969E2" w14:textId="77777777" w:rsidR="00A83CA4" w:rsidRDefault="00A83CA4" w:rsidP="00A83CA4">
            <w:pPr>
              <w:pStyle w:val="pstyleRadioTb"/>
            </w:pPr>
            <w:r>
              <w:rPr>
                <w:rStyle w:val="styleRad"/>
              </w:rPr>
              <w:t xml:space="preserve"> [ ] </w:t>
            </w:r>
          </w:p>
        </w:tc>
        <w:tc>
          <w:tcPr>
            <w:tcW w:w="285" w:type="dxa"/>
          </w:tcPr>
          <w:p w14:paraId="7D60039A" w14:textId="77777777" w:rsidR="00A83CA4" w:rsidRDefault="00A83CA4" w:rsidP="00A83CA4">
            <w:pPr>
              <w:pStyle w:val="pstyleRadioTb"/>
            </w:pPr>
            <w:r>
              <w:rPr>
                <w:rStyle w:val="styleRad"/>
              </w:rPr>
              <w:t xml:space="preserve">[x] </w:t>
            </w:r>
          </w:p>
        </w:tc>
        <w:tc>
          <w:tcPr>
            <w:tcW w:w="282" w:type="dxa"/>
          </w:tcPr>
          <w:p w14:paraId="67771890" w14:textId="77777777" w:rsidR="00A83CA4" w:rsidRDefault="00A83CA4" w:rsidP="00A83CA4">
            <w:pPr>
              <w:pStyle w:val="pstyleRadioTb"/>
            </w:pPr>
            <w:r>
              <w:rPr>
                <w:rStyle w:val="styleRad"/>
              </w:rPr>
              <w:t xml:space="preserve"> [ ] </w:t>
            </w:r>
          </w:p>
        </w:tc>
        <w:tc>
          <w:tcPr>
            <w:tcW w:w="353" w:type="dxa"/>
          </w:tcPr>
          <w:p w14:paraId="5EF6429F" w14:textId="77777777" w:rsidR="00A83CA4" w:rsidRDefault="00A83CA4" w:rsidP="00A83CA4">
            <w:pPr>
              <w:pStyle w:val="pstyleRadioTb"/>
            </w:pPr>
            <w:r>
              <w:rPr>
                <w:rStyle w:val="styleRad"/>
              </w:rPr>
              <w:t xml:space="preserve"> [ ] </w:t>
            </w:r>
          </w:p>
        </w:tc>
        <w:tc>
          <w:tcPr>
            <w:tcW w:w="370" w:type="dxa"/>
          </w:tcPr>
          <w:p w14:paraId="2866C6B3" w14:textId="77777777" w:rsidR="00A83CA4" w:rsidRDefault="00A83CA4" w:rsidP="00A83CA4">
            <w:pPr>
              <w:pStyle w:val="pstyleRadioTb"/>
            </w:pPr>
            <w:r>
              <w:rPr>
                <w:rStyle w:val="styleRad"/>
              </w:rPr>
              <w:t xml:space="preserve"> [ ] </w:t>
            </w:r>
          </w:p>
        </w:tc>
        <w:tc>
          <w:tcPr>
            <w:tcW w:w="521" w:type="dxa"/>
          </w:tcPr>
          <w:p w14:paraId="09E17AF3" w14:textId="77777777" w:rsidR="00A83CA4" w:rsidRDefault="00A83CA4" w:rsidP="00A83CA4">
            <w:r>
              <w:rPr>
                <w:rStyle w:val="styleSubformtxtsp"/>
              </w:rPr>
              <w:t xml:space="preserve"> </w:t>
            </w:r>
          </w:p>
        </w:tc>
        <w:tc>
          <w:tcPr>
            <w:tcW w:w="643" w:type="dxa"/>
          </w:tcPr>
          <w:p w14:paraId="2A367F6A" w14:textId="77777777" w:rsidR="00A83CA4" w:rsidRDefault="00A83CA4" w:rsidP="00A83CA4"/>
        </w:tc>
        <w:tc>
          <w:tcPr>
            <w:tcW w:w="965" w:type="dxa"/>
          </w:tcPr>
          <w:p w14:paraId="07C2D5C3" w14:textId="77777777" w:rsidR="00A83CA4" w:rsidRDefault="00A83CA4" w:rsidP="00A83CA4">
            <w:r>
              <w:rPr>
                <w:rStyle w:val="styleSubformtxtsp"/>
              </w:rPr>
              <w:t xml:space="preserve"> </w:t>
            </w:r>
          </w:p>
        </w:tc>
        <w:tc>
          <w:tcPr>
            <w:tcW w:w="512" w:type="dxa"/>
          </w:tcPr>
          <w:p w14:paraId="588F3B8E" w14:textId="77777777" w:rsidR="00A83CA4" w:rsidRDefault="00A83CA4" w:rsidP="00A83CA4">
            <w:r>
              <w:rPr>
                <w:rStyle w:val="styleSubformtxtsp"/>
              </w:rPr>
              <w:t xml:space="preserve">LC </w:t>
            </w:r>
          </w:p>
        </w:tc>
        <w:tc>
          <w:tcPr>
            <w:tcW w:w="787" w:type="dxa"/>
          </w:tcPr>
          <w:p w14:paraId="09ECACC0" w14:textId="77777777" w:rsidR="00A83CA4" w:rsidRDefault="00A83CA4" w:rsidP="00A83CA4">
            <w:pPr>
              <w:pStyle w:val="pstyleRadioTb"/>
            </w:pPr>
            <w:r>
              <w:rPr>
                <w:rStyle w:val="styleRad"/>
              </w:rPr>
              <w:t xml:space="preserve"> [ ] </w:t>
            </w:r>
          </w:p>
        </w:tc>
        <w:tc>
          <w:tcPr>
            <w:tcW w:w="787" w:type="dxa"/>
          </w:tcPr>
          <w:p w14:paraId="57AC0662" w14:textId="77777777" w:rsidR="00A83CA4" w:rsidRDefault="00A83CA4" w:rsidP="00A83CA4">
            <w:pPr>
              <w:pStyle w:val="pstyleRadioTb"/>
            </w:pPr>
            <w:r>
              <w:rPr>
                <w:rStyle w:val="styleRad"/>
              </w:rPr>
              <w:t xml:space="preserve"> [x] </w:t>
            </w:r>
          </w:p>
        </w:tc>
        <w:tc>
          <w:tcPr>
            <w:tcW w:w="1246" w:type="dxa"/>
          </w:tcPr>
          <w:p w14:paraId="5EC82B57" w14:textId="77777777" w:rsidR="00BF41EC" w:rsidRDefault="00A83CA4" w:rsidP="00A83CA4">
            <w:pPr>
              <w:rPr>
                <w:rStyle w:val="styleSubformtxtsp"/>
              </w:rPr>
            </w:pPr>
            <w:r>
              <w:rPr>
                <w:rStyle w:val="styleSubformtxtsp"/>
              </w:rPr>
              <w:t xml:space="preserve">National (EPBC Act) – marine; migratory (CMS, JAMBA, CAMBA)  </w:t>
            </w:r>
          </w:p>
          <w:p w14:paraId="7D7DC620" w14:textId="52E5CDD4" w:rsidR="00A83CA4" w:rsidRDefault="00A83CA4" w:rsidP="00A83CA4">
            <w:r>
              <w:rPr>
                <w:rStyle w:val="styleSubformtxtsp"/>
              </w:rPr>
              <w:t xml:space="preserve">QLD </w:t>
            </w:r>
            <w:r w:rsidR="00E44C67">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4B0B64D3" w14:textId="19CBFDAD" w:rsidR="00E44C67" w:rsidRDefault="00E44C67" w:rsidP="00A83CA4">
            <w:pPr>
              <w:rPr>
                <w:rStyle w:val="styleSubformtxtsp"/>
              </w:rPr>
            </w:pPr>
            <w:r>
              <w:rPr>
                <w:rStyle w:val="styleSubformtxtsp"/>
              </w:rPr>
              <w:t>Nationally (EPBC) and State (NCA) listed species.</w:t>
            </w:r>
          </w:p>
          <w:p w14:paraId="605AF458" w14:textId="77777777" w:rsidR="00A83CA4" w:rsidRDefault="00A83CA4" w:rsidP="00A83CA4">
            <w:pPr>
              <w:rPr>
                <w:rStyle w:val="styleSubformtxtsp"/>
              </w:rPr>
            </w:pPr>
            <w:r>
              <w:rPr>
                <w:rStyle w:val="styleSubformtxtsp"/>
              </w:rPr>
              <w:t xml:space="preserve">Migratory species; Site has suitable habitat for roosting including zone on the upper sections of beaches, above the high-water mark (but still in the wash-zone) on banks, </w:t>
            </w:r>
            <w:proofErr w:type="gramStart"/>
            <w:r>
              <w:rPr>
                <w:rStyle w:val="styleSubformtxtsp"/>
              </w:rPr>
              <w:t>spits</w:t>
            </w:r>
            <w:proofErr w:type="gramEnd"/>
            <w:r>
              <w:rPr>
                <w:rStyle w:val="styleSubformtxtsp"/>
              </w:rPr>
              <w:t xml:space="preserve"> and bars. </w:t>
            </w:r>
          </w:p>
          <w:p w14:paraId="5D26A260" w14:textId="0262F378" w:rsidR="00E44C67" w:rsidRDefault="00E44C67" w:rsidP="00A83CA4">
            <w:r>
              <w:rPr>
                <w:rStyle w:val="styleSubformtxtsp"/>
              </w:rPr>
              <w:t>Note Wetlands International (2012) flyway WPE5 1% threshold is 460 individuals.</w:t>
            </w:r>
          </w:p>
        </w:tc>
      </w:tr>
      <w:tr w:rsidR="00A83CA4" w14:paraId="5D5CF19D" w14:textId="77777777" w:rsidTr="005A7CD4">
        <w:trPr>
          <w:trHeight w:val="100"/>
        </w:trPr>
        <w:tc>
          <w:tcPr>
            <w:tcW w:w="2158" w:type="dxa"/>
          </w:tcPr>
          <w:p w14:paraId="0588404B" w14:textId="77777777" w:rsidR="00A83CA4" w:rsidRDefault="00A83CA4" w:rsidP="00A83CA4">
            <w:r>
              <w:rPr>
                <w:rStyle w:val="styleSubformtxtUP"/>
              </w:rPr>
              <w:t>Chordata/Aves</w:t>
            </w:r>
          </w:p>
        </w:tc>
        <w:tc>
          <w:tcPr>
            <w:tcW w:w="1246" w:type="dxa"/>
          </w:tcPr>
          <w:p w14:paraId="5717410E" w14:textId="77777777" w:rsidR="00A83CA4" w:rsidRDefault="00A83CA4" w:rsidP="00A83CA4">
            <w:r>
              <w:rPr>
                <w:rStyle w:val="styleSubformtxtIblue700"/>
              </w:rPr>
              <w:t xml:space="preserve">Sterna </w:t>
            </w:r>
            <w:proofErr w:type="spellStart"/>
            <w:r>
              <w:rPr>
                <w:rStyle w:val="styleSubformtxtIblue700"/>
              </w:rPr>
              <w:t>hirundo</w:t>
            </w:r>
            <w:proofErr w:type="spellEnd"/>
          </w:p>
        </w:tc>
        <w:tc>
          <w:tcPr>
            <w:tcW w:w="1042" w:type="dxa"/>
          </w:tcPr>
          <w:p w14:paraId="32279EB0" w14:textId="77777777" w:rsidR="00A83CA4" w:rsidRDefault="00A83CA4" w:rsidP="00A83CA4">
            <w:r>
              <w:rPr>
                <w:rStyle w:val="styleSubformtxtsp"/>
              </w:rPr>
              <w:t>Common tern</w:t>
            </w:r>
          </w:p>
        </w:tc>
        <w:tc>
          <w:tcPr>
            <w:tcW w:w="370" w:type="dxa"/>
          </w:tcPr>
          <w:p w14:paraId="34FF8F4B" w14:textId="77777777" w:rsidR="00A83CA4" w:rsidRDefault="00A83CA4" w:rsidP="00A83CA4">
            <w:pPr>
              <w:pStyle w:val="pstyleRadioTb"/>
            </w:pPr>
            <w:r>
              <w:rPr>
                <w:rStyle w:val="styleRad"/>
              </w:rPr>
              <w:t xml:space="preserve"> [ ] </w:t>
            </w:r>
          </w:p>
        </w:tc>
        <w:tc>
          <w:tcPr>
            <w:tcW w:w="370" w:type="dxa"/>
          </w:tcPr>
          <w:p w14:paraId="4B29036B" w14:textId="77777777" w:rsidR="00A83CA4" w:rsidRDefault="00A83CA4" w:rsidP="00A83CA4">
            <w:pPr>
              <w:pStyle w:val="pstyleRadioTb"/>
            </w:pPr>
            <w:r>
              <w:rPr>
                <w:rStyle w:val="styleRad"/>
              </w:rPr>
              <w:t xml:space="preserve"> [x] </w:t>
            </w:r>
          </w:p>
        </w:tc>
        <w:tc>
          <w:tcPr>
            <w:tcW w:w="370" w:type="dxa"/>
          </w:tcPr>
          <w:p w14:paraId="7F74EB2C" w14:textId="77777777" w:rsidR="00A83CA4" w:rsidRDefault="00A83CA4" w:rsidP="0081300D">
            <w:pPr>
              <w:pStyle w:val="pstyleRadioTb"/>
            </w:pPr>
            <w:r>
              <w:rPr>
                <w:rStyle w:val="styleRad"/>
              </w:rPr>
              <w:t xml:space="preserve"> </w:t>
            </w:r>
            <w:r w:rsidR="0081300D">
              <w:rPr>
                <w:rStyle w:val="styleRad"/>
              </w:rPr>
              <w:t xml:space="preserve">[x]  </w:t>
            </w:r>
          </w:p>
        </w:tc>
        <w:tc>
          <w:tcPr>
            <w:tcW w:w="350" w:type="dxa"/>
          </w:tcPr>
          <w:p w14:paraId="436EE5E1" w14:textId="77777777" w:rsidR="00A83CA4" w:rsidRDefault="00A83CA4" w:rsidP="00A83CA4">
            <w:pPr>
              <w:pStyle w:val="pstyleRadioTb"/>
            </w:pPr>
            <w:r>
              <w:rPr>
                <w:rStyle w:val="styleRad"/>
              </w:rPr>
              <w:t xml:space="preserve"> [ ] </w:t>
            </w:r>
          </w:p>
        </w:tc>
        <w:tc>
          <w:tcPr>
            <w:tcW w:w="285" w:type="dxa"/>
          </w:tcPr>
          <w:p w14:paraId="1075BBFD" w14:textId="77777777" w:rsidR="00A83CA4" w:rsidRDefault="00A83CA4" w:rsidP="00A83CA4">
            <w:pPr>
              <w:pStyle w:val="pstyleRadioTb"/>
            </w:pPr>
            <w:r>
              <w:rPr>
                <w:rStyle w:val="styleRad"/>
              </w:rPr>
              <w:t xml:space="preserve">[x] </w:t>
            </w:r>
          </w:p>
        </w:tc>
        <w:tc>
          <w:tcPr>
            <w:tcW w:w="282" w:type="dxa"/>
          </w:tcPr>
          <w:p w14:paraId="0FB984D2" w14:textId="77777777" w:rsidR="00A83CA4" w:rsidRDefault="00FA4E97" w:rsidP="0081300D">
            <w:pPr>
              <w:pStyle w:val="pstyleRadioTb"/>
            </w:pPr>
            <w:r>
              <w:rPr>
                <w:rStyle w:val="styleRad"/>
              </w:rPr>
              <w:t>[</w:t>
            </w:r>
            <w:r w:rsidR="0081300D">
              <w:rPr>
                <w:rStyle w:val="styleRad"/>
              </w:rPr>
              <w:t xml:space="preserve"> </w:t>
            </w:r>
            <w:r>
              <w:rPr>
                <w:rStyle w:val="styleRad"/>
              </w:rPr>
              <w:t xml:space="preserve">] </w:t>
            </w:r>
            <w:r w:rsidR="00A83CA4">
              <w:rPr>
                <w:rStyle w:val="styleRad"/>
              </w:rPr>
              <w:t xml:space="preserve"> </w:t>
            </w:r>
          </w:p>
        </w:tc>
        <w:tc>
          <w:tcPr>
            <w:tcW w:w="353" w:type="dxa"/>
          </w:tcPr>
          <w:p w14:paraId="5B2930B2" w14:textId="77777777" w:rsidR="00A83CA4" w:rsidRDefault="00A83CA4" w:rsidP="00A83CA4">
            <w:pPr>
              <w:pStyle w:val="pstyleRadioTb"/>
            </w:pPr>
            <w:r>
              <w:rPr>
                <w:rStyle w:val="styleRad"/>
              </w:rPr>
              <w:t xml:space="preserve"> [ ] </w:t>
            </w:r>
          </w:p>
        </w:tc>
        <w:tc>
          <w:tcPr>
            <w:tcW w:w="370" w:type="dxa"/>
          </w:tcPr>
          <w:p w14:paraId="563E16A5" w14:textId="77777777" w:rsidR="00A83CA4" w:rsidRDefault="00A83CA4" w:rsidP="00A83CA4">
            <w:pPr>
              <w:pStyle w:val="pstyleRadioTb"/>
            </w:pPr>
            <w:r>
              <w:rPr>
                <w:rStyle w:val="styleRad"/>
              </w:rPr>
              <w:t xml:space="preserve"> [ ] </w:t>
            </w:r>
          </w:p>
        </w:tc>
        <w:tc>
          <w:tcPr>
            <w:tcW w:w="521" w:type="dxa"/>
          </w:tcPr>
          <w:p w14:paraId="26F7AD0E" w14:textId="77777777" w:rsidR="00A83CA4" w:rsidRDefault="00A83CA4" w:rsidP="00A83CA4">
            <w:r>
              <w:rPr>
                <w:rStyle w:val="styleSubformtxtsp"/>
              </w:rPr>
              <w:t>710</w:t>
            </w:r>
          </w:p>
        </w:tc>
        <w:tc>
          <w:tcPr>
            <w:tcW w:w="643" w:type="dxa"/>
          </w:tcPr>
          <w:p w14:paraId="06B6C842" w14:textId="4CF01E1B" w:rsidR="00A83CA4" w:rsidRDefault="00A83CA4" w:rsidP="00A83CA4">
            <w:r>
              <w:rPr>
                <w:rStyle w:val="styleSubformtxtsp"/>
              </w:rPr>
              <w:t xml:space="preserve">2011 </w:t>
            </w:r>
          </w:p>
        </w:tc>
        <w:tc>
          <w:tcPr>
            <w:tcW w:w="965" w:type="dxa"/>
          </w:tcPr>
          <w:p w14:paraId="2D2D3B1C" w14:textId="77777777" w:rsidR="00A83CA4" w:rsidRDefault="00A83CA4" w:rsidP="00A83CA4">
            <w:r>
              <w:rPr>
                <w:rStyle w:val="styleSubformtxtsp"/>
              </w:rPr>
              <w:t>1.7</w:t>
            </w:r>
          </w:p>
        </w:tc>
        <w:tc>
          <w:tcPr>
            <w:tcW w:w="512" w:type="dxa"/>
          </w:tcPr>
          <w:p w14:paraId="3B415E50" w14:textId="77777777" w:rsidR="00A83CA4" w:rsidRDefault="00A83CA4" w:rsidP="00A83CA4">
            <w:r>
              <w:rPr>
                <w:rStyle w:val="styleSubformtxtsp"/>
              </w:rPr>
              <w:t xml:space="preserve">LC </w:t>
            </w:r>
          </w:p>
        </w:tc>
        <w:tc>
          <w:tcPr>
            <w:tcW w:w="787" w:type="dxa"/>
          </w:tcPr>
          <w:p w14:paraId="55CC054B" w14:textId="77777777" w:rsidR="00A83CA4" w:rsidRDefault="00A83CA4" w:rsidP="00A83CA4">
            <w:pPr>
              <w:pStyle w:val="pstyleRadioTb"/>
            </w:pPr>
            <w:r>
              <w:rPr>
                <w:rStyle w:val="styleRad"/>
              </w:rPr>
              <w:t xml:space="preserve"> [ ] </w:t>
            </w:r>
          </w:p>
        </w:tc>
        <w:tc>
          <w:tcPr>
            <w:tcW w:w="787" w:type="dxa"/>
          </w:tcPr>
          <w:p w14:paraId="0EF3ED1C" w14:textId="77777777" w:rsidR="00A83CA4" w:rsidRDefault="00A83CA4" w:rsidP="00A83CA4">
            <w:pPr>
              <w:pStyle w:val="pstyleRadioTb"/>
            </w:pPr>
            <w:r>
              <w:rPr>
                <w:rStyle w:val="styleRad"/>
              </w:rPr>
              <w:t xml:space="preserve"> [ ] </w:t>
            </w:r>
          </w:p>
        </w:tc>
        <w:tc>
          <w:tcPr>
            <w:tcW w:w="1246" w:type="dxa"/>
          </w:tcPr>
          <w:p w14:paraId="44E883A1" w14:textId="135DC5B6" w:rsidR="00BF41EC" w:rsidRDefault="00A83CA4" w:rsidP="00A83CA4">
            <w:pPr>
              <w:rPr>
                <w:rStyle w:val="styleSubformtxtsp"/>
              </w:rPr>
            </w:pPr>
            <w:r>
              <w:rPr>
                <w:rStyle w:val="styleSubformtxtsp"/>
              </w:rPr>
              <w:t xml:space="preserve">National (EPBC Act) – marine; migratory </w:t>
            </w:r>
            <w:r>
              <w:rPr>
                <w:rStyle w:val="styleSubformtxtsp"/>
              </w:rPr>
              <w:lastRenderedPageBreak/>
              <w:t xml:space="preserve">(JAMBA, CAMBA, ROKAMBA)  </w:t>
            </w:r>
          </w:p>
          <w:p w14:paraId="3EDBFD00" w14:textId="2325395A" w:rsidR="00A83CA4" w:rsidRDefault="00A83CA4" w:rsidP="00A83CA4">
            <w:r>
              <w:rPr>
                <w:rStyle w:val="styleSubformtxtsp"/>
              </w:rPr>
              <w:t xml:space="preserve">QLD </w:t>
            </w:r>
            <w:r w:rsidR="00E44C67">
              <w:rPr>
                <w:rStyle w:val="styleSubformtxtsp"/>
              </w:rPr>
              <w:t xml:space="preserve">NCA </w:t>
            </w:r>
            <w:r>
              <w:rPr>
                <w:rStyle w:val="styleSubformtxtsp"/>
              </w:rPr>
              <w:t>(</w:t>
            </w:r>
            <w:r w:rsidRPr="007A0DDC">
              <w:rPr>
                <w:rStyle w:val="styleSubformtxtsp"/>
                <w:i/>
              </w:rPr>
              <w:t>Nature Conservation Act 1992</w:t>
            </w:r>
            <w:r>
              <w:rPr>
                <w:rStyle w:val="styleSubformtxtsp"/>
              </w:rPr>
              <w:t xml:space="preserve">) - SL </w:t>
            </w:r>
          </w:p>
        </w:tc>
        <w:tc>
          <w:tcPr>
            <w:tcW w:w="1194" w:type="dxa"/>
          </w:tcPr>
          <w:p w14:paraId="70D1DCFB" w14:textId="0265BAC3" w:rsidR="00E44C67" w:rsidRDefault="00E44C67" w:rsidP="00A83CA4">
            <w:pPr>
              <w:rPr>
                <w:rStyle w:val="styleSubformtxtsp"/>
              </w:rPr>
            </w:pPr>
            <w:r>
              <w:rPr>
                <w:rStyle w:val="styleSubformtxtsp"/>
              </w:rPr>
              <w:lastRenderedPageBreak/>
              <w:t>Nationally (EPBC) and State (NCA) listed species.</w:t>
            </w:r>
          </w:p>
          <w:p w14:paraId="4F4B5144" w14:textId="6615E3D2" w:rsidR="00A83CA4" w:rsidRDefault="00A83CA4" w:rsidP="00A83CA4">
            <w:pPr>
              <w:rPr>
                <w:rStyle w:val="styleSubformtxtsp"/>
              </w:rPr>
            </w:pPr>
            <w:r>
              <w:rPr>
                <w:rStyle w:val="styleSubformtxtsp"/>
              </w:rPr>
              <w:lastRenderedPageBreak/>
              <w:t xml:space="preserve">Wetland indicator species; </w:t>
            </w:r>
            <w:proofErr w:type="gramStart"/>
            <w:r>
              <w:rPr>
                <w:rStyle w:val="styleSubformtxtsp"/>
              </w:rPr>
              <w:t>Non-breeding</w:t>
            </w:r>
            <w:proofErr w:type="gramEnd"/>
            <w:r>
              <w:rPr>
                <w:rStyle w:val="styleSubformtxtsp"/>
              </w:rPr>
              <w:t xml:space="preserve"> migrant species; Roosting and feeding; Count data from Milton et al., 2014 (Table 4) were compared to 1% threshold from WPE viewed 29 July 2019. Count data was taken from 5 roost sites so maybe an underestimate. </w:t>
            </w:r>
          </w:p>
          <w:p w14:paraId="1885BAD3" w14:textId="7BA0BA16" w:rsidR="002A7FC1" w:rsidRDefault="002A7FC1" w:rsidP="00A83CA4">
            <w:r>
              <w:rPr>
                <w:rStyle w:val="styleSubformtxtsp"/>
              </w:rPr>
              <w:t>Note WPE5 1% threshold is 460.</w:t>
            </w:r>
          </w:p>
        </w:tc>
      </w:tr>
      <w:tr w:rsidR="00A83CA4" w14:paraId="233FB207" w14:textId="77777777" w:rsidTr="005A7CD4">
        <w:trPr>
          <w:trHeight w:val="100"/>
        </w:trPr>
        <w:tc>
          <w:tcPr>
            <w:tcW w:w="2158" w:type="dxa"/>
          </w:tcPr>
          <w:p w14:paraId="51AE0061" w14:textId="77777777" w:rsidR="00A83CA4" w:rsidRDefault="00A83CA4" w:rsidP="00A83CA4">
            <w:r>
              <w:rPr>
                <w:rStyle w:val="styleSubformtxtUP"/>
              </w:rPr>
              <w:lastRenderedPageBreak/>
              <w:t>Chordata/Aves</w:t>
            </w:r>
          </w:p>
        </w:tc>
        <w:tc>
          <w:tcPr>
            <w:tcW w:w="1246" w:type="dxa"/>
          </w:tcPr>
          <w:p w14:paraId="1B517C1B" w14:textId="77777777" w:rsidR="00A83CA4" w:rsidRDefault="00A83CA4" w:rsidP="00A83CA4">
            <w:r>
              <w:rPr>
                <w:rStyle w:val="styleSubformtxtIblue700"/>
              </w:rPr>
              <w:t xml:space="preserve">Sterna </w:t>
            </w:r>
            <w:proofErr w:type="spellStart"/>
            <w:r>
              <w:rPr>
                <w:rStyle w:val="styleSubformtxtIblue700"/>
              </w:rPr>
              <w:t>sumatrana</w:t>
            </w:r>
            <w:proofErr w:type="spellEnd"/>
          </w:p>
        </w:tc>
        <w:tc>
          <w:tcPr>
            <w:tcW w:w="1042" w:type="dxa"/>
          </w:tcPr>
          <w:p w14:paraId="2012DCBF" w14:textId="77777777" w:rsidR="00A83CA4" w:rsidRDefault="00A83CA4" w:rsidP="00A83CA4">
            <w:r>
              <w:rPr>
                <w:rStyle w:val="styleSubformtxtsp"/>
              </w:rPr>
              <w:t>Black-</w:t>
            </w:r>
            <w:proofErr w:type="spellStart"/>
            <w:r>
              <w:rPr>
                <w:rStyle w:val="styleSubformtxtsp"/>
              </w:rPr>
              <w:t>naped</w:t>
            </w:r>
            <w:proofErr w:type="spellEnd"/>
            <w:r>
              <w:rPr>
                <w:rStyle w:val="styleSubformtxtsp"/>
              </w:rPr>
              <w:t xml:space="preserve"> tern</w:t>
            </w:r>
          </w:p>
        </w:tc>
        <w:tc>
          <w:tcPr>
            <w:tcW w:w="370" w:type="dxa"/>
          </w:tcPr>
          <w:p w14:paraId="0EAB4310" w14:textId="77777777" w:rsidR="00A83CA4" w:rsidRDefault="00A83CA4" w:rsidP="00A83CA4">
            <w:pPr>
              <w:pStyle w:val="pstyleRadioTb"/>
            </w:pPr>
            <w:r>
              <w:rPr>
                <w:rStyle w:val="styleRad"/>
              </w:rPr>
              <w:t xml:space="preserve"> [ ] </w:t>
            </w:r>
          </w:p>
        </w:tc>
        <w:tc>
          <w:tcPr>
            <w:tcW w:w="370" w:type="dxa"/>
          </w:tcPr>
          <w:p w14:paraId="5B386EB7" w14:textId="77777777" w:rsidR="00A83CA4" w:rsidRDefault="00A83CA4" w:rsidP="00A83CA4">
            <w:pPr>
              <w:pStyle w:val="pstyleRadioTb"/>
            </w:pPr>
            <w:r>
              <w:rPr>
                <w:rStyle w:val="styleRad"/>
              </w:rPr>
              <w:t xml:space="preserve"> [x] </w:t>
            </w:r>
          </w:p>
        </w:tc>
        <w:tc>
          <w:tcPr>
            <w:tcW w:w="370" w:type="dxa"/>
          </w:tcPr>
          <w:p w14:paraId="1EFC3B46" w14:textId="77777777" w:rsidR="00A83CA4" w:rsidRDefault="00A83CA4" w:rsidP="00A83CA4">
            <w:pPr>
              <w:pStyle w:val="pstyleRadioTb"/>
            </w:pPr>
            <w:r>
              <w:rPr>
                <w:rStyle w:val="styleRad"/>
              </w:rPr>
              <w:t xml:space="preserve"> [ ] </w:t>
            </w:r>
          </w:p>
        </w:tc>
        <w:tc>
          <w:tcPr>
            <w:tcW w:w="350" w:type="dxa"/>
          </w:tcPr>
          <w:p w14:paraId="4D7AA945" w14:textId="77777777" w:rsidR="00A83CA4" w:rsidRDefault="00A83CA4" w:rsidP="00A83CA4">
            <w:pPr>
              <w:pStyle w:val="pstyleRadioTb"/>
            </w:pPr>
            <w:r>
              <w:rPr>
                <w:rStyle w:val="styleRad"/>
              </w:rPr>
              <w:t xml:space="preserve"> [ ] </w:t>
            </w:r>
          </w:p>
        </w:tc>
        <w:tc>
          <w:tcPr>
            <w:tcW w:w="285" w:type="dxa"/>
          </w:tcPr>
          <w:p w14:paraId="75BCA8C9" w14:textId="77777777" w:rsidR="00A83CA4" w:rsidRDefault="00A83CA4" w:rsidP="00A83CA4">
            <w:pPr>
              <w:pStyle w:val="pstyleRadioTb"/>
            </w:pPr>
            <w:r>
              <w:rPr>
                <w:rStyle w:val="styleRad"/>
              </w:rPr>
              <w:t xml:space="preserve">[x] </w:t>
            </w:r>
          </w:p>
        </w:tc>
        <w:tc>
          <w:tcPr>
            <w:tcW w:w="282" w:type="dxa"/>
          </w:tcPr>
          <w:p w14:paraId="61A4165C" w14:textId="77777777" w:rsidR="00A83CA4" w:rsidRDefault="00A83CA4" w:rsidP="00A83CA4">
            <w:pPr>
              <w:pStyle w:val="pstyleRadioTb"/>
            </w:pPr>
            <w:r>
              <w:rPr>
                <w:rStyle w:val="styleRad"/>
              </w:rPr>
              <w:t xml:space="preserve"> [ ] </w:t>
            </w:r>
          </w:p>
        </w:tc>
        <w:tc>
          <w:tcPr>
            <w:tcW w:w="353" w:type="dxa"/>
          </w:tcPr>
          <w:p w14:paraId="6EFAC4A0" w14:textId="77777777" w:rsidR="00A83CA4" w:rsidRDefault="00A83CA4" w:rsidP="00A83CA4">
            <w:pPr>
              <w:pStyle w:val="pstyleRadioTb"/>
            </w:pPr>
            <w:r>
              <w:rPr>
                <w:rStyle w:val="styleRad"/>
              </w:rPr>
              <w:t xml:space="preserve"> [ ] </w:t>
            </w:r>
          </w:p>
        </w:tc>
        <w:tc>
          <w:tcPr>
            <w:tcW w:w="370" w:type="dxa"/>
          </w:tcPr>
          <w:p w14:paraId="25561BF9" w14:textId="77777777" w:rsidR="00A83CA4" w:rsidRDefault="00A83CA4" w:rsidP="00A83CA4">
            <w:pPr>
              <w:pStyle w:val="pstyleRadioTb"/>
            </w:pPr>
            <w:r>
              <w:rPr>
                <w:rStyle w:val="styleRad"/>
              </w:rPr>
              <w:t xml:space="preserve"> [ ] </w:t>
            </w:r>
          </w:p>
        </w:tc>
        <w:tc>
          <w:tcPr>
            <w:tcW w:w="521" w:type="dxa"/>
          </w:tcPr>
          <w:p w14:paraId="737BDE05" w14:textId="77777777" w:rsidR="00A83CA4" w:rsidRDefault="00A83CA4" w:rsidP="00A83CA4">
            <w:r>
              <w:rPr>
                <w:rStyle w:val="styleSubformtxtsp"/>
              </w:rPr>
              <w:t xml:space="preserve"> </w:t>
            </w:r>
          </w:p>
        </w:tc>
        <w:tc>
          <w:tcPr>
            <w:tcW w:w="643" w:type="dxa"/>
          </w:tcPr>
          <w:p w14:paraId="7201595A" w14:textId="77777777" w:rsidR="00A83CA4" w:rsidRDefault="00A83CA4" w:rsidP="00A83CA4"/>
        </w:tc>
        <w:tc>
          <w:tcPr>
            <w:tcW w:w="965" w:type="dxa"/>
          </w:tcPr>
          <w:p w14:paraId="38CDD57F" w14:textId="77777777" w:rsidR="00A83CA4" w:rsidRDefault="00A83CA4" w:rsidP="00A83CA4">
            <w:r>
              <w:rPr>
                <w:rStyle w:val="styleSubformtxtsp"/>
              </w:rPr>
              <w:t xml:space="preserve"> </w:t>
            </w:r>
          </w:p>
        </w:tc>
        <w:tc>
          <w:tcPr>
            <w:tcW w:w="512" w:type="dxa"/>
          </w:tcPr>
          <w:p w14:paraId="4B843018" w14:textId="77777777" w:rsidR="00A83CA4" w:rsidRDefault="00A83CA4" w:rsidP="00A83CA4">
            <w:r>
              <w:rPr>
                <w:rStyle w:val="styleSubformtxtsp"/>
              </w:rPr>
              <w:t xml:space="preserve">LC </w:t>
            </w:r>
          </w:p>
        </w:tc>
        <w:tc>
          <w:tcPr>
            <w:tcW w:w="787" w:type="dxa"/>
          </w:tcPr>
          <w:p w14:paraId="2935E316" w14:textId="77777777" w:rsidR="00A83CA4" w:rsidRDefault="00A83CA4" w:rsidP="00A83CA4">
            <w:pPr>
              <w:pStyle w:val="pstyleRadioTb"/>
            </w:pPr>
            <w:r>
              <w:rPr>
                <w:rStyle w:val="styleRad"/>
              </w:rPr>
              <w:t xml:space="preserve"> [ ] </w:t>
            </w:r>
          </w:p>
        </w:tc>
        <w:tc>
          <w:tcPr>
            <w:tcW w:w="787" w:type="dxa"/>
          </w:tcPr>
          <w:p w14:paraId="135578B8" w14:textId="77777777" w:rsidR="00A83CA4" w:rsidRDefault="00A83CA4" w:rsidP="00A83CA4">
            <w:pPr>
              <w:pStyle w:val="pstyleRadioTb"/>
            </w:pPr>
            <w:r>
              <w:rPr>
                <w:rStyle w:val="styleRad"/>
              </w:rPr>
              <w:t xml:space="preserve"> [ ] </w:t>
            </w:r>
          </w:p>
        </w:tc>
        <w:tc>
          <w:tcPr>
            <w:tcW w:w="1246" w:type="dxa"/>
          </w:tcPr>
          <w:p w14:paraId="7584F49D" w14:textId="77777777" w:rsidR="00BF41EC" w:rsidRDefault="00A83CA4" w:rsidP="00A83CA4">
            <w:pPr>
              <w:rPr>
                <w:rStyle w:val="styleSubformtxtsp"/>
              </w:rPr>
            </w:pPr>
            <w:r>
              <w:rPr>
                <w:rStyle w:val="styleSubformtxtsp"/>
              </w:rPr>
              <w:t xml:space="preserve">National (EPBC Act) – marine; migratory (JAMBA, CAMBA) </w:t>
            </w:r>
          </w:p>
          <w:p w14:paraId="5104E763" w14:textId="71C24C61" w:rsidR="00A83CA4" w:rsidRDefault="00A83CA4" w:rsidP="00A83CA4">
            <w:r>
              <w:rPr>
                <w:rStyle w:val="styleSubformtxtsp"/>
              </w:rPr>
              <w:t>QLD</w:t>
            </w:r>
            <w:r w:rsidR="008B0AB7">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 SL</w:t>
            </w:r>
          </w:p>
        </w:tc>
        <w:tc>
          <w:tcPr>
            <w:tcW w:w="1194" w:type="dxa"/>
          </w:tcPr>
          <w:p w14:paraId="1D0D046E" w14:textId="457CA8ED" w:rsidR="008B0AB7" w:rsidRDefault="008B0AB7" w:rsidP="00A83CA4">
            <w:pPr>
              <w:rPr>
                <w:rStyle w:val="styleSubformtxtsp"/>
              </w:rPr>
            </w:pPr>
            <w:r>
              <w:rPr>
                <w:rStyle w:val="styleSubformtxtsp"/>
              </w:rPr>
              <w:t>Nationally (EPBC) and State (NCA) listed species.</w:t>
            </w:r>
          </w:p>
          <w:p w14:paraId="442D91D0" w14:textId="5149F371" w:rsidR="00A83CA4" w:rsidRDefault="00A83CA4" w:rsidP="00A83CA4">
            <w:r>
              <w:rPr>
                <w:rStyle w:val="styleSubformtxtsp"/>
              </w:rPr>
              <w:t>Wetland Indicator species; Site has sandy beaches which may be suitable for breeding. Migratory</w:t>
            </w:r>
          </w:p>
        </w:tc>
      </w:tr>
      <w:tr w:rsidR="00A83CA4" w14:paraId="05BE9645" w14:textId="77777777" w:rsidTr="005A7CD4">
        <w:trPr>
          <w:trHeight w:val="100"/>
        </w:trPr>
        <w:tc>
          <w:tcPr>
            <w:tcW w:w="2158" w:type="dxa"/>
          </w:tcPr>
          <w:p w14:paraId="5D9D8BBC" w14:textId="77777777" w:rsidR="00A83CA4" w:rsidRDefault="00A83CA4" w:rsidP="00A83CA4">
            <w:r>
              <w:rPr>
                <w:rStyle w:val="styleSubformtxtUP"/>
              </w:rPr>
              <w:t>Chordata/Aves</w:t>
            </w:r>
          </w:p>
        </w:tc>
        <w:tc>
          <w:tcPr>
            <w:tcW w:w="1246" w:type="dxa"/>
          </w:tcPr>
          <w:p w14:paraId="0006994C" w14:textId="77777777" w:rsidR="00A83CA4" w:rsidRDefault="00A83CA4" w:rsidP="00A83CA4">
            <w:proofErr w:type="spellStart"/>
            <w:r>
              <w:rPr>
                <w:rStyle w:val="styleSubformtxtIblue700"/>
              </w:rPr>
              <w:t>Sternula</w:t>
            </w:r>
            <w:proofErr w:type="spellEnd"/>
            <w:r>
              <w:rPr>
                <w:rStyle w:val="styleSubformtxtIblue700"/>
              </w:rPr>
              <w:t xml:space="preserve"> </w:t>
            </w:r>
            <w:proofErr w:type="spellStart"/>
            <w:r>
              <w:rPr>
                <w:rStyle w:val="styleSubformtxtIblue700"/>
              </w:rPr>
              <w:t>albifrons</w:t>
            </w:r>
            <w:proofErr w:type="spellEnd"/>
            <w:r>
              <w:rPr>
                <w:rStyle w:val="styleSubformtxtIblue700"/>
              </w:rPr>
              <w:t xml:space="preserve"> sinensis</w:t>
            </w:r>
          </w:p>
        </w:tc>
        <w:tc>
          <w:tcPr>
            <w:tcW w:w="1042" w:type="dxa"/>
          </w:tcPr>
          <w:p w14:paraId="18339E9A" w14:textId="77777777" w:rsidR="00A83CA4" w:rsidRDefault="00A83CA4" w:rsidP="00A83CA4">
            <w:r>
              <w:rPr>
                <w:rStyle w:val="styleSubformtxtsp"/>
              </w:rPr>
              <w:t>Little tern</w:t>
            </w:r>
          </w:p>
        </w:tc>
        <w:tc>
          <w:tcPr>
            <w:tcW w:w="370" w:type="dxa"/>
          </w:tcPr>
          <w:p w14:paraId="0F5830F3" w14:textId="77777777" w:rsidR="00A83CA4" w:rsidRDefault="00A83CA4" w:rsidP="00A83CA4">
            <w:pPr>
              <w:pStyle w:val="pstyleRadioTb"/>
            </w:pPr>
            <w:r>
              <w:rPr>
                <w:rStyle w:val="styleRad"/>
              </w:rPr>
              <w:t xml:space="preserve"> [ ] </w:t>
            </w:r>
          </w:p>
        </w:tc>
        <w:tc>
          <w:tcPr>
            <w:tcW w:w="370" w:type="dxa"/>
          </w:tcPr>
          <w:p w14:paraId="455A817C" w14:textId="77777777" w:rsidR="00A83CA4" w:rsidRDefault="00A83CA4" w:rsidP="00A83CA4">
            <w:pPr>
              <w:pStyle w:val="pstyleRadioTb"/>
            </w:pPr>
            <w:r>
              <w:rPr>
                <w:rStyle w:val="styleRad"/>
              </w:rPr>
              <w:t xml:space="preserve"> [x] </w:t>
            </w:r>
          </w:p>
        </w:tc>
        <w:tc>
          <w:tcPr>
            <w:tcW w:w="370" w:type="dxa"/>
          </w:tcPr>
          <w:p w14:paraId="3C2643F6" w14:textId="77777777" w:rsidR="00A83CA4" w:rsidRDefault="00A83CA4" w:rsidP="00A83CA4">
            <w:pPr>
              <w:pStyle w:val="pstyleRadioTb"/>
            </w:pPr>
            <w:r>
              <w:rPr>
                <w:rStyle w:val="styleRad"/>
              </w:rPr>
              <w:t xml:space="preserve"> [ ] </w:t>
            </w:r>
          </w:p>
        </w:tc>
        <w:tc>
          <w:tcPr>
            <w:tcW w:w="350" w:type="dxa"/>
          </w:tcPr>
          <w:p w14:paraId="230A1ACC" w14:textId="77777777" w:rsidR="00A83CA4" w:rsidRDefault="00A83CA4" w:rsidP="00A83CA4">
            <w:pPr>
              <w:pStyle w:val="pstyleRadioTb"/>
            </w:pPr>
            <w:r>
              <w:rPr>
                <w:rStyle w:val="styleRad"/>
              </w:rPr>
              <w:t xml:space="preserve"> [ ] </w:t>
            </w:r>
          </w:p>
        </w:tc>
        <w:tc>
          <w:tcPr>
            <w:tcW w:w="285" w:type="dxa"/>
          </w:tcPr>
          <w:p w14:paraId="55B2C333" w14:textId="77777777" w:rsidR="00A83CA4" w:rsidRDefault="00A83CA4" w:rsidP="00A83CA4">
            <w:pPr>
              <w:pStyle w:val="pstyleRadioTb"/>
            </w:pPr>
            <w:r>
              <w:rPr>
                <w:rStyle w:val="styleRad"/>
              </w:rPr>
              <w:t xml:space="preserve">[x] </w:t>
            </w:r>
          </w:p>
        </w:tc>
        <w:tc>
          <w:tcPr>
            <w:tcW w:w="282" w:type="dxa"/>
          </w:tcPr>
          <w:p w14:paraId="45F7531E" w14:textId="77777777" w:rsidR="00A83CA4" w:rsidRDefault="00A83CA4" w:rsidP="00A83CA4">
            <w:pPr>
              <w:pStyle w:val="pstyleRadioTb"/>
            </w:pPr>
            <w:r>
              <w:rPr>
                <w:rStyle w:val="styleRad"/>
              </w:rPr>
              <w:t xml:space="preserve"> [ ] </w:t>
            </w:r>
          </w:p>
        </w:tc>
        <w:tc>
          <w:tcPr>
            <w:tcW w:w="353" w:type="dxa"/>
          </w:tcPr>
          <w:p w14:paraId="3C3C8CB3" w14:textId="77777777" w:rsidR="00A83CA4" w:rsidRDefault="00A83CA4" w:rsidP="00A83CA4">
            <w:pPr>
              <w:pStyle w:val="pstyleRadioTb"/>
            </w:pPr>
            <w:r>
              <w:rPr>
                <w:rStyle w:val="styleRad"/>
              </w:rPr>
              <w:t xml:space="preserve"> [ ] </w:t>
            </w:r>
          </w:p>
        </w:tc>
        <w:tc>
          <w:tcPr>
            <w:tcW w:w="370" w:type="dxa"/>
          </w:tcPr>
          <w:p w14:paraId="79EE90F5" w14:textId="77777777" w:rsidR="00A83CA4" w:rsidRDefault="00A83CA4" w:rsidP="00A83CA4">
            <w:pPr>
              <w:pStyle w:val="pstyleRadioTb"/>
            </w:pPr>
            <w:r>
              <w:rPr>
                <w:rStyle w:val="styleRad"/>
              </w:rPr>
              <w:t xml:space="preserve"> [ ] </w:t>
            </w:r>
          </w:p>
        </w:tc>
        <w:tc>
          <w:tcPr>
            <w:tcW w:w="521" w:type="dxa"/>
          </w:tcPr>
          <w:p w14:paraId="0316EF6E" w14:textId="77777777" w:rsidR="00A83CA4" w:rsidRDefault="00A83CA4" w:rsidP="00A83CA4">
            <w:pPr>
              <w:rPr>
                <w:rStyle w:val="styleSubformtxtsp"/>
              </w:rPr>
            </w:pPr>
            <w:r>
              <w:rPr>
                <w:rStyle w:val="styleSubformtxtsp"/>
              </w:rPr>
              <w:t>579</w:t>
            </w:r>
          </w:p>
          <w:p w14:paraId="3DB5CBF9" w14:textId="77777777" w:rsidR="004320E8" w:rsidRDefault="004320E8" w:rsidP="00A83CA4">
            <w:pPr>
              <w:rPr>
                <w:rStyle w:val="styleSubformtxtsp"/>
              </w:rPr>
            </w:pPr>
            <w:r>
              <w:rPr>
                <w:rStyle w:val="styleSubformtxtsp"/>
              </w:rPr>
              <w:t>782</w:t>
            </w:r>
          </w:p>
          <w:p w14:paraId="4DC3D333" w14:textId="77777777" w:rsidR="007E22B9" w:rsidRPr="007E22B9" w:rsidRDefault="007E22B9" w:rsidP="00A83CA4">
            <w:pPr>
              <w:rPr>
                <w:rStyle w:val="styleSubformtxtsp"/>
                <w:b/>
                <w:bCs/>
              </w:rPr>
            </w:pPr>
            <w:r w:rsidRPr="007E22B9">
              <w:rPr>
                <w:rStyle w:val="styleSubformtxtsp"/>
                <w:b/>
                <w:bCs/>
              </w:rPr>
              <w:t>Mean</w:t>
            </w:r>
          </w:p>
          <w:p w14:paraId="503BF05A" w14:textId="60C2C9B4" w:rsidR="007E22B9" w:rsidRPr="007E22B9" w:rsidRDefault="007E22B9" w:rsidP="00A83CA4">
            <w:pPr>
              <w:rPr>
                <w:sz w:val="14"/>
                <w:szCs w:val="14"/>
                <w:u w:val="single"/>
              </w:rPr>
            </w:pPr>
            <w:r w:rsidRPr="007E22B9">
              <w:rPr>
                <w:sz w:val="14"/>
                <w:szCs w:val="14"/>
                <w:u w:val="single"/>
              </w:rPr>
              <w:t>681</w:t>
            </w:r>
          </w:p>
        </w:tc>
        <w:tc>
          <w:tcPr>
            <w:tcW w:w="643" w:type="dxa"/>
          </w:tcPr>
          <w:p w14:paraId="265AE3DB" w14:textId="77777777" w:rsidR="00A83CA4" w:rsidRDefault="00A83CA4" w:rsidP="00A83CA4">
            <w:pPr>
              <w:rPr>
                <w:rStyle w:val="styleSubformtxtsp"/>
              </w:rPr>
            </w:pPr>
            <w:r>
              <w:rPr>
                <w:rStyle w:val="styleSubformtxtsp"/>
              </w:rPr>
              <w:t xml:space="preserve">2011 </w:t>
            </w:r>
          </w:p>
          <w:p w14:paraId="26809586" w14:textId="0735C40A" w:rsidR="004320E8" w:rsidRDefault="004320E8" w:rsidP="00A83CA4">
            <w:r>
              <w:rPr>
                <w:rStyle w:val="styleSubformtxtsp"/>
              </w:rPr>
              <w:t>2021</w:t>
            </w:r>
          </w:p>
        </w:tc>
        <w:tc>
          <w:tcPr>
            <w:tcW w:w="965" w:type="dxa"/>
          </w:tcPr>
          <w:p w14:paraId="2DF4ED94" w14:textId="77777777" w:rsidR="00A83CA4" w:rsidRDefault="00A83CA4" w:rsidP="00A83CA4">
            <w:r>
              <w:rPr>
                <w:rStyle w:val="styleSubformtxtsp"/>
              </w:rPr>
              <w:t xml:space="preserve"> </w:t>
            </w:r>
          </w:p>
        </w:tc>
        <w:tc>
          <w:tcPr>
            <w:tcW w:w="512" w:type="dxa"/>
          </w:tcPr>
          <w:p w14:paraId="284B0D93" w14:textId="77777777" w:rsidR="00A83CA4" w:rsidRDefault="00A83CA4" w:rsidP="00A83CA4">
            <w:r>
              <w:rPr>
                <w:rStyle w:val="styleSubformtxtsp"/>
              </w:rPr>
              <w:t xml:space="preserve">LC </w:t>
            </w:r>
          </w:p>
        </w:tc>
        <w:tc>
          <w:tcPr>
            <w:tcW w:w="787" w:type="dxa"/>
          </w:tcPr>
          <w:p w14:paraId="62548CD4" w14:textId="77777777" w:rsidR="00A83CA4" w:rsidRDefault="00A83CA4" w:rsidP="00A83CA4">
            <w:pPr>
              <w:pStyle w:val="pstyleRadioTb"/>
            </w:pPr>
            <w:r>
              <w:rPr>
                <w:rStyle w:val="styleRad"/>
              </w:rPr>
              <w:t xml:space="preserve"> [ ] </w:t>
            </w:r>
          </w:p>
        </w:tc>
        <w:tc>
          <w:tcPr>
            <w:tcW w:w="787" w:type="dxa"/>
          </w:tcPr>
          <w:p w14:paraId="60AB8558" w14:textId="77777777" w:rsidR="00A83CA4" w:rsidRDefault="00A83CA4" w:rsidP="00A83CA4">
            <w:pPr>
              <w:pStyle w:val="pstyleRadioTb"/>
            </w:pPr>
            <w:r>
              <w:rPr>
                <w:rStyle w:val="styleRad"/>
              </w:rPr>
              <w:t xml:space="preserve"> [x] </w:t>
            </w:r>
          </w:p>
        </w:tc>
        <w:tc>
          <w:tcPr>
            <w:tcW w:w="1246" w:type="dxa"/>
          </w:tcPr>
          <w:p w14:paraId="02F01480" w14:textId="77777777" w:rsidR="00BF41EC" w:rsidRDefault="00A83CA4" w:rsidP="00A83CA4">
            <w:pPr>
              <w:rPr>
                <w:rStyle w:val="styleSubformtxtsp"/>
              </w:rPr>
            </w:pPr>
            <w:r>
              <w:rPr>
                <w:rStyle w:val="styleSubformtxtsp"/>
              </w:rPr>
              <w:t xml:space="preserve">National (EPBC Act) – marine; migratory (CMS, JAMBA, CAMBA, ROKAMBA)  </w:t>
            </w:r>
          </w:p>
          <w:p w14:paraId="2F276320" w14:textId="3A7108BC" w:rsidR="00A83CA4" w:rsidRDefault="00A83CA4" w:rsidP="00A83CA4">
            <w:r>
              <w:rPr>
                <w:rStyle w:val="styleSubformtxtsp"/>
              </w:rPr>
              <w:t>QLD</w:t>
            </w:r>
            <w:r w:rsidR="008B0AB7">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xml:space="preserve">) - SL </w:t>
            </w:r>
          </w:p>
        </w:tc>
        <w:tc>
          <w:tcPr>
            <w:tcW w:w="1194" w:type="dxa"/>
          </w:tcPr>
          <w:p w14:paraId="304F335B" w14:textId="737A0E85" w:rsidR="00AF7453" w:rsidRDefault="00AF7453" w:rsidP="00A83CA4">
            <w:pPr>
              <w:rPr>
                <w:rStyle w:val="styleSubformtxtsp"/>
              </w:rPr>
            </w:pPr>
            <w:r>
              <w:rPr>
                <w:rStyle w:val="styleSubformtxtsp"/>
              </w:rPr>
              <w:t>Nationally (EPBC) and State (NCA) listed species.</w:t>
            </w:r>
          </w:p>
          <w:p w14:paraId="15129A85" w14:textId="75CB0949" w:rsidR="00A83CA4" w:rsidRDefault="00A83CA4" w:rsidP="00A83CA4">
            <w:r>
              <w:rPr>
                <w:rStyle w:val="styleSubformtxtsp"/>
              </w:rPr>
              <w:t xml:space="preserve">Wetland indicator species; Migrations undertaken through the site as part of </w:t>
            </w:r>
            <w:r w:rsidR="007E22B9">
              <w:rPr>
                <w:rStyle w:val="styleSubformtxtsp"/>
              </w:rPr>
              <w:t xml:space="preserve">life </w:t>
            </w:r>
            <w:r w:rsidR="007E22B9">
              <w:rPr>
                <w:rStyle w:val="styleSubformtxtsp"/>
              </w:rPr>
              <w:lastRenderedPageBreak/>
              <w:t>cycle</w:t>
            </w:r>
            <w:r>
              <w:rPr>
                <w:rStyle w:val="styleSubformtxtsp"/>
              </w:rPr>
              <w:t xml:space="preserve">. Feeding and roosting at site. Anecdotal accounts of the site regularly support 1,000 individuals. </w:t>
            </w:r>
            <w:r w:rsidR="007E22B9">
              <w:rPr>
                <w:rStyle w:val="styleSubformtxtsp"/>
              </w:rPr>
              <w:t>Mean c</w:t>
            </w:r>
            <w:r>
              <w:rPr>
                <w:rStyle w:val="styleSubformtxtsp"/>
              </w:rPr>
              <w:t xml:space="preserve">ount data </w:t>
            </w:r>
            <w:r w:rsidR="007E22B9">
              <w:rPr>
                <w:rStyle w:val="styleSubformtxtsp"/>
              </w:rPr>
              <w:t xml:space="preserve">was </w:t>
            </w:r>
            <w:r w:rsidR="004320E8">
              <w:rPr>
                <w:rStyle w:val="styleSubformtxtsp"/>
              </w:rPr>
              <w:t>compared to t</w:t>
            </w:r>
            <w:r>
              <w:rPr>
                <w:rStyle w:val="styleSubformtxtsp"/>
              </w:rPr>
              <w:t xml:space="preserve">he 1% WPE5 threshold is 1000 viewed 29 July 2019. </w:t>
            </w:r>
          </w:p>
        </w:tc>
      </w:tr>
      <w:tr w:rsidR="00146169" w14:paraId="5D79B7F0" w14:textId="77777777" w:rsidTr="005A7CD4">
        <w:trPr>
          <w:trHeight w:val="100"/>
        </w:trPr>
        <w:tc>
          <w:tcPr>
            <w:tcW w:w="2158" w:type="dxa"/>
          </w:tcPr>
          <w:p w14:paraId="7B978026" w14:textId="77777777" w:rsidR="00146169" w:rsidRDefault="00146169" w:rsidP="00A83CA4">
            <w:pPr>
              <w:rPr>
                <w:rStyle w:val="styleSubformtxtUP"/>
              </w:rPr>
            </w:pPr>
            <w:r>
              <w:rPr>
                <w:rStyle w:val="styleSubformtxtUP"/>
              </w:rPr>
              <w:lastRenderedPageBreak/>
              <w:t>Chordata/Aves</w:t>
            </w:r>
          </w:p>
        </w:tc>
        <w:tc>
          <w:tcPr>
            <w:tcW w:w="1246" w:type="dxa"/>
          </w:tcPr>
          <w:p w14:paraId="7E1C1CA6" w14:textId="77777777" w:rsidR="00146169" w:rsidRPr="00146169" w:rsidRDefault="00146169" w:rsidP="00A83CA4">
            <w:pPr>
              <w:rPr>
                <w:rStyle w:val="styleSubformtxtIblue700"/>
              </w:rPr>
            </w:pPr>
            <w:r w:rsidRPr="00146169">
              <w:rPr>
                <w:rStyle w:val="Emphasis"/>
                <w:color w:val="05348C"/>
                <w:sz w:val="14"/>
                <w:szCs w:val="14"/>
                <w:shd w:val="clear" w:color="auto" w:fill="FAFAFA"/>
              </w:rPr>
              <w:t xml:space="preserve">Sula </w:t>
            </w:r>
            <w:proofErr w:type="spellStart"/>
            <w:r w:rsidRPr="00146169">
              <w:rPr>
                <w:rStyle w:val="Emphasis"/>
                <w:color w:val="05348C"/>
                <w:sz w:val="14"/>
                <w:szCs w:val="14"/>
                <w:shd w:val="clear" w:color="auto" w:fill="FAFAFA"/>
              </w:rPr>
              <w:t>dactylatra</w:t>
            </w:r>
            <w:proofErr w:type="spellEnd"/>
          </w:p>
        </w:tc>
        <w:tc>
          <w:tcPr>
            <w:tcW w:w="1042" w:type="dxa"/>
          </w:tcPr>
          <w:p w14:paraId="17840D69" w14:textId="20DF63E1" w:rsidR="00146169" w:rsidRDefault="004B3080" w:rsidP="00A83CA4">
            <w:pPr>
              <w:rPr>
                <w:rStyle w:val="styleSubformtxtsp"/>
              </w:rPr>
            </w:pPr>
            <w:r>
              <w:rPr>
                <w:rStyle w:val="styleSubformtxtsp"/>
              </w:rPr>
              <w:t xml:space="preserve">Masked </w:t>
            </w:r>
            <w:r w:rsidR="00146169">
              <w:rPr>
                <w:rStyle w:val="styleSubformtxtsp"/>
              </w:rPr>
              <w:t>booby</w:t>
            </w:r>
          </w:p>
        </w:tc>
        <w:tc>
          <w:tcPr>
            <w:tcW w:w="370" w:type="dxa"/>
          </w:tcPr>
          <w:p w14:paraId="4003276C" w14:textId="77777777" w:rsidR="00146169" w:rsidRDefault="000A3A35" w:rsidP="00A83CA4">
            <w:pPr>
              <w:pStyle w:val="pstyleRadioTb"/>
              <w:rPr>
                <w:rStyle w:val="styleRad"/>
              </w:rPr>
            </w:pPr>
            <w:r>
              <w:rPr>
                <w:rStyle w:val="styleRad"/>
              </w:rPr>
              <w:t>[x]</w:t>
            </w:r>
          </w:p>
        </w:tc>
        <w:tc>
          <w:tcPr>
            <w:tcW w:w="370" w:type="dxa"/>
          </w:tcPr>
          <w:p w14:paraId="540C2F80" w14:textId="77777777" w:rsidR="00146169" w:rsidRDefault="00146169" w:rsidP="00A83CA4">
            <w:pPr>
              <w:pStyle w:val="pstyleRadioTb"/>
              <w:rPr>
                <w:rStyle w:val="styleRad"/>
              </w:rPr>
            </w:pPr>
            <w:r>
              <w:rPr>
                <w:rStyle w:val="styleRad"/>
              </w:rPr>
              <w:t>[x]</w:t>
            </w:r>
          </w:p>
        </w:tc>
        <w:tc>
          <w:tcPr>
            <w:tcW w:w="370" w:type="dxa"/>
          </w:tcPr>
          <w:p w14:paraId="72873676" w14:textId="77777777" w:rsidR="00146169" w:rsidRDefault="00146169" w:rsidP="00A83CA4">
            <w:pPr>
              <w:pStyle w:val="pstyleRadioTb"/>
              <w:rPr>
                <w:rStyle w:val="styleRad"/>
              </w:rPr>
            </w:pPr>
          </w:p>
        </w:tc>
        <w:tc>
          <w:tcPr>
            <w:tcW w:w="350" w:type="dxa"/>
          </w:tcPr>
          <w:p w14:paraId="48413B76" w14:textId="77777777" w:rsidR="00146169" w:rsidRDefault="00146169" w:rsidP="00A83CA4">
            <w:pPr>
              <w:pStyle w:val="pstyleRadioTb"/>
              <w:rPr>
                <w:rStyle w:val="styleRad"/>
              </w:rPr>
            </w:pPr>
          </w:p>
        </w:tc>
        <w:tc>
          <w:tcPr>
            <w:tcW w:w="285" w:type="dxa"/>
          </w:tcPr>
          <w:p w14:paraId="0992FB9B" w14:textId="77777777" w:rsidR="00146169" w:rsidRDefault="00146169" w:rsidP="00A83CA4">
            <w:pPr>
              <w:pStyle w:val="pstyleRadioTb"/>
              <w:rPr>
                <w:rStyle w:val="styleRad"/>
              </w:rPr>
            </w:pPr>
            <w:r>
              <w:rPr>
                <w:rStyle w:val="styleRad"/>
              </w:rPr>
              <w:t>[x]</w:t>
            </w:r>
          </w:p>
        </w:tc>
        <w:tc>
          <w:tcPr>
            <w:tcW w:w="282" w:type="dxa"/>
          </w:tcPr>
          <w:p w14:paraId="66CB25B3" w14:textId="77777777" w:rsidR="00146169" w:rsidRDefault="00146169" w:rsidP="00A83CA4">
            <w:pPr>
              <w:pStyle w:val="pstyleRadioTb"/>
              <w:rPr>
                <w:rStyle w:val="styleRad"/>
              </w:rPr>
            </w:pPr>
          </w:p>
        </w:tc>
        <w:tc>
          <w:tcPr>
            <w:tcW w:w="353" w:type="dxa"/>
          </w:tcPr>
          <w:p w14:paraId="1A722D4E" w14:textId="77777777" w:rsidR="00146169" w:rsidRDefault="00146169" w:rsidP="00A83CA4">
            <w:pPr>
              <w:pStyle w:val="pstyleRadioTb"/>
              <w:rPr>
                <w:rStyle w:val="styleRad"/>
              </w:rPr>
            </w:pPr>
          </w:p>
        </w:tc>
        <w:tc>
          <w:tcPr>
            <w:tcW w:w="370" w:type="dxa"/>
          </w:tcPr>
          <w:p w14:paraId="2940C4AE" w14:textId="77777777" w:rsidR="00146169" w:rsidRDefault="00146169" w:rsidP="00A83CA4">
            <w:pPr>
              <w:pStyle w:val="pstyleRadioTb"/>
              <w:rPr>
                <w:rStyle w:val="styleRad"/>
              </w:rPr>
            </w:pPr>
          </w:p>
        </w:tc>
        <w:tc>
          <w:tcPr>
            <w:tcW w:w="521" w:type="dxa"/>
          </w:tcPr>
          <w:p w14:paraId="34C61BA8" w14:textId="77777777" w:rsidR="00146169" w:rsidRDefault="00146169" w:rsidP="00A83CA4">
            <w:pPr>
              <w:rPr>
                <w:rStyle w:val="styleSubformtxtsp"/>
              </w:rPr>
            </w:pPr>
          </w:p>
        </w:tc>
        <w:tc>
          <w:tcPr>
            <w:tcW w:w="643" w:type="dxa"/>
          </w:tcPr>
          <w:p w14:paraId="2F1FCAB5" w14:textId="77777777" w:rsidR="00146169" w:rsidRDefault="00146169" w:rsidP="00A83CA4">
            <w:pPr>
              <w:rPr>
                <w:rStyle w:val="styleSubformtxtsp"/>
              </w:rPr>
            </w:pPr>
          </w:p>
        </w:tc>
        <w:tc>
          <w:tcPr>
            <w:tcW w:w="965" w:type="dxa"/>
          </w:tcPr>
          <w:p w14:paraId="71B050F3" w14:textId="77777777" w:rsidR="00146169" w:rsidRDefault="00146169" w:rsidP="00A83CA4">
            <w:pPr>
              <w:rPr>
                <w:rStyle w:val="styleSubformtxtsp"/>
              </w:rPr>
            </w:pPr>
          </w:p>
        </w:tc>
        <w:tc>
          <w:tcPr>
            <w:tcW w:w="512" w:type="dxa"/>
          </w:tcPr>
          <w:p w14:paraId="141E7A42" w14:textId="77777777" w:rsidR="00146169" w:rsidRDefault="00332E7A" w:rsidP="00A83CA4">
            <w:pPr>
              <w:rPr>
                <w:rStyle w:val="styleSubformtxtsp"/>
              </w:rPr>
            </w:pPr>
            <w:r>
              <w:rPr>
                <w:rStyle w:val="styleSubformtxtsp"/>
              </w:rPr>
              <w:t>LC</w:t>
            </w:r>
          </w:p>
        </w:tc>
        <w:tc>
          <w:tcPr>
            <w:tcW w:w="787" w:type="dxa"/>
          </w:tcPr>
          <w:p w14:paraId="7044F2BE" w14:textId="77777777" w:rsidR="00146169" w:rsidRDefault="00146169" w:rsidP="00A83CA4">
            <w:pPr>
              <w:pStyle w:val="pstyleRadioTb"/>
              <w:rPr>
                <w:rStyle w:val="styleRad"/>
              </w:rPr>
            </w:pPr>
          </w:p>
        </w:tc>
        <w:tc>
          <w:tcPr>
            <w:tcW w:w="787" w:type="dxa"/>
          </w:tcPr>
          <w:p w14:paraId="202148C7" w14:textId="77777777" w:rsidR="00146169" w:rsidRDefault="00146169" w:rsidP="00A83CA4">
            <w:pPr>
              <w:pStyle w:val="pstyleRadioTb"/>
              <w:rPr>
                <w:rStyle w:val="styleRad"/>
              </w:rPr>
            </w:pPr>
          </w:p>
        </w:tc>
        <w:tc>
          <w:tcPr>
            <w:tcW w:w="1246" w:type="dxa"/>
          </w:tcPr>
          <w:p w14:paraId="1F7334F1" w14:textId="0F769E01" w:rsidR="00BF41EC" w:rsidRDefault="00146169" w:rsidP="00A83CA4">
            <w:pPr>
              <w:rPr>
                <w:rStyle w:val="styleSubformtxtsp"/>
              </w:rPr>
            </w:pPr>
            <w:r w:rsidRPr="00146169">
              <w:rPr>
                <w:rStyle w:val="styleSubformtxtsp"/>
              </w:rPr>
              <w:t xml:space="preserve">National (EPBC Act)–EN; marine; migratory (CMS) </w:t>
            </w:r>
          </w:p>
          <w:p w14:paraId="37F1C78B" w14:textId="03161271" w:rsidR="00146169" w:rsidRDefault="00146169" w:rsidP="00A83CA4">
            <w:pPr>
              <w:rPr>
                <w:rStyle w:val="styleSubformtxtsp"/>
              </w:rPr>
            </w:pPr>
            <w:r w:rsidRPr="00146169">
              <w:rPr>
                <w:rStyle w:val="styleSubformtxtsp"/>
              </w:rPr>
              <w:t>QLD</w:t>
            </w:r>
            <w:r w:rsidR="00AF7453">
              <w:rPr>
                <w:rStyle w:val="styleSubformtxtsp"/>
              </w:rPr>
              <w:t xml:space="preserve"> NCA</w:t>
            </w:r>
            <w:r w:rsidRPr="00146169">
              <w:rPr>
                <w:rStyle w:val="styleSubformtxtsp"/>
              </w:rPr>
              <w:t xml:space="preserve"> (Nature Conservation Act 1992) – SL</w:t>
            </w:r>
          </w:p>
        </w:tc>
        <w:tc>
          <w:tcPr>
            <w:tcW w:w="1194" w:type="dxa"/>
          </w:tcPr>
          <w:p w14:paraId="7FD9F0DC" w14:textId="48D09191" w:rsidR="00AF7453" w:rsidRDefault="00AF7453" w:rsidP="00A83CA4">
            <w:pPr>
              <w:rPr>
                <w:rStyle w:val="styleSubformtxtsp"/>
              </w:rPr>
            </w:pPr>
            <w:r>
              <w:rPr>
                <w:rStyle w:val="styleSubformtxtsp"/>
              </w:rPr>
              <w:t>Nationally (EPBC) and State (NCA) listed species.</w:t>
            </w:r>
          </w:p>
          <w:p w14:paraId="518103C0" w14:textId="00CE27CF" w:rsidR="00146169" w:rsidRDefault="00146169" w:rsidP="00A83CA4">
            <w:pPr>
              <w:rPr>
                <w:rStyle w:val="styleSubformtxtsp"/>
              </w:rPr>
            </w:pPr>
            <w:r>
              <w:rPr>
                <w:rStyle w:val="styleSubformtxtsp"/>
              </w:rPr>
              <w:t>Wetland indicator species. Wetland dependent species.</w:t>
            </w:r>
          </w:p>
        </w:tc>
      </w:tr>
      <w:tr w:rsidR="00146169" w14:paraId="77C14608" w14:textId="77777777" w:rsidTr="005A7CD4">
        <w:trPr>
          <w:trHeight w:val="100"/>
        </w:trPr>
        <w:tc>
          <w:tcPr>
            <w:tcW w:w="2158" w:type="dxa"/>
          </w:tcPr>
          <w:p w14:paraId="21924E34" w14:textId="77777777" w:rsidR="00146169" w:rsidRDefault="00146169" w:rsidP="00A83CA4">
            <w:pPr>
              <w:rPr>
                <w:rStyle w:val="styleSubformtxtUP"/>
              </w:rPr>
            </w:pPr>
            <w:r>
              <w:rPr>
                <w:rStyle w:val="styleSubformtxtUP"/>
              </w:rPr>
              <w:t>Chordata/Aves</w:t>
            </w:r>
          </w:p>
        </w:tc>
        <w:tc>
          <w:tcPr>
            <w:tcW w:w="1246" w:type="dxa"/>
          </w:tcPr>
          <w:p w14:paraId="04CED678" w14:textId="77777777" w:rsidR="00146169" w:rsidRPr="00146169" w:rsidRDefault="00146169" w:rsidP="00A83CA4">
            <w:pPr>
              <w:rPr>
                <w:rStyle w:val="styleSubformtxtIblue700"/>
              </w:rPr>
            </w:pPr>
            <w:r w:rsidRPr="00146169">
              <w:rPr>
                <w:rStyle w:val="Emphasis"/>
                <w:color w:val="05348C"/>
                <w:sz w:val="14"/>
                <w:szCs w:val="14"/>
                <w:shd w:val="clear" w:color="auto" w:fill="FAFAFA"/>
              </w:rPr>
              <w:t xml:space="preserve">Sula </w:t>
            </w:r>
            <w:proofErr w:type="spellStart"/>
            <w:r w:rsidRPr="00146169">
              <w:rPr>
                <w:rStyle w:val="Emphasis"/>
                <w:color w:val="05348C"/>
                <w:sz w:val="14"/>
                <w:szCs w:val="14"/>
                <w:shd w:val="clear" w:color="auto" w:fill="FAFAFA"/>
              </w:rPr>
              <w:t>leucogaster</w:t>
            </w:r>
            <w:proofErr w:type="spellEnd"/>
          </w:p>
        </w:tc>
        <w:tc>
          <w:tcPr>
            <w:tcW w:w="1042" w:type="dxa"/>
          </w:tcPr>
          <w:p w14:paraId="0E066834" w14:textId="77777777" w:rsidR="00146169" w:rsidRDefault="00146169" w:rsidP="00A83CA4">
            <w:pPr>
              <w:rPr>
                <w:rStyle w:val="styleSubformtxtsp"/>
              </w:rPr>
            </w:pPr>
            <w:r>
              <w:rPr>
                <w:rStyle w:val="styleSubformtxtsp"/>
              </w:rPr>
              <w:t>Brown booby</w:t>
            </w:r>
          </w:p>
        </w:tc>
        <w:tc>
          <w:tcPr>
            <w:tcW w:w="370" w:type="dxa"/>
          </w:tcPr>
          <w:p w14:paraId="26D8459E" w14:textId="77777777" w:rsidR="00146169" w:rsidRDefault="000A3A35" w:rsidP="00A83CA4">
            <w:pPr>
              <w:pStyle w:val="pstyleRadioTb"/>
              <w:rPr>
                <w:rStyle w:val="styleRad"/>
              </w:rPr>
            </w:pPr>
            <w:r>
              <w:rPr>
                <w:rStyle w:val="styleRad"/>
              </w:rPr>
              <w:t>[x]</w:t>
            </w:r>
          </w:p>
        </w:tc>
        <w:tc>
          <w:tcPr>
            <w:tcW w:w="370" w:type="dxa"/>
          </w:tcPr>
          <w:p w14:paraId="51F3971D" w14:textId="77777777" w:rsidR="00146169" w:rsidRDefault="00146169" w:rsidP="00A83CA4">
            <w:pPr>
              <w:pStyle w:val="pstyleRadioTb"/>
              <w:rPr>
                <w:rStyle w:val="styleRad"/>
              </w:rPr>
            </w:pPr>
            <w:r>
              <w:rPr>
                <w:rStyle w:val="styleRad"/>
              </w:rPr>
              <w:t>[x]</w:t>
            </w:r>
          </w:p>
        </w:tc>
        <w:tc>
          <w:tcPr>
            <w:tcW w:w="370" w:type="dxa"/>
          </w:tcPr>
          <w:p w14:paraId="08F90FC7" w14:textId="77777777" w:rsidR="00146169" w:rsidRDefault="00146169" w:rsidP="00A83CA4">
            <w:pPr>
              <w:pStyle w:val="pstyleRadioTb"/>
              <w:rPr>
                <w:rStyle w:val="styleRad"/>
              </w:rPr>
            </w:pPr>
          </w:p>
        </w:tc>
        <w:tc>
          <w:tcPr>
            <w:tcW w:w="350" w:type="dxa"/>
          </w:tcPr>
          <w:p w14:paraId="55DEE968" w14:textId="77777777" w:rsidR="00146169" w:rsidRDefault="00146169" w:rsidP="00A83CA4">
            <w:pPr>
              <w:pStyle w:val="pstyleRadioTb"/>
              <w:rPr>
                <w:rStyle w:val="styleRad"/>
              </w:rPr>
            </w:pPr>
          </w:p>
        </w:tc>
        <w:tc>
          <w:tcPr>
            <w:tcW w:w="285" w:type="dxa"/>
          </w:tcPr>
          <w:p w14:paraId="63AD29C0" w14:textId="77777777" w:rsidR="00146169" w:rsidRDefault="00146169" w:rsidP="00A83CA4">
            <w:pPr>
              <w:pStyle w:val="pstyleRadioTb"/>
              <w:rPr>
                <w:rStyle w:val="styleRad"/>
              </w:rPr>
            </w:pPr>
            <w:r>
              <w:rPr>
                <w:rStyle w:val="styleRad"/>
              </w:rPr>
              <w:t>[x]</w:t>
            </w:r>
          </w:p>
        </w:tc>
        <w:tc>
          <w:tcPr>
            <w:tcW w:w="282" w:type="dxa"/>
          </w:tcPr>
          <w:p w14:paraId="052784F8" w14:textId="77777777" w:rsidR="00146169" w:rsidRDefault="00146169" w:rsidP="00A83CA4">
            <w:pPr>
              <w:pStyle w:val="pstyleRadioTb"/>
              <w:rPr>
                <w:rStyle w:val="styleRad"/>
              </w:rPr>
            </w:pPr>
          </w:p>
        </w:tc>
        <w:tc>
          <w:tcPr>
            <w:tcW w:w="353" w:type="dxa"/>
          </w:tcPr>
          <w:p w14:paraId="5824C5E1" w14:textId="77777777" w:rsidR="00146169" w:rsidRDefault="00146169" w:rsidP="00A83CA4">
            <w:pPr>
              <w:pStyle w:val="pstyleRadioTb"/>
              <w:rPr>
                <w:rStyle w:val="styleRad"/>
              </w:rPr>
            </w:pPr>
          </w:p>
        </w:tc>
        <w:tc>
          <w:tcPr>
            <w:tcW w:w="370" w:type="dxa"/>
          </w:tcPr>
          <w:p w14:paraId="15C833E3" w14:textId="77777777" w:rsidR="00146169" w:rsidRDefault="00146169" w:rsidP="00A83CA4">
            <w:pPr>
              <w:pStyle w:val="pstyleRadioTb"/>
              <w:rPr>
                <w:rStyle w:val="styleRad"/>
              </w:rPr>
            </w:pPr>
          </w:p>
        </w:tc>
        <w:tc>
          <w:tcPr>
            <w:tcW w:w="521" w:type="dxa"/>
          </w:tcPr>
          <w:p w14:paraId="3C7B5B90" w14:textId="77777777" w:rsidR="00146169" w:rsidRDefault="00146169" w:rsidP="00A83CA4">
            <w:pPr>
              <w:rPr>
                <w:rStyle w:val="styleSubformtxtsp"/>
              </w:rPr>
            </w:pPr>
          </w:p>
        </w:tc>
        <w:tc>
          <w:tcPr>
            <w:tcW w:w="643" w:type="dxa"/>
          </w:tcPr>
          <w:p w14:paraId="637483D1" w14:textId="77777777" w:rsidR="00146169" w:rsidRDefault="00146169" w:rsidP="00A83CA4">
            <w:pPr>
              <w:rPr>
                <w:rStyle w:val="styleSubformtxtsp"/>
              </w:rPr>
            </w:pPr>
          </w:p>
        </w:tc>
        <w:tc>
          <w:tcPr>
            <w:tcW w:w="965" w:type="dxa"/>
          </w:tcPr>
          <w:p w14:paraId="07F1E755" w14:textId="77777777" w:rsidR="00146169" w:rsidRDefault="00146169" w:rsidP="00A83CA4">
            <w:pPr>
              <w:rPr>
                <w:rStyle w:val="styleSubformtxtsp"/>
              </w:rPr>
            </w:pPr>
          </w:p>
        </w:tc>
        <w:tc>
          <w:tcPr>
            <w:tcW w:w="512" w:type="dxa"/>
          </w:tcPr>
          <w:p w14:paraId="66446BC3" w14:textId="77777777" w:rsidR="00146169" w:rsidRDefault="00332E7A" w:rsidP="00A83CA4">
            <w:pPr>
              <w:rPr>
                <w:rStyle w:val="styleSubformtxtsp"/>
              </w:rPr>
            </w:pPr>
            <w:r>
              <w:rPr>
                <w:rStyle w:val="styleSubformtxtsp"/>
              </w:rPr>
              <w:t>LC</w:t>
            </w:r>
          </w:p>
        </w:tc>
        <w:tc>
          <w:tcPr>
            <w:tcW w:w="787" w:type="dxa"/>
          </w:tcPr>
          <w:p w14:paraId="69E70768" w14:textId="77777777" w:rsidR="00146169" w:rsidRDefault="00146169" w:rsidP="00A83CA4">
            <w:pPr>
              <w:pStyle w:val="pstyleRadioTb"/>
              <w:rPr>
                <w:rStyle w:val="styleRad"/>
              </w:rPr>
            </w:pPr>
          </w:p>
        </w:tc>
        <w:tc>
          <w:tcPr>
            <w:tcW w:w="787" w:type="dxa"/>
          </w:tcPr>
          <w:p w14:paraId="5F140C60" w14:textId="77777777" w:rsidR="00146169" w:rsidRDefault="00146169" w:rsidP="00A83CA4">
            <w:pPr>
              <w:pStyle w:val="pstyleRadioTb"/>
              <w:rPr>
                <w:rStyle w:val="styleRad"/>
              </w:rPr>
            </w:pPr>
          </w:p>
        </w:tc>
        <w:tc>
          <w:tcPr>
            <w:tcW w:w="1246" w:type="dxa"/>
          </w:tcPr>
          <w:p w14:paraId="1F2BB8C9" w14:textId="54983965" w:rsidR="00146169" w:rsidRPr="00146169" w:rsidRDefault="00146169" w:rsidP="00146169">
            <w:pPr>
              <w:rPr>
                <w:rStyle w:val="styleSubformtxtsp"/>
              </w:rPr>
            </w:pPr>
            <w:r w:rsidRPr="00146169">
              <w:rPr>
                <w:rStyle w:val="styleSubformtxtsp"/>
              </w:rPr>
              <w:t>National (EPBC Act)–EN; marine; migratory, JAMBA, CAMBA, ROKAMBA</w:t>
            </w:r>
          </w:p>
          <w:p w14:paraId="6B5CBECC" w14:textId="0908A403" w:rsidR="00146169" w:rsidRDefault="00146169" w:rsidP="00146169">
            <w:pPr>
              <w:rPr>
                <w:rStyle w:val="styleSubformtxtsp"/>
              </w:rPr>
            </w:pPr>
            <w:r w:rsidRPr="00146169">
              <w:rPr>
                <w:rStyle w:val="styleSubformtxtsp"/>
              </w:rPr>
              <w:t>QLD</w:t>
            </w:r>
            <w:r w:rsidR="00AF7453">
              <w:rPr>
                <w:rStyle w:val="styleSubformtxtsp"/>
              </w:rPr>
              <w:t xml:space="preserve"> NCA</w:t>
            </w:r>
            <w:r w:rsidRPr="00146169">
              <w:rPr>
                <w:rStyle w:val="styleSubformtxtsp"/>
              </w:rPr>
              <w:t xml:space="preserve"> (Nature Conservation Act 1992) – SL</w:t>
            </w:r>
          </w:p>
        </w:tc>
        <w:tc>
          <w:tcPr>
            <w:tcW w:w="1194" w:type="dxa"/>
          </w:tcPr>
          <w:p w14:paraId="377E3D71" w14:textId="4D17AFE1" w:rsidR="00AF7453" w:rsidRDefault="00AF7453" w:rsidP="00A83CA4">
            <w:pPr>
              <w:rPr>
                <w:rStyle w:val="styleSubformtxtsp"/>
              </w:rPr>
            </w:pPr>
            <w:r>
              <w:rPr>
                <w:rStyle w:val="styleSubformtxtsp"/>
              </w:rPr>
              <w:t>Nationally listed (EPBC) threatened species and State (NCA) listed species.</w:t>
            </w:r>
          </w:p>
          <w:p w14:paraId="601098C2" w14:textId="2B88BB17" w:rsidR="00146169" w:rsidRDefault="00146169" w:rsidP="00A83CA4">
            <w:pPr>
              <w:rPr>
                <w:rStyle w:val="styleSubformtxtsp"/>
              </w:rPr>
            </w:pPr>
            <w:r>
              <w:rPr>
                <w:rStyle w:val="styleSubformtxtsp"/>
              </w:rPr>
              <w:t>Wetland indicator species. Wetland dependent species</w:t>
            </w:r>
          </w:p>
        </w:tc>
      </w:tr>
      <w:tr w:rsidR="00A83CA4" w14:paraId="606315FB" w14:textId="77777777" w:rsidTr="005A7CD4">
        <w:trPr>
          <w:trHeight w:val="100"/>
        </w:trPr>
        <w:tc>
          <w:tcPr>
            <w:tcW w:w="2158" w:type="dxa"/>
          </w:tcPr>
          <w:p w14:paraId="4CA88EE7" w14:textId="77777777" w:rsidR="00A83CA4" w:rsidRDefault="00A83CA4" w:rsidP="00A83CA4">
            <w:r>
              <w:rPr>
                <w:rStyle w:val="styleSubformtxtUP"/>
              </w:rPr>
              <w:t>Chordata/Aves</w:t>
            </w:r>
          </w:p>
        </w:tc>
        <w:tc>
          <w:tcPr>
            <w:tcW w:w="1246" w:type="dxa"/>
          </w:tcPr>
          <w:p w14:paraId="797F0044" w14:textId="77777777" w:rsidR="00A83CA4" w:rsidRDefault="00A83CA4" w:rsidP="00A83CA4">
            <w:proofErr w:type="spellStart"/>
            <w:r>
              <w:rPr>
                <w:rStyle w:val="styleSubformtxtIblue700"/>
              </w:rPr>
              <w:t>Thalasseus</w:t>
            </w:r>
            <w:proofErr w:type="spellEnd"/>
            <w:r>
              <w:rPr>
                <w:rStyle w:val="styleSubformtxtIblue700"/>
              </w:rPr>
              <w:t xml:space="preserve"> </w:t>
            </w:r>
            <w:proofErr w:type="spellStart"/>
            <w:r>
              <w:rPr>
                <w:rStyle w:val="styleSubformtxtIblue700"/>
              </w:rPr>
              <w:t>bergii</w:t>
            </w:r>
            <w:proofErr w:type="spellEnd"/>
          </w:p>
        </w:tc>
        <w:tc>
          <w:tcPr>
            <w:tcW w:w="1042" w:type="dxa"/>
          </w:tcPr>
          <w:p w14:paraId="183A346E" w14:textId="414A61C5" w:rsidR="00A83CA4" w:rsidRDefault="006A7726" w:rsidP="00A83CA4">
            <w:r>
              <w:rPr>
                <w:rStyle w:val="styleSubformtxtsp"/>
              </w:rPr>
              <w:t>Greater c</w:t>
            </w:r>
            <w:r w:rsidR="00A83CA4">
              <w:rPr>
                <w:rStyle w:val="styleSubformtxtsp"/>
              </w:rPr>
              <w:t xml:space="preserve">rested </w:t>
            </w:r>
            <w:r w:rsidR="004B3080">
              <w:rPr>
                <w:rStyle w:val="styleSubformtxtsp"/>
              </w:rPr>
              <w:t>t</w:t>
            </w:r>
            <w:r w:rsidR="00A83CA4">
              <w:rPr>
                <w:rStyle w:val="styleSubformtxtsp"/>
              </w:rPr>
              <w:t>ern</w:t>
            </w:r>
          </w:p>
        </w:tc>
        <w:tc>
          <w:tcPr>
            <w:tcW w:w="370" w:type="dxa"/>
          </w:tcPr>
          <w:p w14:paraId="0BFA2007" w14:textId="77777777" w:rsidR="00A83CA4" w:rsidRDefault="00A83CA4" w:rsidP="00A83CA4">
            <w:pPr>
              <w:pStyle w:val="pstyleRadioTb"/>
            </w:pPr>
            <w:r>
              <w:rPr>
                <w:rStyle w:val="styleRad"/>
              </w:rPr>
              <w:t xml:space="preserve"> [ ] </w:t>
            </w:r>
          </w:p>
        </w:tc>
        <w:tc>
          <w:tcPr>
            <w:tcW w:w="370" w:type="dxa"/>
          </w:tcPr>
          <w:p w14:paraId="15AB6BA3" w14:textId="77777777" w:rsidR="00A83CA4" w:rsidRDefault="00A83CA4" w:rsidP="00A83CA4">
            <w:pPr>
              <w:pStyle w:val="pstyleRadioTb"/>
            </w:pPr>
            <w:r>
              <w:rPr>
                <w:rStyle w:val="styleRad"/>
              </w:rPr>
              <w:t xml:space="preserve"> [x] </w:t>
            </w:r>
          </w:p>
        </w:tc>
        <w:tc>
          <w:tcPr>
            <w:tcW w:w="370" w:type="dxa"/>
          </w:tcPr>
          <w:p w14:paraId="6C4CFD71" w14:textId="77777777" w:rsidR="00A83CA4" w:rsidRDefault="00A83CA4" w:rsidP="00A83CA4">
            <w:pPr>
              <w:pStyle w:val="pstyleRadioTb"/>
            </w:pPr>
            <w:r>
              <w:rPr>
                <w:rStyle w:val="styleRad"/>
              </w:rPr>
              <w:t xml:space="preserve"> [ ] </w:t>
            </w:r>
          </w:p>
        </w:tc>
        <w:tc>
          <w:tcPr>
            <w:tcW w:w="350" w:type="dxa"/>
          </w:tcPr>
          <w:p w14:paraId="60A3BEDA" w14:textId="77777777" w:rsidR="00A83CA4" w:rsidRDefault="00A83CA4" w:rsidP="00A83CA4">
            <w:pPr>
              <w:pStyle w:val="pstyleRadioTb"/>
            </w:pPr>
            <w:r>
              <w:rPr>
                <w:rStyle w:val="styleRad"/>
              </w:rPr>
              <w:t xml:space="preserve"> [ ] </w:t>
            </w:r>
          </w:p>
        </w:tc>
        <w:tc>
          <w:tcPr>
            <w:tcW w:w="285" w:type="dxa"/>
          </w:tcPr>
          <w:p w14:paraId="04DD9321" w14:textId="77777777" w:rsidR="00A83CA4" w:rsidRDefault="00A83CA4" w:rsidP="00A83CA4">
            <w:pPr>
              <w:pStyle w:val="pstyleRadioTb"/>
            </w:pPr>
            <w:r>
              <w:rPr>
                <w:rStyle w:val="styleRad"/>
              </w:rPr>
              <w:t xml:space="preserve">[x] </w:t>
            </w:r>
          </w:p>
        </w:tc>
        <w:tc>
          <w:tcPr>
            <w:tcW w:w="282" w:type="dxa"/>
          </w:tcPr>
          <w:p w14:paraId="43621BF9" w14:textId="77777777" w:rsidR="00A83CA4" w:rsidRDefault="00A83CA4" w:rsidP="00A83CA4">
            <w:pPr>
              <w:pStyle w:val="pstyleRadioTb"/>
            </w:pPr>
            <w:r>
              <w:rPr>
                <w:rStyle w:val="styleRad"/>
              </w:rPr>
              <w:t xml:space="preserve"> [ ] </w:t>
            </w:r>
          </w:p>
        </w:tc>
        <w:tc>
          <w:tcPr>
            <w:tcW w:w="353" w:type="dxa"/>
          </w:tcPr>
          <w:p w14:paraId="25D80822" w14:textId="77777777" w:rsidR="00A83CA4" w:rsidRDefault="00A83CA4" w:rsidP="00A83CA4">
            <w:pPr>
              <w:pStyle w:val="pstyleRadioTb"/>
            </w:pPr>
            <w:r>
              <w:rPr>
                <w:rStyle w:val="styleRad"/>
              </w:rPr>
              <w:t xml:space="preserve"> [ ] </w:t>
            </w:r>
          </w:p>
        </w:tc>
        <w:tc>
          <w:tcPr>
            <w:tcW w:w="370" w:type="dxa"/>
          </w:tcPr>
          <w:p w14:paraId="6BBCD0AC" w14:textId="77777777" w:rsidR="00A83CA4" w:rsidRDefault="00A83CA4" w:rsidP="00A83CA4">
            <w:pPr>
              <w:pStyle w:val="pstyleRadioTb"/>
            </w:pPr>
            <w:r>
              <w:rPr>
                <w:rStyle w:val="styleRad"/>
              </w:rPr>
              <w:t xml:space="preserve"> [ ] </w:t>
            </w:r>
          </w:p>
        </w:tc>
        <w:tc>
          <w:tcPr>
            <w:tcW w:w="521" w:type="dxa"/>
          </w:tcPr>
          <w:p w14:paraId="459E4BE6" w14:textId="4ED7BC60" w:rsidR="00A83CA4" w:rsidRDefault="00A83CA4" w:rsidP="00A83CA4">
            <w:r>
              <w:rPr>
                <w:rStyle w:val="styleSubformtxtsp"/>
              </w:rPr>
              <w:t xml:space="preserve"> </w:t>
            </w:r>
            <w:r w:rsidR="006A7726">
              <w:rPr>
                <w:rStyle w:val="styleSubformtxtsp"/>
              </w:rPr>
              <w:t>15</w:t>
            </w:r>
          </w:p>
        </w:tc>
        <w:tc>
          <w:tcPr>
            <w:tcW w:w="643" w:type="dxa"/>
          </w:tcPr>
          <w:p w14:paraId="64D2824E" w14:textId="12DA18E5" w:rsidR="00A83CA4" w:rsidRPr="006A7726" w:rsidRDefault="006A7726" w:rsidP="00A83CA4">
            <w:pPr>
              <w:rPr>
                <w:sz w:val="14"/>
                <w:szCs w:val="14"/>
              </w:rPr>
            </w:pPr>
            <w:r w:rsidRPr="006A7726">
              <w:rPr>
                <w:sz w:val="14"/>
                <w:szCs w:val="14"/>
              </w:rPr>
              <w:t>2021</w:t>
            </w:r>
          </w:p>
        </w:tc>
        <w:tc>
          <w:tcPr>
            <w:tcW w:w="965" w:type="dxa"/>
          </w:tcPr>
          <w:p w14:paraId="7ADDDCAC" w14:textId="77777777" w:rsidR="00A83CA4" w:rsidRDefault="00A83CA4" w:rsidP="00A83CA4">
            <w:r>
              <w:rPr>
                <w:rStyle w:val="styleSubformtxtsp"/>
              </w:rPr>
              <w:t xml:space="preserve"> </w:t>
            </w:r>
          </w:p>
        </w:tc>
        <w:tc>
          <w:tcPr>
            <w:tcW w:w="512" w:type="dxa"/>
          </w:tcPr>
          <w:p w14:paraId="2C67B9BB" w14:textId="77777777" w:rsidR="00A83CA4" w:rsidRDefault="00A83CA4" w:rsidP="00A83CA4">
            <w:r>
              <w:rPr>
                <w:rStyle w:val="styleSubformtxtsp"/>
              </w:rPr>
              <w:t xml:space="preserve">LC </w:t>
            </w:r>
          </w:p>
        </w:tc>
        <w:tc>
          <w:tcPr>
            <w:tcW w:w="787" w:type="dxa"/>
          </w:tcPr>
          <w:p w14:paraId="224D0F88" w14:textId="77777777" w:rsidR="00A83CA4" w:rsidRDefault="00A83CA4" w:rsidP="00A83CA4">
            <w:pPr>
              <w:pStyle w:val="pstyleRadioTb"/>
            </w:pPr>
            <w:r>
              <w:rPr>
                <w:rStyle w:val="styleRad"/>
              </w:rPr>
              <w:t xml:space="preserve"> [ ] </w:t>
            </w:r>
          </w:p>
        </w:tc>
        <w:tc>
          <w:tcPr>
            <w:tcW w:w="787" w:type="dxa"/>
          </w:tcPr>
          <w:p w14:paraId="01598AA9" w14:textId="77777777" w:rsidR="00A83CA4" w:rsidRDefault="00A83CA4" w:rsidP="00A83CA4">
            <w:pPr>
              <w:pStyle w:val="pstyleRadioTb"/>
            </w:pPr>
            <w:r>
              <w:rPr>
                <w:rStyle w:val="styleRad"/>
              </w:rPr>
              <w:t xml:space="preserve"> [ ] </w:t>
            </w:r>
          </w:p>
        </w:tc>
        <w:tc>
          <w:tcPr>
            <w:tcW w:w="1246" w:type="dxa"/>
          </w:tcPr>
          <w:p w14:paraId="223C4E57" w14:textId="77777777" w:rsidR="00BF41EC" w:rsidRDefault="00A83CA4" w:rsidP="00A83CA4">
            <w:pPr>
              <w:rPr>
                <w:rStyle w:val="styleSubformtxtsp"/>
              </w:rPr>
            </w:pPr>
            <w:r>
              <w:rPr>
                <w:rStyle w:val="styleSubformtxtsp"/>
              </w:rPr>
              <w:t xml:space="preserve">National (EPBC Act) – marine; migratory JAMBA)  </w:t>
            </w:r>
          </w:p>
          <w:p w14:paraId="632915FD" w14:textId="67430D30" w:rsidR="00A83CA4" w:rsidRDefault="00A83CA4" w:rsidP="00A83CA4">
            <w:r>
              <w:rPr>
                <w:rStyle w:val="styleSubformtxtsp"/>
              </w:rPr>
              <w:t xml:space="preserve">QLD </w:t>
            </w:r>
            <w:r w:rsidR="00A26DEA">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3428537B" w14:textId="15B9DBE8" w:rsidR="00A26DEA" w:rsidRDefault="00A26DEA" w:rsidP="00A83CA4">
            <w:pPr>
              <w:rPr>
                <w:rStyle w:val="styleSubformtxtsp"/>
              </w:rPr>
            </w:pPr>
            <w:r>
              <w:rPr>
                <w:rStyle w:val="styleSubformtxtsp"/>
              </w:rPr>
              <w:t>Nationally (EPBC) and State (NCA) listed species.</w:t>
            </w:r>
          </w:p>
          <w:p w14:paraId="7DBB97BF" w14:textId="77777777" w:rsidR="00A83CA4" w:rsidRDefault="00A83CA4" w:rsidP="00A83CA4">
            <w:pPr>
              <w:rPr>
                <w:rStyle w:val="styleSubformtxtsp"/>
              </w:rPr>
            </w:pPr>
            <w:r>
              <w:rPr>
                <w:rStyle w:val="styleSubformtxtsp"/>
              </w:rPr>
              <w:t xml:space="preserve">Wetland indicator species; Migratory </w:t>
            </w:r>
            <w:r>
              <w:rPr>
                <w:rStyle w:val="styleSubformtxtsp"/>
              </w:rPr>
              <w:lastRenderedPageBreak/>
              <w:t xml:space="preserve">species; Site has banks of sand suitable for breeding. </w:t>
            </w:r>
          </w:p>
          <w:p w14:paraId="3A3D6547" w14:textId="4C2A30BF" w:rsidR="007F08B7" w:rsidRDefault="007F08B7" w:rsidP="00A83CA4">
            <w:r>
              <w:rPr>
                <w:rStyle w:val="styleSubformtxtsp"/>
              </w:rPr>
              <w:t>Uncertain of which subspecies to compare with the WPE5 estimates.</w:t>
            </w:r>
          </w:p>
        </w:tc>
      </w:tr>
      <w:tr w:rsidR="00A83CA4" w14:paraId="33678E87" w14:textId="77777777" w:rsidTr="005A7CD4">
        <w:trPr>
          <w:trHeight w:val="100"/>
        </w:trPr>
        <w:tc>
          <w:tcPr>
            <w:tcW w:w="2158" w:type="dxa"/>
          </w:tcPr>
          <w:p w14:paraId="544F1912" w14:textId="77777777" w:rsidR="00A83CA4" w:rsidRDefault="00A83CA4" w:rsidP="00A83CA4">
            <w:r>
              <w:rPr>
                <w:rStyle w:val="styleSubformtxtUP"/>
              </w:rPr>
              <w:lastRenderedPageBreak/>
              <w:t>Chordata/Aves</w:t>
            </w:r>
          </w:p>
        </w:tc>
        <w:tc>
          <w:tcPr>
            <w:tcW w:w="1246" w:type="dxa"/>
          </w:tcPr>
          <w:p w14:paraId="7981AE0A" w14:textId="77777777" w:rsidR="00A83CA4" w:rsidRDefault="00A83CA4" w:rsidP="00A83CA4">
            <w:proofErr w:type="spellStart"/>
            <w:r>
              <w:rPr>
                <w:rStyle w:val="styleSubformtxtIblue700"/>
              </w:rPr>
              <w:t>Tringa</w:t>
            </w:r>
            <w:proofErr w:type="spellEnd"/>
            <w:r>
              <w:rPr>
                <w:rStyle w:val="styleSubformtxtIblue700"/>
              </w:rPr>
              <w:t xml:space="preserve"> </w:t>
            </w:r>
            <w:proofErr w:type="spellStart"/>
            <w:r>
              <w:rPr>
                <w:rStyle w:val="styleSubformtxtIblue700"/>
              </w:rPr>
              <w:t>brevipes</w:t>
            </w:r>
            <w:proofErr w:type="spellEnd"/>
          </w:p>
        </w:tc>
        <w:tc>
          <w:tcPr>
            <w:tcW w:w="1042" w:type="dxa"/>
          </w:tcPr>
          <w:p w14:paraId="7EFEA20D" w14:textId="77777777" w:rsidR="00A83CA4" w:rsidRDefault="00A83CA4" w:rsidP="00A83CA4">
            <w:r>
              <w:rPr>
                <w:rStyle w:val="styleSubformtxtsp"/>
              </w:rPr>
              <w:t>Grey-tailed tattler; Gray-tailed Tattler</w:t>
            </w:r>
          </w:p>
        </w:tc>
        <w:tc>
          <w:tcPr>
            <w:tcW w:w="370" w:type="dxa"/>
          </w:tcPr>
          <w:p w14:paraId="099BC6A2" w14:textId="77777777" w:rsidR="00A83CA4" w:rsidRDefault="00A83CA4" w:rsidP="007B5551">
            <w:pPr>
              <w:pStyle w:val="pstyleRadioTb"/>
            </w:pPr>
            <w:r>
              <w:rPr>
                <w:rStyle w:val="styleRad"/>
              </w:rPr>
              <w:t xml:space="preserve"> [</w:t>
            </w:r>
            <w:r w:rsidR="000A3A35">
              <w:rPr>
                <w:rStyle w:val="styleRad"/>
              </w:rPr>
              <w:t xml:space="preserve"> </w:t>
            </w:r>
            <w:r>
              <w:rPr>
                <w:rStyle w:val="styleRad"/>
              </w:rPr>
              <w:t xml:space="preserve">] </w:t>
            </w:r>
          </w:p>
        </w:tc>
        <w:tc>
          <w:tcPr>
            <w:tcW w:w="370" w:type="dxa"/>
          </w:tcPr>
          <w:p w14:paraId="381FFCB5" w14:textId="77777777" w:rsidR="00A83CA4" w:rsidRDefault="00A83CA4" w:rsidP="00A83CA4">
            <w:pPr>
              <w:pStyle w:val="pstyleRadioTb"/>
            </w:pPr>
            <w:r>
              <w:rPr>
                <w:rStyle w:val="styleRad"/>
              </w:rPr>
              <w:t xml:space="preserve"> [x] </w:t>
            </w:r>
          </w:p>
        </w:tc>
        <w:tc>
          <w:tcPr>
            <w:tcW w:w="370" w:type="dxa"/>
          </w:tcPr>
          <w:p w14:paraId="3E2E8D03" w14:textId="77777777" w:rsidR="00A83CA4" w:rsidRDefault="00A83CA4" w:rsidP="00A83CA4">
            <w:pPr>
              <w:pStyle w:val="pstyleRadioTb"/>
            </w:pPr>
            <w:r>
              <w:rPr>
                <w:rStyle w:val="styleRad"/>
              </w:rPr>
              <w:t xml:space="preserve"> [ ] </w:t>
            </w:r>
          </w:p>
        </w:tc>
        <w:tc>
          <w:tcPr>
            <w:tcW w:w="350" w:type="dxa"/>
          </w:tcPr>
          <w:p w14:paraId="1AE47D17" w14:textId="77777777" w:rsidR="00A83CA4" w:rsidRDefault="00A83CA4" w:rsidP="00A83CA4">
            <w:pPr>
              <w:pStyle w:val="pstyleRadioTb"/>
            </w:pPr>
            <w:r>
              <w:rPr>
                <w:rStyle w:val="styleRad"/>
              </w:rPr>
              <w:t xml:space="preserve"> [ ] </w:t>
            </w:r>
          </w:p>
        </w:tc>
        <w:tc>
          <w:tcPr>
            <w:tcW w:w="285" w:type="dxa"/>
          </w:tcPr>
          <w:p w14:paraId="4A9F9C65" w14:textId="77777777" w:rsidR="00A83CA4" w:rsidRDefault="00A83CA4" w:rsidP="00A83CA4">
            <w:pPr>
              <w:pStyle w:val="pstyleRadioTb"/>
            </w:pPr>
            <w:r>
              <w:rPr>
                <w:rStyle w:val="styleRad"/>
              </w:rPr>
              <w:t xml:space="preserve">[x] </w:t>
            </w:r>
          </w:p>
        </w:tc>
        <w:tc>
          <w:tcPr>
            <w:tcW w:w="282" w:type="dxa"/>
          </w:tcPr>
          <w:p w14:paraId="683F9BA4" w14:textId="77777777" w:rsidR="00A83CA4" w:rsidRDefault="00A83CA4" w:rsidP="00A83CA4">
            <w:pPr>
              <w:pStyle w:val="pstyleRadioTb"/>
            </w:pPr>
            <w:r>
              <w:rPr>
                <w:rStyle w:val="styleRad"/>
              </w:rPr>
              <w:t xml:space="preserve"> [ ] </w:t>
            </w:r>
          </w:p>
        </w:tc>
        <w:tc>
          <w:tcPr>
            <w:tcW w:w="353" w:type="dxa"/>
          </w:tcPr>
          <w:p w14:paraId="6B42D152" w14:textId="77777777" w:rsidR="00A83CA4" w:rsidRDefault="00A83CA4" w:rsidP="00A83CA4">
            <w:pPr>
              <w:pStyle w:val="pstyleRadioTb"/>
            </w:pPr>
            <w:r>
              <w:rPr>
                <w:rStyle w:val="styleRad"/>
              </w:rPr>
              <w:t xml:space="preserve"> [ ] </w:t>
            </w:r>
          </w:p>
        </w:tc>
        <w:tc>
          <w:tcPr>
            <w:tcW w:w="370" w:type="dxa"/>
          </w:tcPr>
          <w:p w14:paraId="7D652275" w14:textId="77777777" w:rsidR="00A83CA4" w:rsidRDefault="00A83CA4" w:rsidP="00A83CA4">
            <w:pPr>
              <w:pStyle w:val="pstyleRadioTb"/>
            </w:pPr>
            <w:r>
              <w:rPr>
                <w:rStyle w:val="styleRad"/>
              </w:rPr>
              <w:t xml:space="preserve"> [ ] </w:t>
            </w:r>
          </w:p>
        </w:tc>
        <w:tc>
          <w:tcPr>
            <w:tcW w:w="521" w:type="dxa"/>
          </w:tcPr>
          <w:p w14:paraId="5FBD18A3" w14:textId="77777777" w:rsidR="00A83CA4" w:rsidRDefault="00A83CA4" w:rsidP="00A83CA4">
            <w:pPr>
              <w:rPr>
                <w:rStyle w:val="styleSubformtxtsp"/>
              </w:rPr>
            </w:pPr>
            <w:r>
              <w:rPr>
                <w:rStyle w:val="styleSubformtxtsp"/>
              </w:rPr>
              <w:t>125</w:t>
            </w:r>
          </w:p>
          <w:p w14:paraId="4CA95CE9" w14:textId="77777777" w:rsidR="004165D4" w:rsidRDefault="004165D4" w:rsidP="00A83CA4">
            <w:pPr>
              <w:rPr>
                <w:rStyle w:val="styleSubformtxtsp"/>
              </w:rPr>
            </w:pPr>
            <w:r>
              <w:rPr>
                <w:rStyle w:val="styleSubformtxtsp"/>
              </w:rPr>
              <w:t>35</w:t>
            </w:r>
          </w:p>
          <w:p w14:paraId="0524D1D0" w14:textId="77777777" w:rsidR="007E22B9" w:rsidRPr="007E22B9" w:rsidRDefault="007E22B9" w:rsidP="00A83CA4">
            <w:pPr>
              <w:rPr>
                <w:rStyle w:val="styleSubformtxtsp"/>
                <w:b/>
                <w:bCs/>
              </w:rPr>
            </w:pPr>
            <w:r w:rsidRPr="007E22B9">
              <w:rPr>
                <w:rStyle w:val="styleSubformtxtsp"/>
                <w:b/>
                <w:bCs/>
              </w:rPr>
              <w:t>Mean</w:t>
            </w:r>
          </w:p>
          <w:p w14:paraId="2BE7E375" w14:textId="608A1C54" w:rsidR="007E22B9" w:rsidRPr="007E22B9" w:rsidRDefault="007E22B9" w:rsidP="00A83CA4">
            <w:pPr>
              <w:rPr>
                <w:sz w:val="14"/>
                <w:szCs w:val="14"/>
                <w:u w:val="single"/>
              </w:rPr>
            </w:pPr>
            <w:r w:rsidRPr="007E22B9">
              <w:rPr>
                <w:sz w:val="14"/>
                <w:szCs w:val="14"/>
                <w:u w:val="single"/>
              </w:rPr>
              <w:t>80</w:t>
            </w:r>
          </w:p>
        </w:tc>
        <w:tc>
          <w:tcPr>
            <w:tcW w:w="643" w:type="dxa"/>
          </w:tcPr>
          <w:p w14:paraId="30195920" w14:textId="77777777" w:rsidR="00A83CA4" w:rsidRDefault="00A83CA4" w:rsidP="00A83CA4">
            <w:pPr>
              <w:rPr>
                <w:rStyle w:val="styleSubformtxtsp"/>
              </w:rPr>
            </w:pPr>
            <w:r>
              <w:rPr>
                <w:rStyle w:val="styleSubformtxtsp"/>
              </w:rPr>
              <w:t xml:space="preserve">1998 </w:t>
            </w:r>
          </w:p>
          <w:p w14:paraId="7A0DCA34" w14:textId="6EE8F44F" w:rsidR="004165D4" w:rsidRDefault="004165D4" w:rsidP="00A83CA4">
            <w:r>
              <w:rPr>
                <w:rStyle w:val="styleSubformtxtsp"/>
              </w:rPr>
              <w:t>2021</w:t>
            </w:r>
          </w:p>
        </w:tc>
        <w:tc>
          <w:tcPr>
            <w:tcW w:w="965" w:type="dxa"/>
          </w:tcPr>
          <w:p w14:paraId="7E1330C3" w14:textId="77777777" w:rsidR="00A83CA4" w:rsidRDefault="00A83CA4" w:rsidP="00A83CA4">
            <w:r>
              <w:rPr>
                <w:rStyle w:val="styleSubformtxtsp"/>
              </w:rPr>
              <w:t xml:space="preserve"> </w:t>
            </w:r>
          </w:p>
        </w:tc>
        <w:tc>
          <w:tcPr>
            <w:tcW w:w="512" w:type="dxa"/>
          </w:tcPr>
          <w:p w14:paraId="41429D0E" w14:textId="77777777" w:rsidR="00A83CA4" w:rsidRDefault="00A83CA4" w:rsidP="00A83CA4">
            <w:r>
              <w:rPr>
                <w:rStyle w:val="styleSubformtxtsp"/>
              </w:rPr>
              <w:t xml:space="preserve">NT </w:t>
            </w:r>
          </w:p>
        </w:tc>
        <w:tc>
          <w:tcPr>
            <w:tcW w:w="787" w:type="dxa"/>
          </w:tcPr>
          <w:p w14:paraId="338FF170" w14:textId="77777777" w:rsidR="00A83CA4" w:rsidRDefault="00A83CA4" w:rsidP="00A83CA4">
            <w:pPr>
              <w:pStyle w:val="pstyleRadioTb"/>
            </w:pPr>
            <w:r>
              <w:rPr>
                <w:rStyle w:val="styleRad"/>
              </w:rPr>
              <w:t xml:space="preserve"> [ ] </w:t>
            </w:r>
          </w:p>
        </w:tc>
        <w:tc>
          <w:tcPr>
            <w:tcW w:w="787" w:type="dxa"/>
          </w:tcPr>
          <w:p w14:paraId="342E16E0" w14:textId="77777777" w:rsidR="00A83CA4" w:rsidRDefault="00A83CA4" w:rsidP="00A83CA4">
            <w:pPr>
              <w:pStyle w:val="pstyleRadioTb"/>
            </w:pPr>
            <w:r>
              <w:rPr>
                <w:rStyle w:val="styleRad"/>
              </w:rPr>
              <w:t xml:space="preserve"> [x] </w:t>
            </w:r>
          </w:p>
        </w:tc>
        <w:tc>
          <w:tcPr>
            <w:tcW w:w="1246" w:type="dxa"/>
          </w:tcPr>
          <w:p w14:paraId="6E96F0D5" w14:textId="77777777" w:rsidR="00BF41EC" w:rsidRDefault="00A83CA4" w:rsidP="00A83CA4">
            <w:pPr>
              <w:rPr>
                <w:rStyle w:val="styleSubformtxtsp"/>
              </w:rPr>
            </w:pPr>
            <w:r>
              <w:rPr>
                <w:rStyle w:val="styleSubformtxtsp"/>
              </w:rPr>
              <w:t xml:space="preserve">National (EPBC Act) – marine; migratory (CMS, JAMBA, CAMBA, ROKAMBA) </w:t>
            </w:r>
          </w:p>
          <w:p w14:paraId="67306A43" w14:textId="71F9911C" w:rsidR="00A83CA4" w:rsidRDefault="00A83CA4" w:rsidP="00A83CA4">
            <w:r>
              <w:rPr>
                <w:rStyle w:val="styleSubformtxtsp"/>
              </w:rPr>
              <w:t>QLD</w:t>
            </w:r>
            <w:r w:rsidR="00A26DEA">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 SL</w:t>
            </w:r>
          </w:p>
        </w:tc>
        <w:tc>
          <w:tcPr>
            <w:tcW w:w="1194" w:type="dxa"/>
          </w:tcPr>
          <w:p w14:paraId="699DF96E" w14:textId="0290CA7E" w:rsidR="00A26DEA" w:rsidRDefault="00A26DEA" w:rsidP="00A83CA4">
            <w:pPr>
              <w:rPr>
                <w:rStyle w:val="styleSubformtxtsp"/>
              </w:rPr>
            </w:pPr>
            <w:r>
              <w:rPr>
                <w:rStyle w:val="styleSubformtxtsp"/>
              </w:rPr>
              <w:t>Nationally (EPBC) and State (NCA) listed species.</w:t>
            </w:r>
          </w:p>
          <w:p w14:paraId="0A8C095B" w14:textId="77777777" w:rsidR="00A26DEA" w:rsidRDefault="00A83CA4" w:rsidP="00A83CA4">
            <w:pPr>
              <w:rPr>
                <w:rStyle w:val="styleSubformtxtsp"/>
              </w:rPr>
            </w:pPr>
            <w:r>
              <w:rPr>
                <w:rStyle w:val="styleSubformtxtsp"/>
              </w:rPr>
              <w:t xml:space="preserve">Wetland indicator species; </w:t>
            </w:r>
            <w:proofErr w:type="gramStart"/>
            <w:r>
              <w:rPr>
                <w:rStyle w:val="styleSubformtxtsp"/>
              </w:rPr>
              <w:t>Non-breeding</w:t>
            </w:r>
            <w:proofErr w:type="gramEnd"/>
            <w:r>
              <w:rPr>
                <w:rStyle w:val="styleSubformtxtsp"/>
              </w:rPr>
              <w:t xml:space="preserve"> migratory species; </w:t>
            </w:r>
          </w:p>
          <w:p w14:paraId="3ECC5FE8" w14:textId="0CC2CEAA" w:rsidR="00A26DEA" w:rsidRDefault="00A26DEA" w:rsidP="00A83CA4">
            <w:pPr>
              <w:rPr>
                <w:rStyle w:val="styleSubformtxtsp"/>
              </w:rPr>
            </w:pPr>
            <w:r>
              <w:rPr>
                <w:rStyle w:val="styleSubformtxtsp"/>
              </w:rPr>
              <w:t>The EAAF population estimate for this species is 70,000 individuals (based on Hansen et al. 2016 estimates.</w:t>
            </w:r>
          </w:p>
          <w:p w14:paraId="53AF0203" w14:textId="0172BDA4" w:rsidR="00A83CA4" w:rsidRDefault="00A83CA4" w:rsidP="00A83CA4">
            <w:pPr>
              <w:rPr>
                <w:rStyle w:val="styleSubformtxtsp"/>
              </w:rPr>
            </w:pPr>
            <w:r>
              <w:rPr>
                <w:rStyle w:val="styleSubformtxtsp"/>
              </w:rPr>
              <w:t>Note: although the species occurs at the site, it does not meet the 1% threshold</w:t>
            </w:r>
            <w:r w:rsidR="00724A20">
              <w:rPr>
                <w:rStyle w:val="styleSubformtxtsp"/>
              </w:rPr>
              <w:t xml:space="preserve"> of 700</w:t>
            </w:r>
            <w:r>
              <w:rPr>
                <w:rStyle w:val="styleSubformtxtsp"/>
              </w:rPr>
              <w:t xml:space="preserve">. </w:t>
            </w:r>
            <w:r w:rsidR="007E22B9">
              <w:rPr>
                <w:rStyle w:val="styleSubformtxtsp"/>
              </w:rPr>
              <w:t>Mean c</w:t>
            </w:r>
            <w:r>
              <w:rPr>
                <w:rStyle w:val="styleSubformtxtsp"/>
              </w:rPr>
              <w:t xml:space="preserve">ount </w:t>
            </w:r>
            <w:r w:rsidR="007E22B9">
              <w:rPr>
                <w:rStyle w:val="styleSubformtxtsp"/>
              </w:rPr>
              <w:t xml:space="preserve">was </w:t>
            </w:r>
            <w:r>
              <w:rPr>
                <w:rStyle w:val="styleSubformtxtsp"/>
              </w:rPr>
              <w:t xml:space="preserve">compared to 1% Hansen et al., 2016 threshold. </w:t>
            </w:r>
          </w:p>
          <w:p w14:paraId="476972D7" w14:textId="51E3393B" w:rsidR="0078662F" w:rsidRDefault="00A26DEA" w:rsidP="00A83CA4">
            <w:r>
              <w:rPr>
                <w:rStyle w:val="styleSubformtxtsp"/>
              </w:rPr>
              <w:t xml:space="preserve">Note the Wetlands International </w:t>
            </w:r>
            <w:r>
              <w:rPr>
                <w:rStyle w:val="styleSubformtxtsp"/>
              </w:rPr>
              <w:lastRenderedPageBreak/>
              <w:t>(2012) flyway WPE5 1% threshold is 440 individuals.</w:t>
            </w:r>
          </w:p>
        </w:tc>
      </w:tr>
      <w:tr w:rsidR="00A83CA4" w14:paraId="17B2445F" w14:textId="77777777" w:rsidTr="005A7CD4">
        <w:trPr>
          <w:trHeight w:val="100"/>
        </w:trPr>
        <w:tc>
          <w:tcPr>
            <w:tcW w:w="2158" w:type="dxa"/>
          </w:tcPr>
          <w:p w14:paraId="26D3A484" w14:textId="77777777" w:rsidR="00A83CA4" w:rsidRDefault="00A83CA4" w:rsidP="00A83CA4">
            <w:r>
              <w:rPr>
                <w:rStyle w:val="styleSubformtxtUP"/>
              </w:rPr>
              <w:lastRenderedPageBreak/>
              <w:t>Chordata/Aves</w:t>
            </w:r>
          </w:p>
        </w:tc>
        <w:tc>
          <w:tcPr>
            <w:tcW w:w="1246" w:type="dxa"/>
          </w:tcPr>
          <w:p w14:paraId="205B1CC5" w14:textId="77777777" w:rsidR="00A83CA4" w:rsidRDefault="00A83CA4" w:rsidP="00A83CA4">
            <w:proofErr w:type="spellStart"/>
            <w:r>
              <w:rPr>
                <w:rStyle w:val="styleSubformtxtIblue700"/>
              </w:rPr>
              <w:t>Tringa</w:t>
            </w:r>
            <w:proofErr w:type="spellEnd"/>
            <w:r>
              <w:rPr>
                <w:rStyle w:val="styleSubformtxtIblue700"/>
              </w:rPr>
              <w:t xml:space="preserve"> </w:t>
            </w:r>
            <w:proofErr w:type="spellStart"/>
            <w:r>
              <w:rPr>
                <w:rStyle w:val="styleSubformtxtIblue700"/>
              </w:rPr>
              <w:t>glareola</w:t>
            </w:r>
            <w:proofErr w:type="spellEnd"/>
          </w:p>
        </w:tc>
        <w:tc>
          <w:tcPr>
            <w:tcW w:w="1042" w:type="dxa"/>
          </w:tcPr>
          <w:p w14:paraId="626B699C" w14:textId="77777777" w:rsidR="00A83CA4" w:rsidRDefault="00A83CA4" w:rsidP="00A83CA4">
            <w:r>
              <w:rPr>
                <w:rStyle w:val="styleSubformtxtsp"/>
              </w:rPr>
              <w:t>Wood sandpiper</w:t>
            </w:r>
          </w:p>
        </w:tc>
        <w:tc>
          <w:tcPr>
            <w:tcW w:w="370" w:type="dxa"/>
          </w:tcPr>
          <w:p w14:paraId="4DBF80C7" w14:textId="77777777" w:rsidR="00A83CA4" w:rsidRDefault="00A83CA4" w:rsidP="00A83CA4">
            <w:pPr>
              <w:pStyle w:val="pstyleRadioTb"/>
            </w:pPr>
            <w:r>
              <w:rPr>
                <w:rStyle w:val="styleRad"/>
              </w:rPr>
              <w:t xml:space="preserve"> [ ] </w:t>
            </w:r>
          </w:p>
        </w:tc>
        <w:tc>
          <w:tcPr>
            <w:tcW w:w="370" w:type="dxa"/>
          </w:tcPr>
          <w:p w14:paraId="46BC3CD7" w14:textId="77777777" w:rsidR="00A83CA4" w:rsidRDefault="00A83CA4" w:rsidP="00A83CA4">
            <w:pPr>
              <w:pStyle w:val="pstyleRadioTb"/>
            </w:pPr>
            <w:r>
              <w:rPr>
                <w:rStyle w:val="styleRad"/>
              </w:rPr>
              <w:t xml:space="preserve"> [x] </w:t>
            </w:r>
          </w:p>
        </w:tc>
        <w:tc>
          <w:tcPr>
            <w:tcW w:w="370" w:type="dxa"/>
          </w:tcPr>
          <w:p w14:paraId="3E76E92F" w14:textId="77777777" w:rsidR="00A83CA4" w:rsidRDefault="00A83CA4" w:rsidP="00A83CA4">
            <w:pPr>
              <w:pStyle w:val="pstyleRadioTb"/>
            </w:pPr>
            <w:r>
              <w:rPr>
                <w:rStyle w:val="styleRad"/>
              </w:rPr>
              <w:t xml:space="preserve"> [ ] </w:t>
            </w:r>
          </w:p>
        </w:tc>
        <w:tc>
          <w:tcPr>
            <w:tcW w:w="350" w:type="dxa"/>
          </w:tcPr>
          <w:p w14:paraId="72DC8B2F" w14:textId="77777777" w:rsidR="00A83CA4" w:rsidRDefault="00A83CA4" w:rsidP="00A83CA4">
            <w:pPr>
              <w:pStyle w:val="pstyleRadioTb"/>
            </w:pPr>
            <w:r>
              <w:rPr>
                <w:rStyle w:val="styleRad"/>
              </w:rPr>
              <w:t xml:space="preserve"> [ ] </w:t>
            </w:r>
          </w:p>
        </w:tc>
        <w:tc>
          <w:tcPr>
            <w:tcW w:w="285" w:type="dxa"/>
          </w:tcPr>
          <w:p w14:paraId="11D4857C" w14:textId="77777777" w:rsidR="00A83CA4" w:rsidRDefault="00A83CA4" w:rsidP="00A83CA4">
            <w:pPr>
              <w:pStyle w:val="pstyleRadioTb"/>
            </w:pPr>
            <w:r>
              <w:rPr>
                <w:rStyle w:val="styleRad"/>
              </w:rPr>
              <w:t xml:space="preserve">[x] </w:t>
            </w:r>
          </w:p>
        </w:tc>
        <w:tc>
          <w:tcPr>
            <w:tcW w:w="282" w:type="dxa"/>
          </w:tcPr>
          <w:p w14:paraId="21119FD2" w14:textId="77777777" w:rsidR="00A83CA4" w:rsidRDefault="00A83CA4" w:rsidP="00A83CA4">
            <w:pPr>
              <w:pStyle w:val="pstyleRadioTb"/>
            </w:pPr>
            <w:r>
              <w:rPr>
                <w:rStyle w:val="styleRad"/>
              </w:rPr>
              <w:t xml:space="preserve"> [ ] </w:t>
            </w:r>
          </w:p>
        </w:tc>
        <w:tc>
          <w:tcPr>
            <w:tcW w:w="353" w:type="dxa"/>
          </w:tcPr>
          <w:p w14:paraId="3C2CF07D" w14:textId="77777777" w:rsidR="00A83CA4" w:rsidRDefault="00A83CA4" w:rsidP="00A83CA4">
            <w:pPr>
              <w:pStyle w:val="pstyleRadioTb"/>
            </w:pPr>
            <w:r>
              <w:rPr>
                <w:rStyle w:val="styleRad"/>
              </w:rPr>
              <w:t xml:space="preserve"> [ ] </w:t>
            </w:r>
          </w:p>
        </w:tc>
        <w:tc>
          <w:tcPr>
            <w:tcW w:w="370" w:type="dxa"/>
          </w:tcPr>
          <w:p w14:paraId="2312C3E7" w14:textId="77777777" w:rsidR="00A83CA4" w:rsidRDefault="00A83CA4" w:rsidP="00A83CA4">
            <w:pPr>
              <w:pStyle w:val="pstyleRadioTb"/>
            </w:pPr>
            <w:r>
              <w:rPr>
                <w:rStyle w:val="styleRad"/>
              </w:rPr>
              <w:t xml:space="preserve"> [ ] </w:t>
            </w:r>
          </w:p>
        </w:tc>
        <w:tc>
          <w:tcPr>
            <w:tcW w:w="521" w:type="dxa"/>
          </w:tcPr>
          <w:p w14:paraId="21F23C40" w14:textId="77777777" w:rsidR="00A83CA4" w:rsidRDefault="00A83CA4" w:rsidP="00A83CA4">
            <w:r>
              <w:rPr>
                <w:rStyle w:val="styleSubformtxtsp"/>
              </w:rPr>
              <w:t>179</w:t>
            </w:r>
          </w:p>
        </w:tc>
        <w:tc>
          <w:tcPr>
            <w:tcW w:w="643" w:type="dxa"/>
          </w:tcPr>
          <w:p w14:paraId="64FE3A17" w14:textId="7426E223" w:rsidR="00A83CA4" w:rsidRDefault="00A83CA4" w:rsidP="00A83CA4">
            <w:r>
              <w:rPr>
                <w:rStyle w:val="styleSubformtxtsp"/>
              </w:rPr>
              <w:t xml:space="preserve">2008 </w:t>
            </w:r>
          </w:p>
        </w:tc>
        <w:tc>
          <w:tcPr>
            <w:tcW w:w="965" w:type="dxa"/>
          </w:tcPr>
          <w:p w14:paraId="08077234" w14:textId="77777777" w:rsidR="00A83CA4" w:rsidRDefault="00A83CA4" w:rsidP="00A83CA4">
            <w:r>
              <w:rPr>
                <w:rStyle w:val="styleSubformtxtsp"/>
              </w:rPr>
              <w:t xml:space="preserve"> </w:t>
            </w:r>
          </w:p>
        </w:tc>
        <w:tc>
          <w:tcPr>
            <w:tcW w:w="512" w:type="dxa"/>
          </w:tcPr>
          <w:p w14:paraId="20B4F34F" w14:textId="77777777" w:rsidR="00A83CA4" w:rsidRDefault="00A83CA4" w:rsidP="00A83CA4">
            <w:r>
              <w:rPr>
                <w:rStyle w:val="styleSubformtxtsp"/>
              </w:rPr>
              <w:t xml:space="preserve">LC </w:t>
            </w:r>
          </w:p>
        </w:tc>
        <w:tc>
          <w:tcPr>
            <w:tcW w:w="787" w:type="dxa"/>
          </w:tcPr>
          <w:p w14:paraId="58E6DCF0" w14:textId="77777777" w:rsidR="00A83CA4" w:rsidRDefault="00A83CA4" w:rsidP="00A83CA4">
            <w:pPr>
              <w:pStyle w:val="pstyleRadioTb"/>
            </w:pPr>
            <w:r>
              <w:rPr>
                <w:rStyle w:val="styleRad"/>
              </w:rPr>
              <w:t xml:space="preserve"> [ ] </w:t>
            </w:r>
          </w:p>
        </w:tc>
        <w:tc>
          <w:tcPr>
            <w:tcW w:w="787" w:type="dxa"/>
          </w:tcPr>
          <w:p w14:paraId="2BB6C8B8" w14:textId="77777777" w:rsidR="00A83CA4" w:rsidRDefault="00A83CA4" w:rsidP="00A83CA4">
            <w:pPr>
              <w:pStyle w:val="pstyleRadioTb"/>
            </w:pPr>
            <w:r>
              <w:rPr>
                <w:rStyle w:val="styleRad"/>
              </w:rPr>
              <w:t xml:space="preserve"> [x] </w:t>
            </w:r>
          </w:p>
        </w:tc>
        <w:tc>
          <w:tcPr>
            <w:tcW w:w="1246" w:type="dxa"/>
          </w:tcPr>
          <w:p w14:paraId="68C1A85C" w14:textId="77777777" w:rsidR="00BF41EC" w:rsidRDefault="00A83CA4" w:rsidP="00A83CA4">
            <w:pPr>
              <w:rPr>
                <w:rStyle w:val="styleSubformtxtsp"/>
              </w:rPr>
            </w:pPr>
            <w:r>
              <w:rPr>
                <w:rStyle w:val="styleSubformtxtsp"/>
              </w:rPr>
              <w:t xml:space="preserve">National (EPBC Act) – marine; migratory (CMS, JAMBA, CAMBA, ROKAMBA) </w:t>
            </w:r>
          </w:p>
          <w:p w14:paraId="1E3EF30B" w14:textId="190640E6" w:rsidR="00A83CA4" w:rsidRDefault="00A83CA4" w:rsidP="00A83CA4">
            <w:r>
              <w:rPr>
                <w:rStyle w:val="styleSubformtxtsp"/>
              </w:rPr>
              <w:t xml:space="preserve">QLD </w:t>
            </w:r>
            <w:r w:rsidR="00373225">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34754FD3" w14:textId="0A897A81" w:rsidR="00373225" w:rsidRDefault="00373225" w:rsidP="00A83CA4">
            <w:pPr>
              <w:rPr>
                <w:rStyle w:val="styleSubformtxtsp"/>
              </w:rPr>
            </w:pPr>
            <w:r>
              <w:rPr>
                <w:rStyle w:val="styleSubformtxtsp"/>
              </w:rPr>
              <w:t>Nationally (EPBC) and State (NCA) listed species.</w:t>
            </w:r>
          </w:p>
          <w:p w14:paraId="7FF883E8" w14:textId="7BE95350" w:rsidR="00373225"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 </w:t>
            </w:r>
          </w:p>
          <w:p w14:paraId="412E23F7" w14:textId="106B1F2E" w:rsidR="00373225" w:rsidRDefault="00373225" w:rsidP="00A83CA4">
            <w:pPr>
              <w:rPr>
                <w:rStyle w:val="styleSubformtxtsp"/>
              </w:rPr>
            </w:pPr>
            <w:r>
              <w:rPr>
                <w:rStyle w:val="styleSubformtxtsp"/>
              </w:rPr>
              <w:t>The EAAF population estimate for this species is 130,000 individuals (based on Hansen et al. 2016 estimates.</w:t>
            </w:r>
          </w:p>
          <w:p w14:paraId="77BCB5EA" w14:textId="572D4D3A" w:rsidR="00A83CA4" w:rsidRDefault="00A83CA4" w:rsidP="00A83CA4">
            <w:pPr>
              <w:rPr>
                <w:rStyle w:val="styleSubformtxtsp"/>
              </w:rPr>
            </w:pPr>
            <w:r>
              <w:rPr>
                <w:rStyle w:val="styleSubformtxtsp"/>
              </w:rPr>
              <w:t>Note: although the species occurs at the site, it does not meet the 1% threshold</w:t>
            </w:r>
            <w:r w:rsidR="00492B8D">
              <w:rPr>
                <w:rStyle w:val="styleSubformtxtsp"/>
              </w:rPr>
              <w:t xml:space="preserve"> of 1300</w:t>
            </w:r>
            <w:r>
              <w:rPr>
                <w:rStyle w:val="styleSubformtxtsp"/>
              </w:rPr>
              <w:t>. Count data from Driscoll et al., 2012 (Table 6) and Milton et. al., were compared to 1% Hansen et al., 2016 threshold.</w:t>
            </w:r>
          </w:p>
          <w:p w14:paraId="6FFEA950" w14:textId="7964DE69" w:rsidR="00F45949" w:rsidRDefault="00373225" w:rsidP="00A83CA4">
            <w:r>
              <w:rPr>
                <w:rStyle w:val="styleSubformtxtsp"/>
              </w:rPr>
              <w:lastRenderedPageBreak/>
              <w:t>Note the Wetlands International (2012) flyway WPE5 1% threshold is 1000 individuals.</w:t>
            </w:r>
          </w:p>
        </w:tc>
      </w:tr>
      <w:tr w:rsidR="00A83CA4" w14:paraId="7AF8AB16" w14:textId="77777777" w:rsidTr="005A7CD4">
        <w:trPr>
          <w:trHeight w:val="100"/>
        </w:trPr>
        <w:tc>
          <w:tcPr>
            <w:tcW w:w="2158" w:type="dxa"/>
          </w:tcPr>
          <w:p w14:paraId="2CF5AFFA" w14:textId="77777777" w:rsidR="00A83CA4" w:rsidRDefault="00A83CA4" w:rsidP="00A83CA4">
            <w:r>
              <w:rPr>
                <w:rStyle w:val="styleSubformtxtUP"/>
              </w:rPr>
              <w:lastRenderedPageBreak/>
              <w:t>Chordata/Aves</w:t>
            </w:r>
          </w:p>
        </w:tc>
        <w:tc>
          <w:tcPr>
            <w:tcW w:w="1246" w:type="dxa"/>
          </w:tcPr>
          <w:p w14:paraId="686CDDE3" w14:textId="77777777" w:rsidR="00A83CA4" w:rsidRDefault="00A83CA4" w:rsidP="00A83CA4">
            <w:proofErr w:type="spellStart"/>
            <w:r>
              <w:rPr>
                <w:rStyle w:val="styleSubformtxtIblue700"/>
              </w:rPr>
              <w:t>Tringa</w:t>
            </w:r>
            <w:proofErr w:type="spellEnd"/>
            <w:r>
              <w:rPr>
                <w:rStyle w:val="styleSubformtxtIblue700"/>
              </w:rPr>
              <w:t xml:space="preserve"> </w:t>
            </w:r>
            <w:proofErr w:type="spellStart"/>
            <w:r>
              <w:rPr>
                <w:rStyle w:val="styleSubformtxtIblue700"/>
              </w:rPr>
              <w:t>incana</w:t>
            </w:r>
            <w:proofErr w:type="spellEnd"/>
          </w:p>
        </w:tc>
        <w:tc>
          <w:tcPr>
            <w:tcW w:w="1042" w:type="dxa"/>
          </w:tcPr>
          <w:p w14:paraId="33894607" w14:textId="77777777" w:rsidR="00A83CA4" w:rsidRDefault="00A83CA4" w:rsidP="00A83CA4">
            <w:r>
              <w:rPr>
                <w:rStyle w:val="styleSubformtxtsp"/>
              </w:rPr>
              <w:t>Wandering tattler</w:t>
            </w:r>
          </w:p>
        </w:tc>
        <w:tc>
          <w:tcPr>
            <w:tcW w:w="370" w:type="dxa"/>
          </w:tcPr>
          <w:p w14:paraId="345037FC" w14:textId="77777777" w:rsidR="00A83CA4" w:rsidRDefault="00A83CA4" w:rsidP="00A83CA4">
            <w:pPr>
              <w:pStyle w:val="pstyleRadioTb"/>
            </w:pPr>
            <w:r>
              <w:rPr>
                <w:rStyle w:val="styleRad"/>
              </w:rPr>
              <w:t xml:space="preserve"> [ ] </w:t>
            </w:r>
          </w:p>
        </w:tc>
        <w:tc>
          <w:tcPr>
            <w:tcW w:w="370" w:type="dxa"/>
          </w:tcPr>
          <w:p w14:paraId="0480964B" w14:textId="77777777" w:rsidR="00A83CA4" w:rsidRDefault="00A83CA4" w:rsidP="00A83CA4">
            <w:pPr>
              <w:pStyle w:val="pstyleRadioTb"/>
            </w:pPr>
            <w:r>
              <w:rPr>
                <w:rStyle w:val="styleRad"/>
              </w:rPr>
              <w:t xml:space="preserve"> [x] </w:t>
            </w:r>
          </w:p>
        </w:tc>
        <w:tc>
          <w:tcPr>
            <w:tcW w:w="370" w:type="dxa"/>
          </w:tcPr>
          <w:p w14:paraId="54126342" w14:textId="77777777" w:rsidR="00A83CA4" w:rsidRDefault="00A83CA4" w:rsidP="00A83CA4">
            <w:pPr>
              <w:pStyle w:val="pstyleRadioTb"/>
            </w:pPr>
            <w:r>
              <w:rPr>
                <w:rStyle w:val="styleRad"/>
              </w:rPr>
              <w:t xml:space="preserve"> [ ] </w:t>
            </w:r>
          </w:p>
        </w:tc>
        <w:tc>
          <w:tcPr>
            <w:tcW w:w="350" w:type="dxa"/>
          </w:tcPr>
          <w:p w14:paraId="6076B4AA" w14:textId="77777777" w:rsidR="00A83CA4" w:rsidRDefault="00A83CA4" w:rsidP="00A83CA4">
            <w:pPr>
              <w:pStyle w:val="pstyleRadioTb"/>
            </w:pPr>
            <w:r>
              <w:rPr>
                <w:rStyle w:val="styleRad"/>
              </w:rPr>
              <w:t xml:space="preserve"> [ ] </w:t>
            </w:r>
          </w:p>
        </w:tc>
        <w:tc>
          <w:tcPr>
            <w:tcW w:w="285" w:type="dxa"/>
          </w:tcPr>
          <w:p w14:paraId="44FDC7DB" w14:textId="77777777" w:rsidR="00A83CA4" w:rsidRDefault="00A83CA4" w:rsidP="00A83CA4">
            <w:pPr>
              <w:pStyle w:val="pstyleRadioTb"/>
            </w:pPr>
            <w:r>
              <w:rPr>
                <w:rStyle w:val="styleRad"/>
              </w:rPr>
              <w:t xml:space="preserve">[x] </w:t>
            </w:r>
          </w:p>
        </w:tc>
        <w:tc>
          <w:tcPr>
            <w:tcW w:w="282" w:type="dxa"/>
          </w:tcPr>
          <w:p w14:paraId="56E8FE30" w14:textId="77777777" w:rsidR="00A83CA4" w:rsidRDefault="00A83CA4" w:rsidP="00A83CA4">
            <w:pPr>
              <w:pStyle w:val="pstyleRadioTb"/>
            </w:pPr>
            <w:r>
              <w:rPr>
                <w:rStyle w:val="styleRad"/>
              </w:rPr>
              <w:t xml:space="preserve"> [ ] </w:t>
            </w:r>
          </w:p>
        </w:tc>
        <w:tc>
          <w:tcPr>
            <w:tcW w:w="353" w:type="dxa"/>
          </w:tcPr>
          <w:p w14:paraId="436C6B47" w14:textId="77777777" w:rsidR="00A83CA4" w:rsidRDefault="00A83CA4" w:rsidP="00A83CA4">
            <w:pPr>
              <w:pStyle w:val="pstyleRadioTb"/>
            </w:pPr>
            <w:r>
              <w:rPr>
                <w:rStyle w:val="styleRad"/>
              </w:rPr>
              <w:t xml:space="preserve"> [ ] </w:t>
            </w:r>
          </w:p>
        </w:tc>
        <w:tc>
          <w:tcPr>
            <w:tcW w:w="370" w:type="dxa"/>
          </w:tcPr>
          <w:p w14:paraId="315C5597" w14:textId="77777777" w:rsidR="00A83CA4" w:rsidRDefault="00A83CA4" w:rsidP="00A83CA4">
            <w:pPr>
              <w:pStyle w:val="pstyleRadioTb"/>
            </w:pPr>
            <w:r>
              <w:rPr>
                <w:rStyle w:val="styleRad"/>
              </w:rPr>
              <w:t xml:space="preserve"> [ ] </w:t>
            </w:r>
          </w:p>
        </w:tc>
        <w:tc>
          <w:tcPr>
            <w:tcW w:w="521" w:type="dxa"/>
          </w:tcPr>
          <w:p w14:paraId="3E4C50AE" w14:textId="77777777" w:rsidR="00A83CA4" w:rsidRDefault="00A83CA4" w:rsidP="00A83CA4">
            <w:r>
              <w:rPr>
                <w:rStyle w:val="styleSubformtxtsp"/>
              </w:rPr>
              <w:t xml:space="preserve"> </w:t>
            </w:r>
          </w:p>
        </w:tc>
        <w:tc>
          <w:tcPr>
            <w:tcW w:w="643" w:type="dxa"/>
          </w:tcPr>
          <w:p w14:paraId="10C0005A" w14:textId="77777777" w:rsidR="00A83CA4" w:rsidRDefault="00A83CA4" w:rsidP="00A83CA4"/>
        </w:tc>
        <w:tc>
          <w:tcPr>
            <w:tcW w:w="965" w:type="dxa"/>
          </w:tcPr>
          <w:p w14:paraId="30DA27B5" w14:textId="77777777" w:rsidR="00A83CA4" w:rsidRDefault="00A83CA4" w:rsidP="00A83CA4">
            <w:r>
              <w:rPr>
                <w:rStyle w:val="styleSubformtxtsp"/>
              </w:rPr>
              <w:t xml:space="preserve"> </w:t>
            </w:r>
          </w:p>
        </w:tc>
        <w:tc>
          <w:tcPr>
            <w:tcW w:w="512" w:type="dxa"/>
          </w:tcPr>
          <w:p w14:paraId="3C320845" w14:textId="77777777" w:rsidR="00A83CA4" w:rsidRDefault="00A83CA4" w:rsidP="00A83CA4">
            <w:r>
              <w:rPr>
                <w:rStyle w:val="styleSubformtxtsp"/>
              </w:rPr>
              <w:t xml:space="preserve">LC </w:t>
            </w:r>
          </w:p>
        </w:tc>
        <w:tc>
          <w:tcPr>
            <w:tcW w:w="787" w:type="dxa"/>
          </w:tcPr>
          <w:p w14:paraId="66741DC6" w14:textId="77777777" w:rsidR="00A83CA4" w:rsidRDefault="00A83CA4" w:rsidP="00A83CA4">
            <w:pPr>
              <w:pStyle w:val="pstyleRadioTb"/>
            </w:pPr>
            <w:r>
              <w:rPr>
                <w:rStyle w:val="styleRad"/>
              </w:rPr>
              <w:t xml:space="preserve"> [ ] </w:t>
            </w:r>
          </w:p>
        </w:tc>
        <w:tc>
          <w:tcPr>
            <w:tcW w:w="787" w:type="dxa"/>
          </w:tcPr>
          <w:p w14:paraId="0FA7258D" w14:textId="77777777" w:rsidR="00A83CA4" w:rsidRDefault="00A83CA4" w:rsidP="00A83CA4">
            <w:pPr>
              <w:pStyle w:val="pstyleRadioTb"/>
            </w:pPr>
            <w:r>
              <w:rPr>
                <w:rStyle w:val="styleRad"/>
              </w:rPr>
              <w:t xml:space="preserve"> [x] </w:t>
            </w:r>
          </w:p>
        </w:tc>
        <w:tc>
          <w:tcPr>
            <w:tcW w:w="1246" w:type="dxa"/>
          </w:tcPr>
          <w:p w14:paraId="32C15F74" w14:textId="77777777" w:rsidR="00BF41EC" w:rsidRDefault="00A83CA4" w:rsidP="00A83CA4">
            <w:pPr>
              <w:rPr>
                <w:rStyle w:val="styleSubformtxtsp"/>
              </w:rPr>
            </w:pPr>
            <w:r>
              <w:rPr>
                <w:rStyle w:val="styleSubformtxtsp"/>
              </w:rPr>
              <w:t xml:space="preserve">National (EPBC Act) – marine; migratory (CMS, JAMBA) </w:t>
            </w:r>
          </w:p>
          <w:p w14:paraId="1A5845ED" w14:textId="07C2333E" w:rsidR="00A83CA4" w:rsidRDefault="00A83CA4" w:rsidP="00A83CA4">
            <w:r>
              <w:rPr>
                <w:rStyle w:val="styleSubformtxtsp"/>
              </w:rPr>
              <w:t>QLD</w:t>
            </w:r>
            <w:r w:rsidR="00373225">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 SL</w:t>
            </w:r>
          </w:p>
        </w:tc>
        <w:tc>
          <w:tcPr>
            <w:tcW w:w="1194" w:type="dxa"/>
          </w:tcPr>
          <w:p w14:paraId="0E6110CC" w14:textId="4BB62626" w:rsidR="006660CC" w:rsidRDefault="006660CC" w:rsidP="00A83CA4">
            <w:pPr>
              <w:rPr>
                <w:rStyle w:val="styleSubformtxtsp"/>
              </w:rPr>
            </w:pPr>
            <w:r>
              <w:rPr>
                <w:rStyle w:val="styleSubformtxtsp"/>
              </w:rPr>
              <w:t>Nationally (EPBC) and State (NCA) listed species.</w:t>
            </w:r>
          </w:p>
          <w:p w14:paraId="477F5550" w14:textId="3215EE3B" w:rsidR="00A83CA4" w:rsidRDefault="00A83CA4" w:rsidP="00A83CA4">
            <w:r>
              <w:rPr>
                <w:rStyle w:val="styleSubformtxtsp"/>
              </w:rPr>
              <w:t xml:space="preserve">Wetland indicator species; </w:t>
            </w:r>
            <w:proofErr w:type="gramStart"/>
            <w:r>
              <w:rPr>
                <w:rStyle w:val="styleSubformtxtsp"/>
              </w:rPr>
              <w:t>Non-breeding</w:t>
            </w:r>
            <w:proofErr w:type="gramEnd"/>
            <w:r>
              <w:rPr>
                <w:rStyle w:val="styleSubformtxtsp"/>
              </w:rPr>
              <w:t xml:space="preserve"> migrant</w:t>
            </w:r>
          </w:p>
        </w:tc>
      </w:tr>
      <w:tr w:rsidR="00A83CA4" w14:paraId="6CC0D0BC" w14:textId="77777777" w:rsidTr="005A7CD4">
        <w:trPr>
          <w:trHeight w:val="100"/>
        </w:trPr>
        <w:tc>
          <w:tcPr>
            <w:tcW w:w="2158" w:type="dxa"/>
          </w:tcPr>
          <w:p w14:paraId="30C860B5" w14:textId="77777777" w:rsidR="00A83CA4" w:rsidRDefault="00A83CA4" w:rsidP="00A83CA4">
            <w:r>
              <w:rPr>
                <w:rStyle w:val="styleSubformtxtUP"/>
              </w:rPr>
              <w:t>Chordata/Aves</w:t>
            </w:r>
          </w:p>
        </w:tc>
        <w:tc>
          <w:tcPr>
            <w:tcW w:w="1246" w:type="dxa"/>
          </w:tcPr>
          <w:p w14:paraId="1232C105" w14:textId="77777777" w:rsidR="00A83CA4" w:rsidRDefault="00A83CA4" w:rsidP="00A83CA4">
            <w:proofErr w:type="spellStart"/>
            <w:r>
              <w:rPr>
                <w:rStyle w:val="styleSubformtxtIblue700"/>
              </w:rPr>
              <w:t>Tringa</w:t>
            </w:r>
            <w:proofErr w:type="spellEnd"/>
            <w:r>
              <w:rPr>
                <w:rStyle w:val="styleSubformtxtIblue700"/>
              </w:rPr>
              <w:t xml:space="preserve"> </w:t>
            </w:r>
            <w:proofErr w:type="spellStart"/>
            <w:r>
              <w:rPr>
                <w:rStyle w:val="styleSubformtxtIblue700"/>
              </w:rPr>
              <w:t>nebularia</w:t>
            </w:r>
            <w:proofErr w:type="spellEnd"/>
          </w:p>
        </w:tc>
        <w:tc>
          <w:tcPr>
            <w:tcW w:w="1042" w:type="dxa"/>
          </w:tcPr>
          <w:p w14:paraId="4023984F" w14:textId="77777777" w:rsidR="00A83CA4" w:rsidRDefault="00A83CA4" w:rsidP="00A83CA4">
            <w:r>
              <w:rPr>
                <w:rStyle w:val="styleSubformtxtsp"/>
              </w:rPr>
              <w:t>Common greenshank</w:t>
            </w:r>
          </w:p>
        </w:tc>
        <w:tc>
          <w:tcPr>
            <w:tcW w:w="370" w:type="dxa"/>
          </w:tcPr>
          <w:p w14:paraId="3096F115" w14:textId="77777777" w:rsidR="00A83CA4" w:rsidRDefault="00A83CA4" w:rsidP="00A83CA4">
            <w:pPr>
              <w:pStyle w:val="pstyleRadioTb"/>
            </w:pPr>
            <w:r>
              <w:rPr>
                <w:rStyle w:val="styleRad"/>
              </w:rPr>
              <w:t xml:space="preserve"> [ ] </w:t>
            </w:r>
          </w:p>
        </w:tc>
        <w:tc>
          <w:tcPr>
            <w:tcW w:w="370" w:type="dxa"/>
          </w:tcPr>
          <w:p w14:paraId="29AB7910" w14:textId="77777777" w:rsidR="00A83CA4" w:rsidRDefault="00A83CA4" w:rsidP="00A83CA4">
            <w:pPr>
              <w:pStyle w:val="pstyleRadioTb"/>
            </w:pPr>
            <w:r>
              <w:rPr>
                <w:rStyle w:val="styleRad"/>
              </w:rPr>
              <w:t xml:space="preserve"> [x] </w:t>
            </w:r>
          </w:p>
        </w:tc>
        <w:tc>
          <w:tcPr>
            <w:tcW w:w="370" w:type="dxa"/>
          </w:tcPr>
          <w:p w14:paraId="32502AC3" w14:textId="77777777" w:rsidR="00A83CA4" w:rsidRDefault="00A83CA4" w:rsidP="00A83CA4">
            <w:pPr>
              <w:pStyle w:val="pstyleRadioTb"/>
            </w:pPr>
            <w:r>
              <w:rPr>
                <w:rStyle w:val="styleRad"/>
              </w:rPr>
              <w:t xml:space="preserve"> [ ] </w:t>
            </w:r>
          </w:p>
        </w:tc>
        <w:tc>
          <w:tcPr>
            <w:tcW w:w="350" w:type="dxa"/>
          </w:tcPr>
          <w:p w14:paraId="48854D69" w14:textId="77777777" w:rsidR="00A83CA4" w:rsidRDefault="00A83CA4" w:rsidP="00A83CA4">
            <w:pPr>
              <w:pStyle w:val="pstyleRadioTb"/>
            </w:pPr>
            <w:r>
              <w:rPr>
                <w:rStyle w:val="styleRad"/>
              </w:rPr>
              <w:t xml:space="preserve"> [ ] </w:t>
            </w:r>
          </w:p>
        </w:tc>
        <w:tc>
          <w:tcPr>
            <w:tcW w:w="285" w:type="dxa"/>
          </w:tcPr>
          <w:p w14:paraId="3CF7956E" w14:textId="77777777" w:rsidR="00A83CA4" w:rsidRDefault="00A83CA4" w:rsidP="00A83CA4">
            <w:pPr>
              <w:pStyle w:val="pstyleRadioTb"/>
            </w:pPr>
            <w:r>
              <w:rPr>
                <w:rStyle w:val="styleRad"/>
              </w:rPr>
              <w:t xml:space="preserve">[x] </w:t>
            </w:r>
          </w:p>
        </w:tc>
        <w:tc>
          <w:tcPr>
            <w:tcW w:w="282" w:type="dxa"/>
          </w:tcPr>
          <w:p w14:paraId="012C601A" w14:textId="77777777" w:rsidR="00A83CA4" w:rsidRDefault="00A83CA4" w:rsidP="00A83CA4">
            <w:pPr>
              <w:pStyle w:val="pstyleRadioTb"/>
            </w:pPr>
            <w:r>
              <w:rPr>
                <w:rStyle w:val="styleRad"/>
              </w:rPr>
              <w:t xml:space="preserve"> [ ] </w:t>
            </w:r>
          </w:p>
        </w:tc>
        <w:tc>
          <w:tcPr>
            <w:tcW w:w="353" w:type="dxa"/>
          </w:tcPr>
          <w:p w14:paraId="1E6F6F55" w14:textId="77777777" w:rsidR="00A83CA4" w:rsidRDefault="00A83CA4" w:rsidP="00A83CA4">
            <w:pPr>
              <w:pStyle w:val="pstyleRadioTb"/>
            </w:pPr>
            <w:r>
              <w:rPr>
                <w:rStyle w:val="styleRad"/>
              </w:rPr>
              <w:t xml:space="preserve"> [ ] </w:t>
            </w:r>
          </w:p>
        </w:tc>
        <w:tc>
          <w:tcPr>
            <w:tcW w:w="370" w:type="dxa"/>
          </w:tcPr>
          <w:p w14:paraId="340ED7F6" w14:textId="77777777" w:rsidR="00A83CA4" w:rsidRDefault="00A83CA4" w:rsidP="00A83CA4">
            <w:pPr>
              <w:pStyle w:val="pstyleRadioTb"/>
            </w:pPr>
            <w:r>
              <w:rPr>
                <w:rStyle w:val="styleRad"/>
              </w:rPr>
              <w:t xml:space="preserve"> [ ] </w:t>
            </w:r>
          </w:p>
        </w:tc>
        <w:tc>
          <w:tcPr>
            <w:tcW w:w="521" w:type="dxa"/>
          </w:tcPr>
          <w:p w14:paraId="434D81E4" w14:textId="77777777" w:rsidR="00A83CA4" w:rsidRDefault="00A83CA4" w:rsidP="00A83CA4">
            <w:pPr>
              <w:rPr>
                <w:rStyle w:val="styleSubformtxtsp"/>
              </w:rPr>
            </w:pPr>
            <w:r>
              <w:rPr>
                <w:rStyle w:val="styleSubformtxtsp"/>
              </w:rPr>
              <w:t>39</w:t>
            </w:r>
          </w:p>
          <w:p w14:paraId="64DBEF63" w14:textId="77777777" w:rsidR="004C6B55" w:rsidRDefault="004C6B55" w:rsidP="00A83CA4">
            <w:pPr>
              <w:rPr>
                <w:rStyle w:val="styleSubformtxtsp"/>
              </w:rPr>
            </w:pPr>
            <w:r>
              <w:rPr>
                <w:rStyle w:val="styleSubformtxtsp"/>
              </w:rPr>
              <w:t>25</w:t>
            </w:r>
          </w:p>
          <w:p w14:paraId="7D9BB3BE" w14:textId="77777777" w:rsidR="007E22B9" w:rsidRPr="007E22B9" w:rsidRDefault="007E22B9" w:rsidP="00A83CA4">
            <w:pPr>
              <w:rPr>
                <w:rStyle w:val="styleSubformtxtsp"/>
                <w:b/>
                <w:bCs/>
              </w:rPr>
            </w:pPr>
            <w:r w:rsidRPr="007E22B9">
              <w:rPr>
                <w:rStyle w:val="styleSubformtxtsp"/>
                <w:b/>
                <w:bCs/>
              </w:rPr>
              <w:t>Mean</w:t>
            </w:r>
          </w:p>
          <w:p w14:paraId="387FD3AB" w14:textId="42350F5D" w:rsidR="007E22B9" w:rsidRPr="007E22B9" w:rsidRDefault="007E22B9" w:rsidP="00A83CA4">
            <w:pPr>
              <w:rPr>
                <w:u w:val="single"/>
              </w:rPr>
            </w:pPr>
            <w:r w:rsidRPr="007E22B9">
              <w:rPr>
                <w:rStyle w:val="styleSubformtxtsp"/>
                <w:u w:val="single"/>
              </w:rPr>
              <w:t>32</w:t>
            </w:r>
          </w:p>
        </w:tc>
        <w:tc>
          <w:tcPr>
            <w:tcW w:w="643" w:type="dxa"/>
          </w:tcPr>
          <w:p w14:paraId="293F52A7" w14:textId="77777777" w:rsidR="00A83CA4" w:rsidRDefault="00A83CA4" w:rsidP="00A83CA4">
            <w:pPr>
              <w:rPr>
                <w:rStyle w:val="styleSubformtxtsp"/>
              </w:rPr>
            </w:pPr>
            <w:r>
              <w:rPr>
                <w:rStyle w:val="styleSubformtxtsp"/>
              </w:rPr>
              <w:t xml:space="preserve">2009 </w:t>
            </w:r>
          </w:p>
          <w:p w14:paraId="1AE81A68" w14:textId="3833DC90" w:rsidR="004C6B55" w:rsidRDefault="004C6B55" w:rsidP="00A83CA4">
            <w:r>
              <w:rPr>
                <w:rStyle w:val="styleSubformtxtsp"/>
              </w:rPr>
              <w:t>2021</w:t>
            </w:r>
          </w:p>
        </w:tc>
        <w:tc>
          <w:tcPr>
            <w:tcW w:w="965" w:type="dxa"/>
          </w:tcPr>
          <w:p w14:paraId="5549CA51" w14:textId="77777777" w:rsidR="00A83CA4" w:rsidRDefault="00A83CA4" w:rsidP="00A83CA4">
            <w:r>
              <w:rPr>
                <w:rStyle w:val="styleSubformtxtsp"/>
              </w:rPr>
              <w:t xml:space="preserve"> </w:t>
            </w:r>
          </w:p>
        </w:tc>
        <w:tc>
          <w:tcPr>
            <w:tcW w:w="512" w:type="dxa"/>
          </w:tcPr>
          <w:p w14:paraId="0AE36AA8" w14:textId="77777777" w:rsidR="00A83CA4" w:rsidRDefault="00A83CA4" w:rsidP="00A83CA4">
            <w:r>
              <w:rPr>
                <w:rStyle w:val="styleSubformtxtsp"/>
              </w:rPr>
              <w:t xml:space="preserve">LC </w:t>
            </w:r>
          </w:p>
        </w:tc>
        <w:tc>
          <w:tcPr>
            <w:tcW w:w="787" w:type="dxa"/>
          </w:tcPr>
          <w:p w14:paraId="517F71B7" w14:textId="77777777" w:rsidR="00A83CA4" w:rsidRDefault="00A83CA4" w:rsidP="00A83CA4">
            <w:pPr>
              <w:pStyle w:val="pstyleRadioTb"/>
            </w:pPr>
            <w:r>
              <w:rPr>
                <w:rStyle w:val="styleRad"/>
              </w:rPr>
              <w:t xml:space="preserve"> [ ] </w:t>
            </w:r>
          </w:p>
        </w:tc>
        <w:tc>
          <w:tcPr>
            <w:tcW w:w="787" w:type="dxa"/>
          </w:tcPr>
          <w:p w14:paraId="213A6CA6" w14:textId="77777777" w:rsidR="00A83CA4" w:rsidRDefault="00A83CA4" w:rsidP="00A83CA4">
            <w:pPr>
              <w:pStyle w:val="pstyleRadioTb"/>
            </w:pPr>
            <w:r>
              <w:rPr>
                <w:rStyle w:val="styleRad"/>
              </w:rPr>
              <w:t xml:space="preserve"> [x] </w:t>
            </w:r>
          </w:p>
        </w:tc>
        <w:tc>
          <w:tcPr>
            <w:tcW w:w="1246" w:type="dxa"/>
          </w:tcPr>
          <w:p w14:paraId="2DF2FD13" w14:textId="77777777" w:rsidR="00BF41EC" w:rsidRDefault="00A83CA4" w:rsidP="00A83CA4">
            <w:pPr>
              <w:rPr>
                <w:rStyle w:val="styleSubformtxtsp"/>
              </w:rPr>
            </w:pPr>
            <w:r>
              <w:rPr>
                <w:rStyle w:val="styleSubformtxtsp"/>
              </w:rPr>
              <w:t xml:space="preserve">National (EPBC Act) – marine; migratory (CMS, JAMBA, CAMBA, ROKAMBA) </w:t>
            </w:r>
          </w:p>
          <w:p w14:paraId="5966D6BF" w14:textId="5227B0B0" w:rsidR="00A83CA4" w:rsidRDefault="00A83CA4" w:rsidP="00A83CA4">
            <w:r>
              <w:rPr>
                <w:rStyle w:val="styleSubformtxtsp"/>
              </w:rPr>
              <w:t>QLD</w:t>
            </w:r>
            <w:r w:rsidR="00373225">
              <w:rPr>
                <w:rStyle w:val="styleSubformtxtsp"/>
              </w:rPr>
              <w:t xml:space="preserve"> NCA</w:t>
            </w:r>
            <w:r>
              <w:rPr>
                <w:rStyle w:val="styleSubformtxtsp"/>
              </w:rPr>
              <w:t xml:space="preserve"> (</w:t>
            </w:r>
            <w:r w:rsidRPr="007A0DDC">
              <w:rPr>
                <w:rStyle w:val="styleSubformtxtsp"/>
                <w:i/>
              </w:rPr>
              <w:t>Nature Conservation Act 1992</w:t>
            </w:r>
            <w:r>
              <w:rPr>
                <w:rStyle w:val="styleSubformtxtsp"/>
              </w:rPr>
              <w:t>) - SL</w:t>
            </w:r>
          </w:p>
        </w:tc>
        <w:tc>
          <w:tcPr>
            <w:tcW w:w="1194" w:type="dxa"/>
          </w:tcPr>
          <w:p w14:paraId="76458FBE" w14:textId="40816AF0" w:rsidR="006660CC" w:rsidRDefault="006660CC" w:rsidP="00A83CA4">
            <w:pPr>
              <w:rPr>
                <w:rStyle w:val="styleSubformtxtsp"/>
              </w:rPr>
            </w:pPr>
            <w:r>
              <w:rPr>
                <w:rStyle w:val="styleSubformtxtsp"/>
              </w:rPr>
              <w:t>Nationally (EPBC) and State (NCA) listed species.</w:t>
            </w:r>
          </w:p>
          <w:p w14:paraId="02409EA0" w14:textId="41B54D15" w:rsidR="006660CC"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w:t>
            </w:r>
          </w:p>
          <w:p w14:paraId="635AE739" w14:textId="22F654D3" w:rsidR="006660CC" w:rsidRDefault="006660CC" w:rsidP="00A83CA4">
            <w:pPr>
              <w:rPr>
                <w:rStyle w:val="styleSubformtxtsp"/>
              </w:rPr>
            </w:pPr>
            <w:r>
              <w:rPr>
                <w:rStyle w:val="styleSubformtxtsp"/>
              </w:rPr>
              <w:t>The EAAF population estimate for this species is 110,000 individuals (based on Hansen et al. 2016 estimates.</w:t>
            </w:r>
          </w:p>
          <w:p w14:paraId="5949514D" w14:textId="39669FDA" w:rsidR="003C671C" w:rsidRDefault="00A83CA4" w:rsidP="007E22B9">
            <w:r>
              <w:rPr>
                <w:rStyle w:val="styleSubformtxtsp"/>
              </w:rPr>
              <w:t xml:space="preserve">Note: although the species occurs at the site, it does not meet </w:t>
            </w:r>
            <w:r>
              <w:rPr>
                <w:rStyle w:val="styleSubformtxtsp"/>
              </w:rPr>
              <w:lastRenderedPageBreak/>
              <w:t>the 1% threshold</w:t>
            </w:r>
            <w:r w:rsidR="007E47E2">
              <w:rPr>
                <w:rStyle w:val="styleSubformtxtsp"/>
              </w:rPr>
              <w:t xml:space="preserve"> of 1100.</w:t>
            </w:r>
            <w:r>
              <w:rPr>
                <w:rStyle w:val="styleSubformtxtsp"/>
              </w:rPr>
              <w:t xml:space="preserve"> </w:t>
            </w:r>
            <w:r w:rsidR="007E22B9">
              <w:rPr>
                <w:rStyle w:val="styleSubformtxtsp"/>
              </w:rPr>
              <w:t>Mean c</w:t>
            </w:r>
            <w:r>
              <w:rPr>
                <w:rStyle w:val="styleSubformtxtsp"/>
              </w:rPr>
              <w:t xml:space="preserve">ount </w:t>
            </w:r>
            <w:r w:rsidR="007E22B9">
              <w:rPr>
                <w:rStyle w:val="styleSubformtxtsp"/>
              </w:rPr>
              <w:t xml:space="preserve">was </w:t>
            </w:r>
            <w:r>
              <w:rPr>
                <w:rStyle w:val="styleSubformtxtsp"/>
              </w:rPr>
              <w:t xml:space="preserve">compared to 1% Hansen et al., 2016 threshold. </w:t>
            </w:r>
            <w:r w:rsidR="006660CC">
              <w:rPr>
                <w:rStyle w:val="styleSubformtxtsp"/>
              </w:rPr>
              <w:t xml:space="preserve">Note the Wetlands International (2012) flyway WPE5 1% threshold is 1000 </w:t>
            </w:r>
            <w:proofErr w:type="gramStart"/>
            <w:r w:rsidR="006660CC">
              <w:rPr>
                <w:rStyle w:val="styleSubformtxtsp"/>
              </w:rPr>
              <w:t>individuals.</w:t>
            </w:r>
            <w:r w:rsidR="003C671C">
              <w:rPr>
                <w:rStyle w:val="styleSubformtxtsp"/>
              </w:rPr>
              <w:t>.</w:t>
            </w:r>
            <w:proofErr w:type="gramEnd"/>
          </w:p>
        </w:tc>
      </w:tr>
      <w:tr w:rsidR="00A83CA4" w14:paraId="0720C669" w14:textId="77777777" w:rsidTr="005A7CD4">
        <w:trPr>
          <w:trHeight w:val="100"/>
        </w:trPr>
        <w:tc>
          <w:tcPr>
            <w:tcW w:w="2158" w:type="dxa"/>
          </w:tcPr>
          <w:p w14:paraId="3C14AD5D" w14:textId="77777777" w:rsidR="00A83CA4" w:rsidRDefault="00A83CA4" w:rsidP="00A83CA4">
            <w:r>
              <w:rPr>
                <w:rStyle w:val="styleSubformtxtUP"/>
              </w:rPr>
              <w:lastRenderedPageBreak/>
              <w:t>Chordata/Aves</w:t>
            </w:r>
          </w:p>
        </w:tc>
        <w:tc>
          <w:tcPr>
            <w:tcW w:w="1246" w:type="dxa"/>
          </w:tcPr>
          <w:p w14:paraId="004BA660" w14:textId="77777777" w:rsidR="00A83CA4" w:rsidRDefault="00A83CA4" w:rsidP="00A83CA4">
            <w:proofErr w:type="spellStart"/>
            <w:r>
              <w:rPr>
                <w:rStyle w:val="styleSubformtxtIblue700"/>
              </w:rPr>
              <w:t>Tringa</w:t>
            </w:r>
            <w:proofErr w:type="spellEnd"/>
            <w:r>
              <w:rPr>
                <w:rStyle w:val="styleSubformtxtIblue700"/>
              </w:rPr>
              <w:t xml:space="preserve"> </w:t>
            </w:r>
            <w:proofErr w:type="spellStart"/>
            <w:r>
              <w:rPr>
                <w:rStyle w:val="styleSubformtxtIblue700"/>
              </w:rPr>
              <w:t>stagnatilis</w:t>
            </w:r>
            <w:proofErr w:type="spellEnd"/>
          </w:p>
        </w:tc>
        <w:tc>
          <w:tcPr>
            <w:tcW w:w="1042" w:type="dxa"/>
          </w:tcPr>
          <w:p w14:paraId="713A5F54" w14:textId="77777777" w:rsidR="00A83CA4" w:rsidRDefault="00A83CA4" w:rsidP="00A83CA4">
            <w:r>
              <w:rPr>
                <w:rStyle w:val="styleSubformtxtsp"/>
              </w:rPr>
              <w:t>Marsh sandpiper</w:t>
            </w:r>
          </w:p>
        </w:tc>
        <w:tc>
          <w:tcPr>
            <w:tcW w:w="370" w:type="dxa"/>
          </w:tcPr>
          <w:p w14:paraId="67680B08" w14:textId="77777777" w:rsidR="00A83CA4" w:rsidRDefault="00A83CA4" w:rsidP="00A83CA4">
            <w:pPr>
              <w:pStyle w:val="pstyleRadioTb"/>
            </w:pPr>
            <w:r>
              <w:rPr>
                <w:rStyle w:val="styleRad"/>
              </w:rPr>
              <w:t xml:space="preserve"> [ ] </w:t>
            </w:r>
          </w:p>
        </w:tc>
        <w:tc>
          <w:tcPr>
            <w:tcW w:w="370" w:type="dxa"/>
          </w:tcPr>
          <w:p w14:paraId="1D7C2154" w14:textId="77777777" w:rsidR="00A83CA4" w:rsidRDefault="00A83CA4" w:rsidP="00A83CA4">
            <w:pPr>
              <w:pStyle w:val="pstyleRadioTb"/>
            </w:pPr>
            <w:r>
              <w:rPr>
                <w:rStyle w:val="styleRad"/>
              </w:rPr>
              <w:t xml:space="preserve"> [x] </w:t>
            </w:r>
          </w:p>
        </w:tc>
        <w:tc>
          <w:tcPr>
            <w:tcW w:w="370" w:type="dxa"/>
          </w:tcPr>
          <w:p w14:paraId="3E174AD0" w14:textId="77777777" w:rsidR="00A83CA4" w:rsidRDefault="00A83CA4" w:rsidP="00A83CA4">
            <w:pPr>
              <w:pStyle w:val="pstyleRadioTb"/>
            </w:pPr>
            <w:r>
              <w:rPr>
                <w:rStyle w:val="styleRad"/>
              </w:rPr>
              <w:t xml:space="preserve"> [ ] </w:t>
            </w:r>
          </w:p>
        </w:tc>
        <w:tc>
          <w:tcPr>
            <w:tcW w:w="350" w:type="dxa"/>
          </w:tcPr>
          <w:p w14:paraId="1E9DE95A" w14:textId="77777777" w:rsidR="00A83CA4" w:rsidRDefault="00A83CA4" w:rsidP="00A83CA4">
            <w:pPr>
              <w:pStyle w:val="pstyleRadioTb"/>
            </w:pPr>
            <w:r>
              <w:rPr>
                <w:rStyle w:val="styleRad"/>
              </w:rPr>
              <w:t xml:space="preserve"> [ ] </w:t>
            </w:r>
          </w:p>
        </w:tc>
        <w:tc>
          <w:tcPr>
            <w:tcW w:w="285" w:type="dxa"/>
          </w:tcPr>
          <w:p w14:paraId="2B0DE8BB" w14:textId="77777777" w:rsidR="00A83CA4" w:rsidRDefault="00A83CA4" w:rsidP="00A83CA4">
            <w:pPr>
              <w:pStyle w:val="pstyleRadioTb"/>
            </w:pPr>
            <w:r>
              <w:rPr>
                <w:rStyle w:val="styleRad"/>
              </w:rPr>
              <w:t xml:space="preserve">[x] </w:t>
            </w:r>
          </w:p>
        </w:tc>
        <w:tc>
          <w:tcPr>
            <w:tcW w:w="282" w:type="dxa"/>
          </w:tcPr>
          <w:p w14:paraId="4FA608E7" w14:textId="77777777" w:rsidR="00A83CA4" w:rsidRDefault="00A83CA4" w:rsidP="00A83CA4">
            <w:pPr>
              <w:pStyle w:val="pstyleRadioTb"/>
            </w:pPr>
            <w:r>
              <w:rPr>
                <w:rStyle w:val="styleRad"/>
              </w:rPr>
              <w:t xml:space="preserve"> [ ] </w:t>
            </w:r>
          </w:p>
        </w:tc>
        <w:tc>
          <w:tcPr>
            <w:tcW w:w="353" w:type="dxa"/>
          </w:tcPr>
          <w:p w14:paraId="2FB05DE3" w14:textId="77777777" w:rsidR="00A83CA4" w:rsidRDefault="00A83CA4" w:rsidP="00A83CA4">
            <w:pPr>
              <w:pStyle w:val="pstyleRadioTb"/>
            </w:pPr>
            <w:r>
              <w:rPr>
                <w:rStyle w:val="styleRad"/>
              </w:rPr>
              <w:t xml:space="preserve"> [ ] </w:t>
            </w:r>
          </w:p>
        </w:tc>
        <w:tc>
          <w:tcPr>
            <w:tcW w:w="370" w:type="dxa"/>
          </w:tcPr>
          <w:p w14:paraId="1C0E8A62" w14:textId="77777777" w:rsidR="00A83CA4" w:rsidRDefault="00A83CA4" w:rsidP="00A83CA4">
            <w:pPr>
              <w:pStyle w:val="pstyleRadioTb"/>
            </w:pPr>
            <w:r>
              <w:rPr>
                <w:rStyle w:val="styleRad"/>
              </w:rPr>
              <w:t xml:space="preserve"> [ ] </w:t>
            </w:r>
          </w:p>
        </w:tc>
        <w:tc>
          <w:tcPr>
            <w:tcW w:w="521" w:type="dxa"/>
          </w:tcPr>
          <w:p w14:paraId="46C8E3F1" w14:textId="77777777" w:rsidR="00A83CA4" w:rsidRDefault="00A83CA4" w:rsidP="00A83CA4">
            <w:pPr>
              <w:rPr>
                <w:rStyle w:val="styleSubformtxtsp"/>
              </w:rPr>
            </w:pPr>
            <w:r>
              <w:rPr>
                <w:rStyle w:val="styleSubformtxtsp"/>
              </w:rPr>
              <w:t>65</w:t>
            </w:r>
          </w:p>
          <w:p w14:paraId="5E8F446B" w14:textId="77777777" w:rsidR="00CB4857" w:rsidRDefault="00CB4857" w:rsidP="00A83CA4">
            <w:pPr>
              <w:rPr>
                <w:rStyle w:val="styleSubformtxtsp"/>
              </w:rPr>
            </w:pPr>
            <w:r>
              <w:rPr>
                <w:rStyle w:val="styleSubformtxtsp"/>
              </w:rPr>
              <w:t>491</w:t>
            </w:r>
          </w:p>
          <w:p w14:paraId="3DB12234" w14:textId="77777777" w:rsidR="007E22B9" w:rsidRPr="00E54164" w:rsidRDefault="007E22B9" w:rsidP="00A83CA4">
            <w:pPr>
              <w:rPr>
                <w:rStyle w:val="styleSubformtxtsp"/>
                <w:u w:val="single"/>
              </w:rPr>
            </w:pPr>
            <w:r w:rsidRPr="00E54164">
              <w:rPr>
                <w:rStyle w:val="styleSubformtxtsp"/>
                <w:u w:val="single"/>
              </w:rPr>
              <w:t>Mean</w:t>
            </w:r>
          </w:p>
          <w:p w14:paraId="74DF9EED" w14:textId="60279922" w:rsidR="007E22B9" w:rsidRPr="00E54164" w:rsidRDefault="00E54164" w:rsidP="00A83CA4">
            <w:pPr>
              <w:rPr>
                <w:sz w:val="14"/>
                <w:szCs w:val="14"/>
                <w:u w:val="single"/>
              </w:rPr>
            </w:pPr>
            <w:r w:rsidRPr="00E54164">
              <w:rPr>
                <w:sz w:val="14"/>
                <w:szCs w:val="14"/>
                <w:u w:val="single"/>
              </w:rPr>
              <w:t>278</w:t>
            </w:r>
          </w:p>
        </w:tc>
        <w:tc>
          <w:tcPr>
            <w:tcW w:w="643" w:type="dxa"/>
          </w:tcPr>
          <w:p w14:paraId="4314EF2F" w14:textId="77777777" w:rsidR="00A83CA4" w:rsidRDefault="00A83CA4" w:rsidP="00A83CA4">
            <w:pPr>
              <w:rPr>
                <w:rStyle w:val="styleSubformtxtsp"/>
              </w:rPr>
            </w:pPr>
            <w:r>
              <w:rPr>
                <w:rStyle w:val="styleSubformtxtsp"/>
              </w:rPr>
              <w:t xml:space="preserve">2011 </w:t>
            </w:r>
          </w:p>
          <w:p w14:paraId="41E0D552" w14:textId="4D92ADBB" w:rsidR="00CB4857" w:rsidRDefault="00CB4857" w:rsidP="00A83CA4">
            <w:r>
              <w:rPr>
                <w:rStyle w:val="styleSubformtxtsp"/>
              </w:rPr>
              <w:t>2021</w:t>
            </w:r>
          </w:p>
        </w:tc>
        <w:tc>
          <w:tcPr>
            <w:tcW w:w="965" w:type="dxa"/>
          </w:tcPr>
          <w:p w14:paraId="696481EE" w14:textId="77777777" w:rsidR="00A83CA4" w:rsidRDefault="00A83CA4" w:rsidP="00A83CA4">
            <w:r>
              <w:rPr>
                <w:rStyle w:val="styleSubformtxtsp"/>
              </w:rPr>
              <w:t xml:space="preserve"> </w:t>
            </w:r>
          </w:p>
        </w:tc>
        <w:tc>
          <w:tcPr>
            <w:tcW w:w="512" w:type="dxa"/>
          </w:tcPr>
          <w:p w14:paraId="4FD96AD1" w14:textId="77777777" w:rsidR="00A83CA4" w:rsidRDefault="00A83CA4" w:rsidP="00A83CA4">
            <w:r>
              <w:rPr>
                <w:rStyle w:val="styleSubformtxtsp"/>
              </w:rPr>
              <w:t xml:space="preserve">LC </w:t>
            </w:r>
          </w:p>
        </w:tc>
        <w:tc>
          <w:tcPr>
            <w:tcW w:w="787" w:type="dxa"/>
          </w:tcPr>
          <w:p w14:paraId="62E3A838" w14:textId="77777777" w:rsidR="00A83CA4" w:rsidRDefault="00A83CA4" w:rsidP="00A83CA4">
            <w:pPr>
              <w:pStyle w:val="pstyleRadioTb"/>
            </w:pPr>
            <w:r>
              <w:rPr>
                <w:rStyle w:val="styleRad"/>
              </w:rPr>
              <w:t xml:space="preserve"> [ ] </w:t>
            </w:r>
          </w:p>
        </w:tc>
        <w:tc>
          <w:tcPr>
            <w:tcW w:w="787" w:type="dxa"/>
          </w:tcPr>
          <w:p w14:paraId="52B95372" w14:textId="77777777" w:rsidR="00A83CA4" w:rsidRDefault="00A83CA4" w:rsidP="00A83CA4">
            <w:pPr>
              <w:pStyle w:val="pstyleRadioTb"/>
            </w:pPr>
            <w:r>
              <w:rPr>
                <w:rStyle w:val="styleRad"/>
              </w:rPr>
              <w:t xml:space="preserve"> [x] </w:t>
            </w:r>
          </w:p>
        </w:tc>
        <w:tc>
          <w:tcPr>
            <w:tcW w:w="1246" w:type="dxa"/>
          </w:tcPr>
          <w:p w14:paraId="19715FC1" w14:textId="77777777" w:rsidR="00BF41EC" w:rsidRDefault="00A83CA4" w:rsidP="00A83CA4">
            <w:pPr>
              <w:rPr>
                <w:rStyle w:val="styleSubformtxtsp"/>
              </w:rPr>
            </w:pPr>
            <w:r>
              <w:rPr>
                <w:rStyle w:val="styleSubformtxtsp"/>
              </w:rPr>
              <w:t xml:space="preserve">National (EPBC Act) – marine; migratory (CMS, JAMBA, CAMBA, ROKAMBA)  </w:t>
            </w:r>
          </w:p>
          <w:p w14:paraId="2AC313DB" w14:textId="1DCCCC52" w:rsidR="00A83CA4" w:rsidRDefault="00A83CA4" w:rsidP="00A83CA4">
            <w:r>
              <w:rPr>
                <w:rStyle w:val="styleSubformtxtsp"/>
              </w:rPr>
              <w:t>QLD</w:t>
            </w:r>
            <w:r w:rsidR="003D74D7">
              <w:rPr>
                <w:rStyle w:val="styleSubformtxtsp"/>
              </w:rPr>
              <w:t xml:space="preserve"> NCA </w:t>
            </w:r>
            <w:r>
              <w:rPr>
                <w:rStyle w:val="styleSubformtxtsp"/>
              </w:rPr>
              <w:t>(</w:t>
            </w:r>
            <w:r w:rsidRPr="007A0DDC">
              <w:rPr>
                <w:rStyle w:val="styleSubformtxtsp"/>
                <w:i/>
              </w:rPr>
              <w:t>Nature Conservation Act 1992</w:t>
            </w:r>
            <w:r>
              <w:rPr>
                <w:rStyle w:val="styleSubformtxtsp"/>
              </w:rPr>
              <w:t>) - SL</w:t>
            </w:r>
          </w:p>
        </w:tc>
        <w:tc>
          <w:tcPr>
            <w:tcW w:w="1194" w:type="dxa"/>
          </w:tcPr>
          <w:p w14:paraId="3ED977E9" w14:textId="77777777" w:rsidR="003D74D7" w:rsidRDefault="003D74D7" w:rsidP="00A83CA4">
            <w:pPr>
              <w:rPr>
                <w:rStyle w:val="styleSubformtxtsp"/>
              </w:rPr>
            </w:pPr>
            <w:r>
              <w:rPr>
                <w:rStyle w:val="styleSubformtxtsp"/>
              </w:rPr>
              <w:t>Nationally (EPBC) and State (NCA) listed species.</w:t>
            </w:r>
          </w:p>
          <w:p w14:paraId="3E7C08A1" w14:textId="0BFD3890" w:rsidR="003D74D7" w:rsidRDefault="00A83CA4"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w:t>
            </w:r>
          </w:p>
          <w:p w14:paraId="0C6FB5BF" w14:textId="151687BB" w:rsidR="003D74D7" w:rsidRDefault="003D74D7" w:rsidP="00A83CA4">
            <w:pPr>
              <w:rPr>
                <w:rStyle w:val="styleSubformtxtsp"/>
              </w:rPr>
            </w:pPr>
            <w:r>
              <w:rPr>
                <w:rStyle w:val="styleSubformtxtsp"/>
              </w:rPr>
              <w:t>The EAAF population estimate for this species is 130,000 individuals (based on Hansen et al. 2016 estimates.</w:t>
            </w:r>
          </w:p>
          <w:p w14:paraId="03C0B09E" w14:textId="77777777" w:rsidR="00E54164" w:rsidRDefault="00A83CA4" w:rsidP="00E54164">
            <w:pPr>
              <w:rPr>
                <w:rStyle w:val="styleSubformtxtsp"/>
              </w:rPr>
            </w:pPr>
            <w:r>
              <w:rPr>
                <w:rStyle w:val="styleSubformtxtsp"/>
              </w:rPr>
              <w:t>Note: although the species occurs at the site, it does not meet the 1% threshold</w:t>
            </w:r>
            <w:r w:rsidR="00A234A7">
              <w:rPr>
                <w:rStyle w:val="styleSubformtxtsp"/>
              </w:rPr>
              <w:t xml:space="preserve"> of 1300</w:t>
            </w:r>
            <w:r>
              <w:rPr>
                <w:rStyle w:val="styleSubformtxtsp"/>
              </w:rPr>
              <w:t xml:space="preserve">. </w:t>
            </w:r>
            <w:r w:rsidR="00E54164">
              <w:rPr>
                <w:rStyle w:val="styleSubformtxtsp"/>
              </w:rPr>
              <w:t>Mean c</w:t>
            </w:r>
            <w:r>
              <w:rPr>
                <w:rStyle w:val="styleSubformtxtsp"/>
              </w:rPr>
              <w:t xml:space="preserve">ount data from was compared to </w:t>
            </w:r>
            <w:r>
              <w:rPr>
                <w:rStyle w:val="styleSubformtxtsp"/>
              </w:rPr>
              <w:lastRenderedPageBreak/>
              <w:t xml:space="preserve">1% threshold from Hansen et al., 2016. </w:t>
            </w:r>
          </w:p>
          <w:p w14:paraId="18DD916D" w14:textId="210CD128" w:rsidR="00483D8B" w:rsidRDefault="003D74D7" w:rsidP="00E54164">
            <w:r>
              <w:rPr>
                <w:rStyle w:val="styleSubformtxtsp"/>
              </w:rPr>
              <w:t>Note the Wetlands International (2012) flyway WPE5 1% threshold is 10,000 individuals.</w:t>
            </w:r>
          </w:p>
        </w:tc>
      </w:tr>
      <w:tr w:rsidR="0017153A" w14:paraId="34E7E1B8" w14:textId="77777777" w:rsidTr="005A7CD4">
        <w:trPr>
          <w:trHeight w:val="100"/>
        </w:trPr>
        <w:tc>
          <w:tcPr>
            <w:tcW w:w="2158" w:type="dxa"/>
          </w:tcPr>
          <w:p w14:paraId="0F686C62" w14:textId="77777777" w:rsidR="0017153A" w:rsidRDefault="0017153A" w:rsidP="00A83CA4">
            <w:pPr>
              <w:rPr>
                <w:rStyle w:val="styleSubformtxtUP"/>
              </w:rPr>
            </w:pPr>
            <w:r>
              <w:rPr>
                <w:rStyle w:val="styleSubformtxtUP"/>
              </w:rPr>
              <w:lastRenderedPageBreak/>
              <w:t>Chordata/Aves</w:t>
            </w:r>
          </w:p>
        </w:tc>
        <w:tc>
          <w:tcPr>
            <w:tcW w:w="1246" w:type="dxa"/>
          </w:tcPr>
          <w:p w14:paraId="3412B4F5" w14:textId="77777777" w:rsidR="0017153A" w:rsidRDefault="0017153A" w:rsidP="00A83CA4">
            <w:pPr>
              <w:rPr>
                <w:rStyle w:val="styleSubformtxtIblue700"/>
              </w:rPr>
            </w:pPr>
            <w:proofErr w:type="spellStart"/>
            <w:r w:rsidRPr="0017153A">
              <w:rPr>
                <w:rStyle w:val="styleSubformtxtIblue700"/>
              </w:rPr>
              <w:t>Xenus</w:t>
            </w:r>
            <w:proofErr w:type="spellEnd"/>
            <w:r w:rsidRPr="0017153A">
              <w:rPr>
                <w:rStyle w:val="styleSubformtxtIblue700"/>
              </w:rPr>
              <w:t xml:space="preserve"> cinereus</w:t>
            </w:r>
          </w:p>
        </w:tc>
        <w:tc>
          <w:tcPr>
            <w:tcW w:w="1042" w:type="dxa"/>
          </w:tcPr>
          <w:p w14:paraId="4CB4EE2D" w14:textId="77777777" w:rsidR="0017153A" w:rsidRDefault="0017153A" w:rsidP="00A83CA4">
            <w:pPr>
              <w:rPr>
                <w:rStyle w:val="styleSubformtxtsp"/>
              </w:rPr>
            </w:pPr>
            <w:r>
              <w:rPr>
                <w:rStyle w:val="styleSubformtxtsp"/>
              </w:rPr>
              <w:t>Terek sandpiper</w:t>
            </w:r>
          </w:p>
        </w:tc>
        <w:tc>
          <w:tcPr>
            <w:tcW w:w="370" w:type="dxa"/>
          </w:tcPr>
          <w:p w14:paraId="5421FFA6" w14:textId="77777777" w:rsidR="0017153A" w:rsidRDefault="0017153A" w:rsidP="00A83CA4">
            <w:pPr>
              <w:pStyle w:val="pstyleRadioTb"/>
              <w:rPr>
                <w:rStyle w:val="styleRad"/>
              </w:rPr>
            </w:pPr>
          </w:p>
        </w:tc>
        <w:tc>
          <w:tcPr>
            <w:tcW w:w="370" w:type="dxa"/>
          </w:tcPr>
          <w:p w14:paraId="37597233" w14:textId="77777777" w:rsidR="0017153A" w:rsidRDefault="0017153A" w:rsidP="00A83CA4">
            <w:pPr>
              <w:pStyle w:val="pstyleRadioTb"/>
              <w:rPr>
                <w:rStyle w:val="styleRad"/>
              </w:rPr>
            </w:pPr>
            <w:r>
              <w:rPr>
                <w:rStyle w:val="styleRad"/>
              </w:rPr>
              <w:t>[x]</w:t>
            </w:r>
          </w:p>
        </w:tc>
        <w:tc>
          <w:tcPr>
            <w:tcW w:w="370" w:type="dxa"/>
          </w:tcPr>
          <w:p w14:paraId="7D7EE1C5" w14:textId="77777777" w:rsidR="0017153A" w:rsidRDefault="0017153A" w:rsidP="00A83CA4">
            <w:pPr>
              <w:pStyle w:val="pstyleRadioTb"/>
              <w:rPr>
                <w:rStyle w:val="styleRad"/>
              </w:rPr>
            </w:pPr>
          </w:p>
        </w:tc>
        <w:tc>
          <w:tcPr>
            <w:tcW w:w="350" w:type="dxa"/>
          </w:tcPr>
          <w:p w14:paraId="07A83B34" w14:textId="77777777" w:rsidR="0017153A" w:rsidRDefault="0017153A" w:rsidP="00A83CA4">
            <w:pPr>
              <w:pStyle w:val="pstyleRadioTb"/>
              <w:rPr>
                <w:rStyle w:val="styleRad"/>
              </w:rPr>
            </w:pPr>
          </w:p>
        </w:tc>
        <w:tc>
          <w:tcPr>
            <w:tcW w:w="285" w:type="dxa"/>
          </w:tcPr>
          <w:p w14:paraId="5BF3FE73" w14:textId="77777777" w:rsidR="0017153A" w:rsidRDefault="00200DFA" w:rsidP="00A83CA4">
            <w:pPr>
              <w:pStyle w:val="pstyleRadioTb"/>
              <w:rPr>
                <w:rStyle w:val="styleRad"/>
              </w:rPr>
            </w:pPr>
            <w:r>
              <w:rPr>
                <w:rStyle w:val="styleRad"/>
              </w:rPr>
              <w:t>[x]</w:t>
            </w:r>
          </w:p>
        </w:tc>
        <w:tc>
          <w:tcPr>
            <w:tcW w:w="282" w:type="dxa"/>
          </w:tcPr>
          <w:p w14:paraId="3A756356" w14:textId="77777777" w:rsidR="0017153A" w:rsidRDefault="0017153A" w:rsidP="00A83CA4">
            <w:pPr>
              <w:pStyle w:val="pstyleRadioTb"/>
              <w:rPr>
                <w:rStyle w:val="styleRad"/>
              </w:rPr>
            </w:pPr>
          </w:p>
        </w:tc>
        <w:tc>
          <w:tcPr>
            <w:tcW w:w="353" w:type="dxa"/>
          </w:tcPr>
          <w:p w14:paraId="4470A0C0" w14:textId="77777777" w:rsidR="0017153A" w:rsidRDefault="0017153A" w:rsidP="00A83CA4">
            <w:pPr>
              <w:pStyle w:val="pstyleRadioTb"/>
              <w:rPr>
                <w:rStyle w:val="styleRad"/>
              </w:rPr>
            </w:pPr>
          </w:p>
        </w:tc>
        <w:tc>
          <w:tcPr>
            <w:tcW w:w="370" w:type="dxa"/>
          </w:tcPr>
          <w:p w14:paraId="2FD3BCAB" w14:textId="77777777" w:rsidR="0017153A" w:rsidRDefault="0017153A" w:rsidP="00A83CA4">
            <w:pPr>
              <w:pStyle w:val="pstyleRadioTb"/>
              <w:rPr>
                <w:rStyle w:val="styleRad"/>
              </w:rPr>
            </w:pPr>
          </w:p>
        </w:tc>
        <w:tc>
          <w:tcPr>
            <w:tcW w:w="521" w:type="dxa"/>
          </w:tcPr>
          <w:p w14:paraId="68F9BA92" w14:textId="1E78E7AA" w:rsidR="0017153A" w:rsidRDefault="002B2365" w:rsidP="00A83CA4">
            <w:pPr>
              <w:rPr>
                <w:rStyle w:val="styleSubformtxtsp"/>
              </w:rPr>
            </w:pPr>
            <w:r>
              <w:rPr>
                <w:rStyle w:val="styleSubformtxtsp"/>
              </w:rPr>
              <w:t>2</w:t>
            </w:r>
          </w:p>
        </w:tc>
        <w:tc>
          <w:tcPr>
            <w:tcW w:w="643" w:type="dxa"/>
          </w:tcPr>
          <w:p w14:paraId="4F7753B2" w14:textId="290DBAF3" w:rsidR="0017153A" w:rsidRDefault="002B2365" w:rsidP="00A83CA4">
            <w:pPr>
              <w:rPr>
                <w:rStyle w:val="styleSubformtxtsp"/>
              </w:rPr>
            </w:pPr>
            <w:r>
              <w:rPr>
                <w:rStyle w:val="styleSubformtxtsp"/>
              </w:rPr>
              <w:t>2021</w:t>
            </w:r>
          </w:p>
        </w:tc>
        <w:tc>
          <w:tcPr>
            <w:tcW w:w="965" w:type="dxa"/>
          </w:tcPr>
          <w:p w14:paraId="2FD2B9A5" w14:textId="77777777" w:rsidR="0017153A" w:rsidRDefault="0017153A" w:rsidP="00A83CA4">
            <w:pPr>
              <w:rPr>
                <w:rStyle w:val="styleSubformtxtsp"/>
              </w:rPr>
            </w:pPr>
          </w:p>
        </w:tc>
        <w:tc>
          <w:tcPr>
            <w:tcW w:w="512" w:type="dxa"/>
          </w:tcPr>
          <w:p w14:paraId="4228AA96" w14:textId="77777777" w:rsidR="0017153A" w:rsidRDefault="0017153A" w:rsidP="00A83CA4">
            <w:pPr>
              <w:rPr>
                <w:rStyle w:val="styleSubformtxtsp"/>
              </w:rPr>
            </w:pPr>
          </w:p>
        </w:tc>
        <w:tc>
          <w:tcPr>
            <w:tcW w:w="787" w:type="dxa"/>
          </w:tcPr>
          <w:p w14:paraId="2D250673" w14:textId="77777777" w:rsidR="0017153A" w:rsidRDefault="0017153A" w:rsidP="00A83CA4">
            <w:pPr>
              <w:pStyle w:val="pstyleRadioTb"/>
              <w:rPr>
                <w:rStyle w:val="styleRad"/>
              </w:rPr>
            </w:pPr>
          </w:p>
        </w:tc>
        <w:tc>
          <w:tcPr>
            <w:tcW w:w="787" w:type="dxa"/>
          </w:tcPr>
          <w:p w14:paraId="007527F9" w14:textId="77777777" w:rsidR="0017153A" w:rsidRDefault="0017153A" w:rsidP="00A83CA4">
            <w:pPr>
              <w:pStyle w:val="pstyleRadioTb"/>
              <w:rPr>
                <w:rStyle w:val="styleRad"/>
              </w:rPr>
            </w:pPr>
          </w:p>
        </w:tc>
        <w:tc>
          <w:tcPr>
            <w:tcW w:w="1246" w:type="dxa"/>
          </w:tcPr>
          <w:p w14:paraId="298B25CB" w14:textId="77777777" w:rsidR="00200DFA" w:rsidRDefault="00200DFA" w:rsidP="00A83CA4">
            <w:pPr>
              <w:rPr>
                <w:rStyle w:val="styleSubformtxtsp"/>
              </w:rPr>
            </w:pPr>
            <w:r>
              <w:rPr>
                <w:rStyle w:val="styleSubformtxtsp"/>
              </w:rPr>
              <w:t xml:space="preserve">National (EPBC Act) – marine; migratory (CMS, JAMBA, CAMBA, ROKAMBA) </w:t>
            </w:r>
          </w:p>
          <w:p w14:paraId="5A35A846" w14:textId="7545816C" w:rsidR="0017153A" w:rsidRDefault="00200DFA" w:rsidP="00A83CA4">
            <w:pPr>
              <w:rPr>
                <w:rStyle w:val="styleSubformtxtsp"/>
              </w:rPr>
            </w:pPr>
            <w:r>
              <w:rPr>
                <w:rStyle w:val="styleSubformtxtsp"/>
              </w:rPr>
              <w:t xml:space="preserve">QLD </w:t>
            </w:r>
            <w:r w:rsidR="003D74D7">
              <w:rPr>
                <w:rStyle w:val="styleSubformtxtsp"/>
              </w:rPr>
              <w:t xml:space="preserve">NCA </w:t>
            </w:r>
            <w:r>
              <w:rPr>
                <w:rStyle w:val="styleSubformtxtsp"/>
              </w:rPr>
              <w:t>(</w:t>
            </w:r>
            <w:r w:rsidRPr="007A0DDC">
              <w:rPr>
                <w:rStyle w:val="styleSubformtxtsp"/>
                <w:i/>
              </w:rPr>
              <w:t>Nature Conservation Act 1992</w:t>
            </w:r>
            <w:r>
              <w:rPr>
                <w:rStyle w:val="styleSubformtxtsp"/>
              </w:rPr>
              <w:t>) - SL</w:t>
            </w:r>
          </w:p>
        </w:tc>
        <w:tc>
          <w:tcPr>
            <w:tcW w:w="1194" w:type="dxa"/>
          </w:tcPr>
          <w:p w14:paraId="68FA5F0A" w14:textId="1511FFE3" w:rsidR="003D74D7" w:rsidRDefault="003D74D7" w:rsidP="00A83CA4">
            <w:pPr>
              <w:rPr>
                <w:rStyle w:val="styleSubformtxtsp"/>
              </w:rPr>
            </w:pPr>
            <w:r>
              <w:rPr>
                <w:rStyle w:val="styleSubformtxtsp"/>
              </w:rPr>
              <w:t>Nationally (EPBC) and State (NCA) listed species.</w:t>
            </w:r>
          </w:p>
          <w:p w14:paraId="2EFEC2CC" w14:textId="77777777" w:rsidR="0017153A" w:rsidRDefault="00800DD1" w:rsidP="00A83CA4">
            <w:pPr>
              <w:rPr>
                <w:rStyle w:val="styleSubformtxtsp"/>
              </w:rPr>
            </w:pPr>
            <w:r>
              <w:rPr>
                <w:rStyle w:val="styleSubformtxtsp"/>
              </w:rPr>
              <w:t xml:space="preserve">Wetland indicator species; Wetland dependent species; </w:t>
            </w:r>
            <w:proofErr w:type="gramStart"/>
            <w:r>
              <w:rPr>
                <w:rStyle w:val="styleSubformtxtsp"/>
              </w:rPr>
              <w:t>Non-breeding</w:t>
            </w:r>
            <w:proofErr w:type="gramEnd"/>
            <w:r>
              <w:rPr>
                <w:rStyle w:val="styleSubformtxtsp"/>
              </w:rPr>
              <w:t xml:space="preserve"> migratory species</w:t>
            </w:r>
          </w:p>
          <w:p w14:paraId="76CA33CE" w14:textId="77777777" w:rsidR="002B2365" w:rsidRDefault="002B2365" w:rsidP="00A83CA4">
            <w:pPr>
              <w:rPr>
                <w:rStyle w:val="styleSubformtxtsp"/>
              </w:rPr>
            </w:pPr>
            <w:r>
              <w:rPr>
                <w:rStyle w:val="styleSubformtxtsp"/>
              </w:rPr>
              <w:t>The EAAF population estimate for this species is 50,000 individuals (based on Hansen et al. 2016 estimates.</w:t>
            </w:r>
          </w:p>
          <w:p w14:paraId="1456C9FB" w14:textId="066E4113" w:rsidR="002B2365" w:rsidRDefault="002B2365" w:rsidP="00A83CA4">
            <w:pPr>
              <w:rPr>
                <w:rStyle w:val="styleSubformtxtsp"/>
              </w:rPr>
            </w:pPr>
            <w:r>
              <w:rPr>
                <w:rStyle w:val="styleSubformtxtsp"/>
              </w:rPr>
              <w:t xml:space="preserve">Note: although the species occurs at the site, it does not meet the Hansen et. al (2016) 1% threshold of 500 nor the WPE5 estimate of </w:t>
            </w:r>
            <w:r w:rsidR="00B55F2E">
              <w:rPr>
                <w:rStyle w:val="styleSubformtxtsp"/>
              </w:rPr>
              <w:t>500.</w:t>
            </w:r>
          </w:p>
          <w:p w14:paraId="57856E5E" w14:textId="1DE645EB" w:rsidR="002B2365" w:rsidRDefault="002B2365" w:rsidP="00A83CA4">
            <w:pPr>
              <w:rPr>
                <w:rStyle w:val="styleSubformtxtsp"/>
              </w:rPr>
            </w:pPr>
            <w:r>
              <w:rPr>
                <w:rStyle w:val="styleSubformtxtsp"/>
              </w:rPr>
              <w:lastRenderedPageBreak/>
              <w:t xml:space="preserve">Counts were across 12 sites but may be an underestimate. </w:t>
            </w:r>
          </w:p>
        </w:tc>
      </w:tr>
      <w:tr w:rsidR="00A83CA4" w14:paraId="0FC955C1" w14:textId="77777777" w:rsidTr="005A7CD4">
        <w:trPr>
          <w:trHeight w:val="100"/>
        </w:trPr>
        <w:tc>
          <w:tcPr>
            <w:tcW w:w="13851" w:type="dxa"/>
            <w:gridSpan w:val="19"/>
            <w:vAlign w:val="center"/>
          </w:tcPr>
          <w:p w14:paraId="3ECB13F4" w14:textId="77777777" w:rsidR="00A83CA4" w:rsidRDefault="00A83CA4" w:rsidP="00A83CA4">
            <w:pPr>
              <w:pStyle w:val="pstyleContent"/>
            </w:pPr>
            <w:r>
              <w:rPr>
                <w:rStyle w:val="styleSubformTitletxt"/>
              </w:rPr>
              <w:lastRenderedPageBreak/>
              <w:t>Fish, Mollusc and Crustacea</w:t>
            </w:r>
          </w:p>
        </w:tc>
      </w:tr>
      <w:tr w:rsidR="00A83CA4" w14:paraId="07B934AB" w14:textId="77777777" w:rsidTr="005A7CD4">
        <w:trPr>
          <w:trHeight w:val="100"/>
        </w:trPr>
        <w:tc>
          <w:tcPr>
            <w:tcW w:w="2158" w:type="dxa"/>
          </w:tcPr>
          <w:p w14:paraId="39EB85FC" w14:textId="77777777" w:rsidR="00A83CA4" w:rsidRDefault="00A83CA4" w:rsidP="00A83CA4">
            <w:r>
              <w:rPr>
                <w:rStyle w:val="styleSubformtxtUP"/>
              </w:rPr>
              <w:t>Chordata/Actinopterygii</w:t>
            </w:r>
          </w:p>
        </w:tc>
        <w:tc>
          <w:tcPr>
            <w:tcW w:w="1246" w:type="dxa"/>
          </w:tcPr>
          <w:p w14:paraId="1B7FE938" w14:textId="77777777" w:rsidR="00A83CA4" w:rsidRDefault="00A83CA4" w:rsidP="00A83CA4">
            <w:proofErr w:type="spellStart"/>
            <w:r>
              <w:rPr>
                <w:rStyle w:val="styleSubformtxtIblue700"/>
              </w:rPr>
              <w:t>Acanthopagrus</w:t>
            </w:r>
            <w:proofErr w:type="spellEnd"/>
            <w:r>
              <w:rPr>
                <w:rStyle w:val="styleSubformtxtIblue700"/>
              </w:rPr>
              <w:t xml:space="preserve"> </w:t>
            </w:r>
            <w:proofErr w:type="spellStart"/>
            <w:r>
              <w:rPr>
                <w:rStyle w:val="styleSubformtxtIblue700"/>
              </w:rPr>
              <w:t>pacificus</w:t>
            </w:r>
            <w:proofErr w:type="spellEnd"/>
          </w:p>
        </w:tc>
        <w:tc>
          <w:tcPr>
            <w:tcW w:w="1042" w:type="dxa"/>
          </w:tcPr>
          <w:p w14:paraId="1522C690" w14:textId="77777777" w:rsidR="00A83CA4" w:rsidRDefault="00A83CA4" w:rsidP="00A83CA4">
            <w:r>
              <w:rPr>
                <w:rStyle w:val="styleSubformtxtsp"/>
              </w:rPr>
              <w:t>P</w:t>
            </w:r>
            <w:r w:rsidR="00BF762D">
              <w:rPr>
                <w:rStyle w:val="styleSubformtxtsp"/>
              </w:rPr>
              <w:t>i</w:t>
            </w:r>
            <w:r>
              <w:rPr>
                <w:rStyle w:val="styleSubformtxtsp"/>
              </w:rPr>
              <w:t>key bream</w:t>
            </w:r>
          </w:p>
        </w:tc>
        <w:tc>
          <w:tcPr>
            <w:tcW w:w="370" w:type="dxa"/>
          </w:tcPr>
          <w:p w14:paraId="72284525" w14:textId="77777777" w:rsidR="00A83CA4" w:rsidRDefault="00A83CA4" w:rsidP="00A83CA4">
            <w:pPr>
              <w:pStyle w:val="pstyleRadioTb"/>
            </w:pPr>
            <w:r>
              <w:rPr>
                <w:rStyle w:val="styleRad"/>
              </w:rPr>
              <w:t xml:space="preserve"> [ ] </w:t>
            </w:r>
          </w:p>
        </w:tc>
        <w:tc>
          <w:tcPr>
            <w:tcW w:w="370" w:type="dxa"/>
          </w:tcPr>
          <w:p w14:paraId="0DF19D8C" w14:textId="77777777" w:rsidR="00A83CA4" w:rsidRDefault="00A83CA4" w:rsidP="00A83CA4">
            <w:pPr>
              <w:pStyle w:val="pstyleRadioTb"/>
            </w:pPr>
            <w:r>
              <w:rPr>
                <w:rStyle w:val="styleRad"/>
              </w:rPr>
              <w:t xml:space="preserve"> [ ] </w:t>
            </w:r>
          </w:p>
        </w:tc>
        <w:tc>
          <w:tcPr>
            <w:tcW w:w="370" w:type="dxa"/>
          </w:tcPr>
          <w:p w14:paraId="0935B624" w14:textId="77777777" w:rsidR="00A83CA4" w:rsidRDefault="00A83CA4" w:rsidP="00A83CA4">
            <w:pPr>
              <w:pStyle w:val="pstyleRadioTb"/>
            </w:pPr>
            <w:r>
              <w:rPr>
                <w:rStyle w:val="styleRad"/>
              </w:rPr>
              <w:t xml:space="preserve"> [ ] </w:t>
            </w:r>
          </w:p>
        </w:tc>
        <w:tc>
          <w:tcPr>
            <w:tcW w:w="350" w:type="dxa"/>
          </w:tcPr>
          <w:p w14:paraId="6C9931FB" w14:textId="77777777" w:rsidR="00A83CA4" w:rsidRDefault="00A83CA4" w:rsidP="00A83CA4">
            <w:pPr>
              <w:pStyle w:val="pstyleRadioTb"/>
            </w:pPr>
            <w:r>
              <w:rPr>
                <w:rStyle w:val="styleRad"/>
              </w:rPr>
              <w:t xml:space="preserve"> [ ] </w:t>
            </w:r>
          </w:p>
        </w:tc>
        <w:tc>
          <w:tcPr>
            <w:tcW w:w="285" w:type="dxa"/>
          </w:tcPr>
          <w:p w14:paraId="4C1F5F25" w14:textId="77777777" w:rsidR="00A83CA4" w:rsidRDefault="00A83CA4" w:rsidP="00A83CA4">
            <w:pPr>
              <w:pStyle w:val="pstyleRadioTb"/>
            </w:pPr>
            <w:r>
              <w:rPr>
                <w:rStyle w:val="styleRad"/>
              </w:rPr>
              <w:t xml:space="preserve">[x] </w:t>
            </w:r>
          </w:p>
        </w:tc>
        <w:tc>
          <w:tcPr>
            <w:tcW w:w="282" w:type="dxa"/>
          </w:tcPr>
          <w:p w14:paraId="6A91FD1C" w14:textId="77777777" w:rsidR="00A83CA4" w:rsidRDefault="00A83CA4" w:rsidP="00A83CA4">
            <w:pPr>
              <w:pStyle w:val="pstyleRadioTb"/>
            </w:pPr>
            <w:r>
              <w:rPr>
                <w:rStyle w:val="styleRad"/>
              </w:rPr>
              <w:t xml:space="preserve"> [ ] </w:t>
            </w:r>
          </w:p>
        </w:tc>
        <w:tc>
          <w:tcPr>
            <w:tcW w:w="353" w:type="dxa"/>
          </w:tcPr>
          <w:p w14:paraId="7DA7FFDF" w14:textId="77777777" w:rsidR="00A83CA4" w:rsidRDefault="00A83CA4" w:rsidP="00A83CA4">
            <w:pPr>
              <w:pStyle w:val="pstyleRadioTb"/>
            </w:pPr>
            <w:r>
              <w:rPr>
                <w:rStyle w:val="styleRad"/>
              </w:rPr>
              <w:t xml:space="preserve"> [x] </w:t>
            </w:r>
          </w:p>
        </w:tc>
        <w:tc>
          <w:tcPr>
            <w:tcW w:w="370" w:type="dxa"/>
          </w:tcPr>
          <w:p w14:paraId="31101303" w14:textId="77777777" w:rsidR="00A83CA4" w:rsidRDefault="00A83CA4" w:rsidP="00A83CA4">
            <w:pPr>
              <w:pStyle w:val="pstyleRadioTb"/>
            </w:pPr>
            <w:r>
              <w:rPr>
                <w:rStyle w:val="styleRad"/>
              </w:rPr>
              <w:t xml:space="preserve"> [x] </w:t>
            </w:r>
          </w:p>
        </w:tc>
        <w:tc>
          <w:tcPr>
            <w:tcW w:w="521" w:type="dxa"/>
          </w:tcPr>
          <w:p w14:paraId="50B61D73" w14:textId="77777777" w:rsidR="00A83CA4" w:rsidRDefault="00A83CA4" w:rsidP="00A83CA4">
            <w:r>
              <w:rPr>
                <w:rStyle w:val="styleSubformtxtsp"/>
              </w:rPr>
              <w:t xml:space="preserve"> </w:t>
            </w:r>
          </w:p>
        </w:tc>
        <w:tc>
          <w:tcPr>
            <w:tcW w:w="643" w:type="dxa"/>
          </w:tcPr>
          <w:p w14:paraId="7594A9ED" w14:textId="77777777" w:rsidR="00A83CA4" w:rsidRDefault="00A83CA4" w:rsidP="00A83CA4"/>
        </w:tc>
        <w:tc>
          <w:tcPr>
            <w:tcW w:w="965" w:type="dxa"/>
          </w:tcPr>
          <w:p w14:paraId="6347F18A" w14:textId="77777777" w:rsidR="00A83CA4" w:rsidRDefault="00A83CA4" w:rsidP="00A83CA4">
            <w:r>
              <w:rPr>
                <w:rStyle w:val="styleSubformtxtsp"/>
              </w:rPr>
              <w:t xml:space="preserve"> </w:t>
            </w:r>
          </w:p>
        </w:tc>
        <w:tc>
          <w:tcPr>
            <w:tcW w:w="512" w:type="dxa"/>
          </w:tcPr>
          <w:p w14:paraId="5A0A327E" w14:textId="77777777" w:rsidR="00A83CA4" w:rsidRDefault="00A83CA4" w:rsidP="00A83CA4">
            <w:r>
              <w:rPr>
                <w:rStyle w:val="styleSubformtxtsp"/>
              </w:rPr>
              <w:t xml:space="preserve">LC </w:t>
            </w:r>
          </w:p>
        </w:tc>
        <w:tc>
          <w:tcPr>
            <w:tcW w:w="787" w:type="dxa"/>
          </w:tcPr>
          <w:p w14:paraId="543FF32C" w14:textId="77777777" w:rsidR="00A83CA4" w:rsidRDefault="00A83CA4" w:rsidP="00A83CA4">
            <w:pPr>
              <w:pStyle w:val="pstyleRadioTb"/>
            </w:pPr>
            <w:r>
              <w:rPr>
                <w:rStyle w:val="styleRad"/>
              </w:rPr>
              <w:t xml:space="preserve"> [ ] </w:t>
            </w:r>
          </w:p>
        </w:tc>
        <w:tc>
          <w:tcPr>
            <w:tcW w:w="787" w:type="dxa"/>
          </w:tcPr>
          <w:p w14:paraId="3460D24D" w14:textId="77777777" w:rsidR="00A83CA4" w:rsidRDefault="00A83CA4" w:rsidP="00A83CA4">
            <w:pPr>
              <w:pStyle w:val="pstyleRadioTb"/>
            </w:pPr>
            <w:r>
              <w:rPr>
                <w:rStyle w:val="styleRad"/>
              </w:rPr>
              <w:t xml:space="preserve"> [ ] </w:t>
            </w:r>
          </w:p>
        </w:tc>
        <w:tc>
          <w:tcPr>
            <w:tcW w:w="1246" w:type="dxa"/>
          </w:tcPr>
          <w:p w14:paraId="01709C5C" w14:textId="77777777" w:rsidR="00A83CA4" w:rsidRDefault="00A83CA4" w:rsidP="00A83CA4"/>
        </w:tc>
        <w:tc>
          <w:tcPr>
            <w:tcW w:w="1194" w:type="dxa"/>
          </w:tcPr>
          <w:p w14:paraId="582B145E" w14:textId="77777777" w:rsidR="00A83CA4" w:rsidRDefault="00A83CA4" w:rsidP="00A83CA4">
            <w:r>
              <w:rPr>
                <w:rStyle w:val="styleSubformtxtsp"/>
              </w:rPr>
              <w:t xml:space="preserve">Wetland dependent species Marine; brackish; demersal; </w:t>
            </w:r>
            <w:proofErr w:type="spellStart"/>
            <w:r>
              <w:rPr>
                <w:rStyle w:val="styleSubformtxtsp"/>
              </w:rPr>
              <w:t>Oceanodromous</w:t>
            </w:r>
            <w:proofErr w:type="spellEnd"/>
          </w:p>
        </w:tc>
      </w:tr>
      <w:tr w:rsidR="00C66B92" w14:paraId="5C5A5CAD" w14:textId="77777777" w:rsidTr="005A7CD4">
        <w:trPr>
          <w:trHeight w:val="100"/>
        </w:trPr>
        <w:tc>
          <w:tcPr>
            <w:tcW w:w="2158" w:type="dxa"/>
          </w:tcPr>
          <w:p w14:paraId="67262CE1" w14:textId="77777777" w:rsidR="00C66B92" w:rsidRDefault="00C66B92" w:rsidP="00C66B92">
            <w:pPr>
              <w:rPr>
                <w:rStyle w:val="styleSubformtxtUP"/>
              </w:rPr>
            </w:pPr>
            <w:r>
              <w:rPr>
                <w:rStyle w:val="styleSubformtxtUP"/>
              </w:rPr>
              <w:t>Chordata/Actinopterygii</w:t>
            </w:r>
          </w:p>
        </w:tc>
        <w:tc>
          <w:tcPr>
            <w:tcW w:w="1246" w:type="dxa"/>
          </w:tcPr>
          <w:p w14:paraId="3E94ACBF" w14:textId="77777777" w:rsidR="00C66B92" w:rsidRPr="00C66B92" w:rsidRDefault="00C66B92" w:rsidP="00C66B92">
            <w:pPr>
              <w:rPr>
                <w:rStyle w:val="styleSubformtxtIblue700"/>
              </w:rPr>
            </w:pPr>
            <w:proofErr w:type="spellStart"/>
            <w:r w:rsidRPr="00C66B92">
              <w:rPr>
                <w:rStyle w:val="Emphasis"/>
                <w:color w:val="05348C"/>
                <w:sz w:val="14"/>
                <w:szCs w:val="14"/>
                <w:shd w:val="clear" w:color="auto" w:fill="FAFAFA"/>
              </w:rPr>
              <w:t>Acanthurus</w:t>
            </w:r>
            <w:proofErr w:type="spellEnd"/>
            <w:r w:rsidRPr="00C66B92">
              <w:rPr>
                <w:rStyle w:val="Emphasis"/>
                <w:color w:val="05348C"/>
                <w:sz w:val="14"/>
                <w:szCs w:val="14"/>
                <w:shd w:val="clear" w:color="auto" w:fill="FAFAFA"/>
              </w:rPr>
              <w:t xml:space="preserve"> </w:t>
            </w:r>
            <w:proofErr w:type="spellStart"/>
            <w:r w:rsidRPr="00C66B92">
              <w:rPr>
                <w:rStyle w:val="Emphasis"/>
                <w:color w:val="05348C"/>
                <w:sz w:val="14"/>
                <w:szCs w:val="14"/>
                <w:shd w:val="clear" w:color="auto" w:fill="FAFAFA"/>
              </w:rPr>
              <w:t>grammoptilus</w:t>
            </w:r>
            <w:proofErr w:type="spellEnd"/>
          </w:p>
        </w:tc>
        <w:tc>
          <w:tcPr>
            <w:tcW w:w="1042" w:type="dxa"/>
          </w:tcPr>
          <w:p w14:paraId="68B402A3" w14:textId="77777777" w:rsidR="00C66B92" w:rsidRDefault="00C66B92" w:rsidP="00C66B92">
            <w:pPr>
              <w:rPr>
                <w:rStyle w:val="styleSubformtxtsp"/>
              </w:rPr>
            </w:pPr>
            <w:r>
              <w:rPr>
                <w:rStyle w:val="styleSubformtxtsp"/>
              </w:rPr>
              <w:t>Fine lined surgeon fish</w:t>
            </w:r>
          </w:p>
        </w:tc>
        <w:tc>
          <w:tcPr>
            <w:tcW w:w="370" w:type="dxa"/>
          </w:tcPr>
          <w:p w14:paraId="5CD60C97" w14:textId="77777777" w:rsidR="00C66B92" w:rsidRDefault="00C66B92" w:rsidP="00C66B92">
            <w:pPr>
              <w:pStyle w:val="pstyleRadioTb"/>
              <w:rPr>
                <w:rStyle w:val="styleRad"/>
              </w:rPr>
            </w:pPr>
          </w:p>
        </w:tc>
        <w:tc>
          <w:tcPr>
            <w:tcW w:w="370" w:type="dxa"/>
          </w:tcPr>
          <w:p w14:paraId="1AADF3D8" w14:textId="77777777" w:rsidR="00C66B92" w:rsidRDefault="00C66B92" w:rsidP="00C66B92">
            <w:pPr>
              <w:pStyle w:val="pstyleRadioTb"/>
              <w:rPr>
                <w:rStyle w:val="styleRad"/>
              </w:rPr>
            </w:pPr>
          </w:p>
        </w:tc>
        <w:tc>
          <w:tcPr>
            <w:tcW w:w="370" w:type="dxa"/>
          </w:tcPr>
          <w:p w14:paraId="1E706A08" w14:textId="77777777" w:rsidR="00C66B92" w:rsidRDefault="00C66B92" w:rsidP="00C66B92">
            <w:pPr>
              <w:pStyle w:val="pstyleRadioTb"/>
              <w:rPr>
                <w:rStyle w:val="styleRad"/>
              </w:rPr>
            </w:pPr>
          </w:p>
        </w:tc>
        <w:tc>
          <w:tcPr>
            <w:tcW w:w="350" w:type="dxa"/>
          </w:tcPr>
          <w:p w14:paraId="59A07019" w14:textId="77777777" w:rsidR="00C66B92" w:rsidRDefault="00C66B92" w:rsidP="00C66B92">
            <w:pPr>
              <w:pStyle w:val="pstyleRadioTb"/>
              <w:rPr>
                <w:rStyle w:val="styleRad"/>
              </w:rPr>
            </w:pPr>
          </w:p>
        </w:tc>
        <w:tc>
          <w:tcPr>
            <w:tcW w:w="285" w:type="dxa"/>
          </w:tcPr>
          <w:p w14:paraId="7AF95BF3" w14:textId="77777777" w:rsidR="00C66B92" w:rsidRDefault="00C66B92" w:rsidP="00C66B92">
            <w:pPr>
              <w:pStyle w:val="pstyleRadioTb"/>
              <w:rPr>
                <w:rStyle w:val="styleRad"/>
              </w:rPr>
            </w:pPr>
            <w:r>
              <w:rPr>
                <w:rStyle w:val="styleRad"/>
              </w:rPr>
              <w:t>[x]</w:t>
            </w:r>
          </w:p>
        </w:tc>
        <w:tc>
          <w:tcPr>
            <w:tcW w:w="282" w:type="dxa"/>
          </w:tcPr>
          <w:p w14:paraId="4B49768F" w14:textId="77777777" w:rsidR="00C66B92" w:rsidRDefault="00C66B92" w:rsidP="00C66B92">
            <w:pPr>
              <w:pStyle w:val="pstyleRadioTb"/>
              <w:rPr>
                <w:rStyle w:val="styleRad"/>
              </w:rPr>
            </w:pPr>
          </w:p>
        </w:tc>
        <w:tc>
          <w:tcPr>
            <w:tcW w:w="353" w:type="dxa"/>
          </w:tcPr>
          <w:p w14:paraId="5C561A66" w14:textId="77777777" w:rsidR="00C66B92" w:rsidRDefault="00C66B92" w:rsidP="00C66B92">
            <w:pPr>
              <w:pStyle w:val="pstyleRadioTb"/>
              <w:rPr>
                <w:rStyle w:val="styleRad"/>
              </w:rPr>
            </w:pPr>
            <w:r>
              <w:rPr>
                <w:rStyle w:val="styleRad"/>
              </w:rPr>
              <w:t>[x]</w:t>
            </w:r>
          </w:p>
        </w:tc>
        <w:tc>
          <w:tcPr>
            <w:tcW w:w="370" w:type="dxa"/>
          </w:tcPr>
          <w:p w14:paraId="6E3F9BB6" w14:textId="77777777" w:rsidR="00C66B92" w:rsidRDefault="00C66B92" w:rsidP="00C66B92">
            <w:pPr>
              <w:pStyle w:val="pstyleRadioTb"/>
              <w:rPr>
                <w:rStyle w:val="styleRad"/>
              </w:rPr>
            </w:pPr>
            <w:r>
              <w:rPr>
                <w:rStyle w:val="styleRad"/>
              </w:rPr>
              <w:t>[x]</w:t>
            </w:r>
          </w:p>
        </w:tc>
        <w:tc>
          <w:tcPr>
            <w:tcW w:w="521" w:type="dxa"/>
          </w:tcPr>
          <w:p w14:paraId="19457B19" w14:textId="77777777" w:rsidR="00C66B92" w:rsidRDefault="00C66B92" w:rsidP="00C66B92">
            <w:pPr>
              <w:rPr>
                <w:rStyle w:val="styleSubformtxtsp"/>
              </w:rPr>
            </w:pPr>
          </w:p>
        </w:tc>
        <w:tc>
          <w:tcPr>
            <w:tcW w:w="643" w:type="dxa"/>
          </w:tcPr>
          <w:p w14:paraId="199029CD" w14:textId="77777777" w:rsidR="00C66B92" w:rsidRDefault="00C66B92" w:rsidP="00C66B92"/>
        </w:tc>
        <w:tc>
          <w:tcPr>
            <w:tcW w:w="965" w:type="dxa"/>
          </w:tcPr>
          <w:p w14:paraId="4AA06E65" w14:textId="77777777" w:rsidR="00C66B92" w:rsidRDefault="00C66B92" w:rsidP="00C66B92">
            <w:pPr>
              <w:rPr>
                <w:rStyle w:val="styleSubformtxtsp"/>
              </w:rPr>
            </w:pPr>
          </w:p>
        </w:tc>
        <w:tc>
          <w:tcPr>
            <w:tcW w:w="512" w:type="dxa"/>
          </w:tcPr>
          <w:p w14:paraId="07B7F921" w14:textId="77777777" w:rsidR="00C66B92" w:rsidRDefault="00C66B92" w:rsidP="00C66B92"/>
        </w:tc>
        <w:tc>
          <w:tcPr>
            <w:tcW w:w="787" w:type="dxa"/>
          </w:tcPr>
          <w:p w14:paraId="37DD11B3" w14:textId="77777777" w:rsidR="00C66B92" w:rsidRDefault="00C66B92" w:rsidP="00C66B92">
            <w:pPr>
              <w:pStyle w:val="pstyleRadioTb"/>
              <w:rPr>
                <w:rStyle w:val="styleRad"/>
              </w:rPr>
            </w:pPr>
          </w:p>
        </w:tc>
        <w:tc>
          <w:tcPr>
            <w:tcW w:w="787" w:type="dxa"/>
          </w:tcPr>
          <w:p w14:paraId="36FCC809" w14:textId="77777777" w:rsidR="00C66B92" w:rsidRDefault="00C66B92" w:rsidP="00C66B92">
            <w:pPr>
              <w:pStyle w:val="pstyleRadioTb"/>
              <w:rPr>
                <w:rStyle w:val="styleRad"/>
              </w:rPr>
            </w:pPr>
          </w:p>
        </w:tc>
        <w:tc>
          <w:tcPr>
            <w:tcW w:w="1246" w:type="dxa"/>
          </w:tcPr>
          <w:p w14:paraId="1A92CA1A" w14:textId="77777777" w:rsidR="00C66B92" w:rsidRDefault="00C66B92" w:rsidP="00C66B92"/>
        </w:tc>
        <w:tc>
          <w:tcPr>
            <w:tcW w:w="1194" w:type="dxa"/>
          </w:tcPr>
          <w:p w14:paraId="0C601034" w14:textId="77777777" w:rsidR="00C66B92" w:rsidRDefault="00C66B92" w:rsidP="00C66B92">
            <w:pPr>
              <w:rPr>
                <w:rStyle w:val="styleSubformtxtsp"/>
              </w:rPr>
            </w:pPr>
            <w:r w:rsidRPr="00C66B92">
              <w:rPr>
                <w:rStyle w:val="styleSubformtxtsp"/>
              </w:rPr>
              <w:t>Wetland dependent species; marine; reef associated</w:t>
            </w:r>
          </w:p>
        </w:tc>
      </w:tr>
      <w:tr w:rsidR="00C66B92" w14:paraId="39A4A8D6" w14:textId="77777777" w:rsidTr="005A7CD4">
        <w:trPr>
          <w:trHeight w:val="100"/>
        </w:trPr>
        <w:tc>
          <w:tcPr>
            <w:tcW w:w="2158" w:type="dxa"/>
          </w:tcPr>
          <w:p w14:paraId="11A2451F" w14:textId="77777777" w:rsidR="00C66B92" w:rsidRDefault="00C66B92" w:rsidP="00C66B92">
            <w:r>
              <w:rPr>
                <w:rStyle w:val="styleSubformtxtUP"/>
              </w:rPr>
              <w:t>Chordata/Actinopterygii</w:t>
            </w:r>
          </w:p>
        </w:tc>
        <w:tc>
          <w:tcPr>
            <w:tcW w:w="1246" w:type="dxa"/>
          </w:tcPr>
          <w:p w14:paraId="19427BCC" w14:textId="77777777" w:rsidR="00C66B92" w:rsidRDefault="00C66B92" w:rsidP="00C66B92">
            <w:proofErr w:type="spellStart"/>
            <w:r>
              <w:rPr>
                <w:rStyle w:val="styleSubformtxtIblue700"/>
              </w:rPr>
              <w:t>Ambassis</w:t>
            </w:r>
            <w:proofErr w:type="spellEnd"/>
            <w:r>
              <w:rPr>
                <w:rStyle w:val="styleSubformtxtIblue700"/>
              </w:rPr>
              <w:t xml:space="preserve"> </w:t>
            </w:r>
            <w:proofErr w:type="spellStart"/>
            <w:r>
              <w:rPr>
                <w:rStyle w:val="styleSubformtxtIblue700"/>
              </w:rPr>
              <w:t>agassizii</w:t>
            </w:r>
            <w:proofErr w:type="spellEnd"/>
          </w:p>
        </w:tc>
        <w:tc>
          <w:tcPr>
            <w:tcW w:w="1042" w:type="dxa"/>
          </w:tcPr>
          <w:p w14:paraId="26940A2B" w14:textId="77777777" w:rsidR="00C66B92" w:rsidRDefault="00C66B92" w:rsidP="00C66B92">
            <w:r>
              <w:rPr>
                <w:rStyle w:val="styleSubformtxtsp"/>
              </w:rPr>
              <w:t>Agassiz's glassfish</w:t>
            </w:r>
          </w:p>
        </w:tc>
        <w:tc>
          <w:tcPr>
            <w:tcW w:w="370" w:type="dxa"/>
          </w:tcPr>
          <w:p w14:paraId="1856CAEC" w14:textId="77777777" w:rsidR="00C66B92" w:rsidRDefault="00C66B92" w:rsidP="00C66B92">
            <w:pPr>
              <w:pStyle w:val="pstyleRadioTb"/>
            </w:pPr>
            <w:r>
              <w:rPr>
                <w:rStyle w:val="styleRad"/>
              </w:rPr>
              <w:t xml:space="preserve"> [ ] </w:t>
            </w:r>
          </w:p>
        </w:tc>
        <w:tc>
          <w:tcPr>
            <w:tcW w:w="370" w:type="dxa"/>
          </w:tcPr>
          <w:p w14:paraId="54B37528" w14:textId="77777777" w:rsidR="00C66B92" w:rsidRDefault="00C66B92" w:rsidP="00C66B92">
            <w:pPr>
              <w:pStyle w:val="pstyleRadioTb"/>
            </w:pPr>
            <w:r>
              <w:rPr>
                <w:rStyle w:val="styleRad"/>
              </w:rPr>
              <w:t xml:space="preserve"> [ ] </w:t>
            </w:r>
          </w:p>
        </w:tc>
        <w:tc>
          <w:tcPr>
            <w:tcW w:w="370" w:type="dxa"/>
          </w:tcPr>
          <w:p w14:paraId="03A26CEE" w14:textId="77777777" w:rsidR="00C66B92" w:rsidRDefault="00C66B92" w:rsidP="00C66B92">
            <w:pPr>
              <w:pStyle w:val="pstyleRadioTb"/>
            </w:pPr>
            <w:r>
              <w:rPr>
                <w:rStyle w:val="styleRad"/>
              </w:rPr>
              <w:t xml:space="preserve"> [ ] </w:t>
            </w:r>
          </w:p>
        </w:tc>
        <w:tc>
          <w:tcPr>
            <w:tcW w:w="350" w:type="dxa"/>
          </w:tcPr>
          <w:p w14:paraId="0939A16F" w14:textId="77777777" w:rsidR="00C66B92" w:rsidRDefault="00C66B92" w:rsidP="00C66B92">
            <w:pPr>
              <w:pStyle w:val="pstyleRadioTb"/>
            </w:pPr>
            <w:r>
              <w:rPr>
                <w:rStyle w:val="styleRad"/>
              </w:rPr>
              <w:t xml:space="preserve"> [ ] </w:t>
            </w:r>
          </w:p>
        </w:tc>
        <w:tc>
          <w:tcPr>
            <w:tcW w:w="285" w:type="dxa"/>
          </w:tcPr>
          <w:p w14:paraId="02F2D0EE" w14:textId="77777777" w:rsidR="00C66B92" w:rsidRDefault="00C66B92" w:rsidP="00C66B92">
            <w:pPr>
              <w:pStyle w:val="pstyleRadioTb"/>
            </w:pPr>
            <w:r>
              <w:rPr>
                <w:rStyle w:val="styleRad"/>
              </w:rPr>
              <w:t xml:space="preserve">[x] </w:t>
            </w:r>
          </w:p>
        </w:tc>
        <w:tc>
          <w:tcPr>
            <w:tcW w:w="282" w:type="dxa"/>
          </w:tcPr>
          <w:p w14:paraId="3845F761" w14:textId="77777777" w:rsidR="00C66B92" w:rsidRDefault="00C66B92" w:rsidP="00C66B92">
            <w:pPr>
              <w:pStyle w:val="pstyleRadioTb"/>
            </w:pPr>
            <w:r>
              <w:rPr>
                <w:rStyle w:val="styleRad"/>
              </w:rPr>
              <w:t xml:space="preserve"> [ ] </w:t>
            </w:r>
          </w:p>
        </w:tc>
        <w:tc>
          <w:tcPr>
            <w:tcW w:w="353" w:type="dxa"/>
          </w:tcPr>
          <w:p w14:paraId="6F301190" w14:textId="77777777" w:rsidR="00C66B92" w:rsidRDefault="00C66B92" w:rsidP="00C66B92">
            <w:pPr>
              <w:pStyle w:val="pstyleRadioTb"/>
            </w:pPr>
            <w:r>
              <w:rPr>
                <w:rStyle w:val="styleRad"/>
              </w:rPr>
              <w:t xml:space="preserve"> [x] </w:t>
            </w:r>
          </w:p>
        </w:tc>
        <w:tc>
          <w:tcPr>
            <w:tcW w:w="370" w:type="dxa"/>
          </w:tcPr>
          <w:p w14:paraId="221EC38A" w14:textId="77777777" w:rsidR="00C66B92" w:rsidRDefault="00C66B92" w:rsidP="00C66B92">
            <w:pPr>
              <w:pStyle w:val="pstyleRadioTb"/>
            </w:pPr>
            <w:r>
              <w:rPr>
                <w:rStyle w:val="styleRad"/>
              </w:rPr>
              <w:t xml:space="preserve"> [x] </w:t>
            </w:r>
          </w:p>
        </w:tc>
        <w:tc>
          <w:tcPr>
            <w:tcW w:w="521" w:type="dxa"/>
          </w:tcPr>
          <w:p w14:paraId="11405349" w14:textId="77777777" w:rsidR="00C66B92" w:rsidRDefault="00C66B92" w:rsidP="00C66B92">
            <w:r>
              <w:rPr>
                <w:rStyle w:val="styleSubformtxtsp"/>
              </w:rPr>
              <w:t xml:space="preserve"> </w:t>
            </w:r>
          </w:p>
        </w:tc>
        <w:tc>
          <w:tcPr>
            <w:tcW w:w="643" w:type="dxa"/>
          </w:tcPr>
          <w:p w14:paraId="6BC7DC4D" w14:textId="77777777" w:rsidR="00C66B92" w:rsidRDefault="00C66B92" w:rsidP="00C66B92"/>
        </w:tc>
        <w:tc>
          <w:tcPr>
            <w:tcW w:w="965" w:type="dxa"/>
          </w:tcPr>
          <w:p w14:paraId="6D5B6C6F" w14:textId="77777777" w:rsidR="00C66B92" w:rsidRDefault="00C66B92" w:rsidP="00C66B92">
            <w:r>
              <w:rPr>
                <w:rStyle w:val="styleSubformtxtsp"/>
              </w:rPr>
              <w:t xml:space="preserve"> </w:t>
            </w:r>
          </w:p>
        </w:tc>
        <w:tc>
          <w:tcPr>
            <w:tcW w:w="512" w:type="dxa"/>
          </w:tcPr>
          <w:p w14:paraId="675BBEE8" w14:textId="77777777" w:rsidR="00C66B92" w:rsidRDefault="00C66B92" w:rsidP="00C66B92"/>
        </w:tc>
        <w:tc>
          <w:tcPr>
            <w:tcW w:w="787" w:type="dxa"/>
          </w:tcPr>
          <w:p w14:paraId="45B7A95D" w14:textId="77777777" w:rsidR="00C66B92" w:rsidRDefault="00C66B92" w:rsidP="00C66B92">
            <w:pPr>
              <w:pStyle w:val="pstyleRadioTb"/>
            </w:pPr>
            <w:r>
              <w:rPr>
                <w:rStyle w:val="styleRad"/>
              </w:rPr>
              <w:t xml:space="preserve"> [ ] </w:t>
            </w:r>
          </w:p>
        </w:tc>
        <w:tc>
          <w:tcPr>
            <w:tcW w:w="787" w:type="dxa"/>
          </w:tcPr>
          <w:p w14:paraId="31E941E2" w14:textId="77777777" w:rsidR="00C66B92" w:rsidRDefault="00C66B92" w:rsidP="00C66B92">
            <w:pPr>
              <w:pStyle w:val="pstyleRadioTb"/>
            </w:pPr>
            <w:r>
              <w:rPr>
                <w:rStyle w:val="styleRad"/>
              </w:rPr>
              <w:t xml:space="preserve"> [ ] </w:t>
            </w:r>
          </w:p>
        </w:tc>
        <w:tc>
          <w:tcPr>
            <w:tcW w:w="1246" w:type="dxa"/>
          </w:tcPr>
          <w:p w14:paraId="5C91408F" w14:textId="77777777" w:rsidR="00C66B92" w:rsidRDefault="00C66B92" w:rsidP="00C66B92"/>
        </w:tc>
        <w:tc>
          <w:tcPr>
            <w:tcW w:w="1194" w:type="dxa"/>
          </w:tcPr>
          <w:p w14:paraId="4B669666" w14:textId="77777777" w:rsidR="00C66B92" w:rsidRDefault="00C66B92" w:rsidP="00C66B92">
            <w:r>
              <w:rPr>
                <w:rStyle w:val="styleSubformtxtsp"/>
              </w:rPr>
              <w:t>Wetland dependent species Australian endemic Freshwater, demersal; Potamodromous</w:t>
            </w:r>
          </w:p>
        </w:tc>
      </w:tr>
      <w:tr w:rsidR="00C66B92" w14:paraId="18D2DF34" w14:textId="77777777" w:rsidTr="005A7CD4">
        <w:trPr>
          <w:trHeight w:val="100"/>
        </w:trPr>
        <w:tc>
          <w:tcPr>
            <w:tcW w:w="2158" w:type="dxa"/>
          </w:tcPr>
          <w:p w14:paraId="7CEDF527" w14:textId="77777777" w:rsidR="00C66B92" w:rsidRDefault="00C66B92" w:rsidP="00C66B92">
            <w:pPr>
              <w:rPr>
                <w:rStyle w:val="styleSubformtxtUP"/>
              </w:rPr>
            </w:pPr>
            <w:r>
              <w:rPr>
                <w:rStyle w:val="styleSubformtxtUP"/>
              </w:rPr>
              <w:t>Chordata/Actinopterygii</w:t>
            </w:r>
          </w:p>
        </w:tc>
        <w:tc>
          <w:tcPr>
            <w:tcW w:w="1246" w:type="dxa"/>
          </w:tcPr>
          <w:p w14:paraId="4FE2CA16" w14:textId="77777777" w:rsidR="00C66B92" w:rsidRDefault="00C66B92" w:rsidP="00C66B92">
            <w:pPr>
              <w:rPr>
                <w:rStyle w:val="styleSubformtxtIblue700"/>
              </w:rPr>
            </w:pPr>
            <w:proofErr w:type="spellStart"/>
            <w:r>
              <w:rPr>
                <w:rStyle w:val="styleSubformtxtIblue700"/>
              </w:rPr>
              <w:t>Ambassis</w:t>
            </w:r>
            <w:proofErr w:type="spellEnd"/>
            <w:r>
              <w:rPr>
                <w:rStyle w:val="styleSubformtxtIblue700"/>
              </w:rPr>
              <w:t xml:space="preserve"> </w:t>
            </w:r>
            <w:proofErr w:type="spellStart"/>
            <w:r>
              <w:rPr>
                <w:rStyle w:val="styleSubformtxtIblue700"/>
              </w:rPr>
              <w:t>agrammus</w:t>
            </w:r>
            <w:proofErr w:type="spellEnd"/>
          </w:p>
        </w:tc>
        <w:tc>
          <w:tcPr>
            <w:tcW w:w="1042" w:type="dxa"/>
          </w:tcPr>
          <w:p w14:paraId="4A6F7DA4" w14:textId="77777777" w:rsidR="00C66B92" w:rsidRDefault="00C66B92" w:rsidP="00C66B92">
            <w:pPr>
              <w:rPr>
                <w:rStyle w:val="styleSubformtxtsp"/>
              </w:rPr>
            </w:pPr>
            <w:r>
              <w:rPr>
                <w:rStyle w:val="styleSubformtxtsp"/>
              </w:rPr>
              <w:t>Pale river perch</w:t>
            </w:r>
          </w:p>
        </w:tc>
        <w:tc>
          <w:tcPr>
            <w:tcW w:w="370" w:type="dxa"/>
          </w:tcPr>
          <w:p w14:paraId="3233D9A4" w14:textId="77777777" w:rsidR="00C66B92" w:rsidRDefault="00C66B92" w:rsidP="00C66B92">
            <w:pPr>
              <w:pStyle w:val="pstyleRadioTb"/>
              <w:rPr>
                <w:rStyle w:val="styleRad"/>
              </w:rPr>
            </w:pPr>
          </w:p>
        </w:tc>
        <w:tc>
          <w:tcPr>
            <w:tcW w:w="370" w:type="dxa"/>
          </w:tcPr>
          <w:p w14:paraId="0A3132FC" w14:textId="77777777" w:rsidR="00C66B92" w:rsidRDefault="00C66B92" w:rsidP="00C66B92">
            <w:pPr>
              <w:pStyle w:val="pstyleRadioTb"/>
              <w:rPr>
                <w:rStyle w:val="styleRad"/>
              </w:rPr>
            </w:pPr>
          </w:p>
        </w:tc>
        <w:tc>
          <w:tcPr>
            <w:tcW w:w="370" w:type="dxa"/>
          </w:tcPr>
          <w:p w14:paraId="1C7DAF30" w14:textId="77777777" w:rsidR="00C66B92" w:rsidRDefault="00C66B92" w:rsidP="00C66B92">
            <w:pPr>
              <w:pStyle w:val="pstyleRadioTb"/>
              <w:rPr>
                <w:rStyle w:val="styleRad"/>
              </w:rPr>
            </w:pPr>
          </w:p>
        </w:tc>
        <w:tc>
          <w:tcPr>
            <w:tcW w:w="350" w:type="dxa"/>
          </w:tcPr>
          <w:p w14:paraId="1CB67C69" w14:textId="77777777" w:rsidR="00C66B92" w:rsidRDefault="00C66B92" w:rsidP="00C66B92">
            <w:pPr>
              <w:pStyle w:val="pstyleRadioTb"/>
              <w:rPr>
                <w:rStyle w:val="styleRad"/>
              </w:rPr>
            </w:pPr>
          </w:p>
        </w:tc>
        <w:tc>
          <w:tcPr>
            <w:tcW w:w="285" w:type="dxa"/>
          </w:tcPr>
          <w:p w14:paraId="1FCF95EC" w14:textId="77777777" w:rsidR="00C66B92" w:rsidRDefault="00C66B92" w:rsidP="00C66B92">
            <w:pPr>
              <w:pStyle w:val="pstyleRadioTb"/>
              <w:rPr>
                <w:rStyle w:val="styleRad"/>
              </w:rPr>
            </w:pPr>
            <w:r>
              <w:rPr>
                <w:rStyle w:val="styleRad"/>
              </w:rPr>
              <w:t>[x]</w:t>
            </w:r>
          </w:p>
        </w:tc>
        <w:tc>
          <w:tcPr>
            <w:tcW w:w="282" w:type="dxa"/>
          </w:tcPr>
          <w:p w14:paraId="79B74709" w14:textId="77777777" w:rsidR="00C66B92" w:rsidRDefault="00C66B92" w:rsidP="00C66B92">
            <w:pPr>
              <w:pStyle w:val="pstyleRadioTb"/>
              <w:rPr>
                <w:rStyle w:val="styleRad"/>
              </w:rPr>
            </w:pPr>
          </w:p>
        </w:tc>
        <w:tc>
          <w:tcPr>
            <w:tcW w:w="353" w:type="dxa"/>
          </w:tcPr>
          <w:p w14:paraId="072D2F57" w14:textId="77777777" w:rsidR="00C66B92" w:rsidRDefault="00C66B92" w:rsidP="00C66B92">
            <w:pPr>
              <w:pStyle w:val="pstyleRadioTb"/>
              <w:rPr>
                <w:rStyle w:val="styleRad"/>
              </w:rPr>
            </w:pPr>
            <w:r>
              <w:rPr>
                <w:rStyle w:val="styleRad"/>
              </w:rPr>
              <w:t>[x]</w:t>
            </w:r>
          </w:p>
        </w:tc>
        <w:tc>
          <w:tcPr>
            <w:tcW w:w="370" w:type="dxa"/>
          </w:tcPr>
          <w:p w14:paraId="6B7DD4E0" w14:textId="77777777" w:rsidR="00C66B92" w:rsidRDefault="00C66B92" w:rsidP="00C66B92">
            <w:pPr>
              <w:pStyle w:val="pstyleRadioTb"/>
              <w:rPr>
                <w:rStyle w:val="styleRad"/>
              </w:rPr>
            </w:pPr>
            <w:r>
              <w:rPr>
                <w:rStyle w:val="styleRad"/>
              </w:rPr>
              <w:t>[x]</w:t>
            </w:r>
          </w:p>
        </w:tc>
        <w:tc>
          <w:tcPr>
            <w:tcW w:w="521" w:type="dxa"/>
          </w:tcPr>
          <w:p w14:paraId="555C7F06" w14:textId="77777777" w:rsidR="00C66B92" w:rsidRDefault="00C66B92" w:rsidP="00C66B92">
            <w:pPr>
              <w:rPr>
                <w:rStyle w:val="styleSubformtxtsp"/>
              </w:rPr>
            </w:pPr>
          </w:p>
        </w:tc>
        <w:tc>
          <w:tcPr>
            <w:tcW w:w="643" w:type="dxa"/>
          </w:tcPr>
          <w:p w14:paraId="5881E783" w14:textId="77777777" w:rsidR="00C66B92" w:rsidRDefault="00C66B92" w:rsidP="00C66B92"/>
        </w:tc>
        <w:tc>
          <w:tcPr>
            <w:tcW w:w="965" w:type="dxa"/>
          </w:tcPr>
          <w:p w14:paraId="0A9B80BB" w14:textId="77777777" w:rsidR="00C66B92" w:rsidRDefault="00C66B92" w:rsidP="00C66B92">
            <w:pPr>
              <w:rPr>
                <w:rStyle w:val="styleSubformtxtsp"/>
              </w:rPr>
            </w:pPr>
          </w:p>
        </w:tc>
        <w:tc>
          <w:tcPr>
            <w:tcW w:w="512" w:type="dxa"/>
          </w:tcPr>
          <w:p w14:paraId="0AA64E3E" w14:textId="77777777" w:rsidR="00C66B92" w:rsidRDefault="00C66B92" w:rsidP="00C66B92"/>
        </w:tc>
        <w:tc>
          <w:tcPr>
            <w:tcW w:w="787" w:type="dxa"/>
          </w:tcPr>
          <w:p w14:paraId="29145EDE" w14:textId="77777777" w:rsidR="00C66B92" w:rsidRDefault="00C66B92" w:rsidP="00C66B92">
            <w:pPr>
              <w:pStyle w:val="pstyleRadioTb"/>
              <w:rPr>
                <w:rStyle w:val="styleRad"/>
              </w:rPr>
            </w:pPr>
          </w:p>
        </w:tc>
        <w:tc>
          <w:tcPr>
            <w:tcW w:w="787" w:type="dxa"/>
          </w:tcPr>
          <w:p w14:paraId="0D8822EC" w14:textId="77777777" w:rsidR="00C66B92" w:rsidRDefault="00C66B92" w:rsidP="00C66B92">
            <w:pPr>
              <w:pStyle w:val="pstyleRadioTb"/>
              <w:rPr>
                <w:rStyle w:val="styleRad"/>
              </w:rPr>
            </w:pPr>
          </w:p>
        </w:tc>
        <w:tc>
          <w:tcPr>
            <w:tcW w:w="1246" w:type="dxa"/>
          </w:tcPr>
          <w:p w14:paraId="3AB07B05" w14:textId="77777777" w:rsidR="00C66B92" w:rsidRDefault="00C66B92" w:rsidP="00C66B92"/>
        </w:tc>
        <w:tc>
          <w:tcPr>
            <w:tcW w:w="1194" w:type="dxa"/>
          </w:tcPr>
          <w:p w14:paraId="1F6C4D01" w14:textId="77777777" w:rsidR="00C66B92" w:rsidRDefault="00C66B92" w:rsidP="00C66B92">
            <w:pPr>
              <w:rPr>
                <w:rStyle w:val="styleSubformtxtsp"/>
              </w:rPr>
            </w:pPr>
            <w:r w:rsidRPr="00C66B92">
              <w:rPr>
                <w:rStyle w:val="styleSubformtxtsp"/>
              </w:rPr>
              <w:t>Wetland dependent species; freshwater, brackish, demersal</w:t>
            </w:r>
          </w:p>
        </w:tc>
      </w:tr>
      <w:tr w:rsidR="006E5060" w14:paraId="663B0856" w14:textId="77777777" w:rsidTr="005A7CD4">
        <w:trPr>
          <w:trHeight w:val="100"/>
        </w:trPr>
        <w:tc>
          <w:tcPr>
            <w:tcW w:w="2158" w:type="dxa"/>
          </w:tcPr>
          <w:p w14:paraId="6CC99E70" w14:textId="77777777" w:rsidR="006E5060" w:rsidRDefault="006E5060" w:rsidP="00C66B92">
            <w:pPr>
              <w:rPr>
                <w:rStyle w:val="styleSubformtxtUP"/>
              </w:rPr>
            </w:pPr>
            <w:r>
              <w:rPr>
                <w:rStyle w:val="styleSubformtxtUP"/>
              </w:rPr>
              <w:t>Chordata/Actinopterygii</w:t>
            </w:r>
          </w:p>
        </w:tc>
        <w:tc>
          <w:tcPr>
            <w:tcW w:w="1246" w:type="dxa"/>
          </w:tcPr>
          <w:p w14:paraId="0DD012A5" w14:textId="77777777" w:rsidR="006E5060" w:rsidRDefault="006E5060" w:rsidP="00C66B92">
            <w:pPr>
              <w:rPr>
                <w:rStyle w:val="styleSubformtxtIblue700"/>
              </w:rPr>
            </w:pPr>
            <w:proofErr w:type="spellStart"/>
            <w:r>
              <w:rPr>
                <w:rStyle w:val="styleSubformtxtIblue700"/>
              </w:rPr>
              <w:t>Ambassis</w:t>
            </w:r>
            <w:proofErr w:type="spellEnd"/>
            <w:r>
              <w:rPr>
                <w:rStyle w:val="styleSubformtxtIblue700"/>
              </w:rPr>
              <w:t xml:space="preserve"> </w:t>
            </w:r>
            <w:proofErr w:type="spellStart"/>
            <w:r>
              <w:rPr>
                <w:rStyle w:val="styleSubformtxtIblue700"/>
              </w:rPr>
              <w:t>burensis</w:t>
            </w:r>
            <w:proofErr w:type="spellEnd"/>
          </w:p>
        </w:tc>
        <w:tc>
          <w:tcPr>
            <w:tcW w:w="1042" w:type="dxa"/>
          </w:tcPr>
          <w:p w14:paraId="02680369" w14:textId="77777777" w:rsidR="006E5060" w:rsidRDefault="006E5060" w:rsidP="00C66B92">
            <w:pPr>
              <w:rPr>
                <w:rStyle w:val="styleSubformtxtsp"/>
              </w:rPr>
            </w:pPr>
            <w:r>
              <w:rPr>
                <w:rStyle w:val="styleSubformtxtsp"/>
              </w:rPr>
              <w:t>Buru glassfish</w:t>
            </w:r>
          </w:p>
        </w:tc>
        <w:tc>
          <w:tcPr>
            <w:tcW w:w="370" w:type="dxa"/>
          </w:tcPr>
          <w:p w14:paraId="6B5780D9" w14:textId="77777777" w:rsidR="006E5060" w:rsidRDefault="006E5060" w:rsidP="00C66B92">
            <w:pPr>
              <w:pStyle w:val="pstyleRadioTb"/>
              <w:rPr>
                <w:rStyle w:val="styleRad"/>
              </w:rPr>
            </w:pPr>
          </w:p>
        </w:tc>
        <w:tc>
          <w:tcPr>
            <w:tcW w:w="370" w:type="dxa"/>
          </w:tcPr>
          <w:p w14:paraId="16F6FD66" w14:textId="77777777" w:rsidR="006E5060" w:rsidRDefault="006E5060" w:rsidP="00C66B92">
            <w:pPr>
              <w:pStyle w:val="pstyleRadioTb"/>
              <w:rPr>
                <w:rStyle w:val="styleRad"/>
              </w:rPr>
            </w:pPr>
          </w:p>
        </w:tc>
        <w:tc>
          <w:tcPr>
            <w:tcW w:w="370" w:type="dxa"/>
          </w:tcPr>
          <w:p w14:paraId="1C63E023" w14:textId="77777777" w:rsidR="006E5060" w:rsidRDefault="006E5060" w:rsidP="00C66B92">
            <w:pPr>
              <w:pStyle w:val="pstyleRadioTb"/>
              <w:rPr>
                <w:rStyle w:val="styleRad"/>
              </w:rPr>
            </w:pPr>
          </w:p>
        </w:tc>
        <w:tc>
          <w:tcPr>
            <w:tcW w:w="350" w:type="dxa"/>
          </w:tcPr>
          <w:p w14:paraId="3E9A6D64" w14:textId="77777777" w:rsidR="006E5060" w:rsidRDefault="006E5060" w:rsidP="00C66B92">
            <w:pPr>
              <w:pStyle w:val="pstyleRadioTb"/>
              <w:rPr>
                <w:rStyle w:val="styleRad"/>
              </w:rPr>
            </w:pPr>
          </w:p>
        </w:tc>
        <w:tc>
          <w:tcPr>
            <w:tcW w:w="285" w:type="dxa"/>
          </w:tcPr>
          <w:p w14:paraId="45636487" w14:textId="77777777" w:rsidR="006E5060" w:rsidRDefault="006E5060" w:rsidP="00C66B92">
            <w:pPr>
              <w:pStyle w:val="pstyleRadioTb"/>
              <w:rPr>
                <w:rStyle w:val="styleRad"/>
              </w:rPr>
            </w:pPr>
            <w:r>
              <w:rPr>
                <w:rStyle w:val="styleRad"/>
              </w:rPr>
              <w:t>[x]</w:t>
            </w:r>
          </w:p>
        </w:tc>
        <w:tc>
          <w:tcPr>
            <w:tcW w:w="282" w:type="dxa"/>
          </w:tcPr>
          <w:p w14:paraId="111468A9" w14:textId="77777777" w:rsidR="006E5060" w:rsidRDefault="006E5060" w:rsidP="00C66B92">
            <w:pPr>
              <w:pStyle w:val="pstyleRadioTb"/>
              <w:rPr>
                <w:rStyle w:val="styleRad"/>
              </w:rPr>
            </w:pPr>
          </w:p>
        </w:tc>
        <w:tc>
          <w:tcPr>
            <w:tcW w:w="353" w:type="dxa"/>
          </w:tcPr>
          <w:p w14:paraId="56FFD829" w14:textId="77777777" w:rsidR="006E5060" w:rsidRDefault="006E5060" w:rsidP="00C66B92">
            <w:pPr>
              <w:pStyle w:val="pstyleRadioTb"/>
              <w:rPr>
                <w:rStyle w:val="styleRad"/>
              </w:rPr>
            </w:pPr>
            <w:r>
              <w:rPr>
                <w:rStyle w:val="styleRad"/>
              </w:rPr>
              <w:t>[x]</w:t>
            </w:r>
          </w:p>
        </w:tc>
        <w:tc>
          <w:tcPr>
            <w:tcW w:w="370" w:type="dxa"/>
          </w:tcPr>
          <w:p w14:paraId="301482A6" w14:textId="77777777" w:rsidR="006E5060" w:rsidRDefault="006E5060" w:rsidP="00C66B92">
            <w:pPr>
              <w:pStyle w:val="pstyleRadioTb"/>
              <w:rPr>
                <w:rStyle w:val="styleRad"/>
              </w:rPr>
            </w:pPr>
            <w:r>
              <w:rPr>
                <w:rStyle w:val="styleRad"/>
              </w:rPr>
              <w:t>[x]</w:t>
            </w:r>
          </w:p>
        </w:tc>
        <w:tc>
          <w:tcPr>
            <w:tcW w:w="521" w:type="dxa"/>
          </w:tcPr>
          <w:p w14:paraId="1DE4E769" w14:textId="77777777" w:rsidR="006E5060" w:rsidRDefault="006E5060" w:rsidP="00C66B92">
            <w:pPr>
              <w:rPr>
                <w:rStyle w:val="styleSubformtxtsp"/>
              </w:rPr>
            </w:pPr>
          </w:p>
        </w:tc>
        <w:tc>
          <w:tcPr>
            <w:tcW w:w="643" w:type="dxa"/>
          </w:tcPr>
          <w:p w14:paraId="718E5719" w14:textId="77777777" w:rsidR="006E5060" w:rsidRDefault="006E5060" w:rsidP="00C66B92"/>
        </w:tc>
        <w:tc>
          <w:tcPr>
            <w:tcW w:w="965" w:type="dxa"/>
          </w:tcPr>
          <w:p w14:paraId="7CB03D82" w14:textId="77777777" w:rsidR="006E5060" w:rsidRDefault="006E5060" w:rsidP="00C66B92">
            <w:pPr>
              <w:rPr>
                <w:rStyle w:val="styleSubformtxtsp"/>
              </w:rPr>
            </w:pPr>
          </w:p>
        </w:tc>
        <w:tc>
          <w:tcPr>
            <w:tcW w:w="512" w:type="dxa"/>
          </w:tcPr>
          <w:p w14:paraId="1034A5EE" w14:textId="77777777" w:rsidR="006E5060" w:rsidRDefault="006E5060" w:rsidP="00C66B92"/>
        </w:tc>
        <w:tc>
          <w:tcPr>
            <w:tcW w:w="787" w:type="dxa"/>
          </w:tcPr>
          <w:p w14:paraId="4ECE5F1F" w14:textId="77777777" w:rsidR="006E5060" w:rsidRDefault="006E5060" w:rsidP="00C66B92">
            <w:pPr>
              <w:pStyle w:val="pstyleRadioTb"/>
              <w:rPr>
                <w:rStyle w:val="styleRad"/>
              </w:rPr>
            </w:pPr>
          </w:p>
        </w:tc>
        <w:tc>
          <w:tcPr>
            <w:tcW w:w="787" w:type="dxa"/>
          </w:tcPr>
          <w:p w14:paraId="5E2402EC" w14:textId="77777777" w:rsidR="006E5060" w:rsidRDefault="006E5060" w:rsidP="00C66B92">
            <w:pPr>
              <w:pStyle w:val="pstyleRadioTb"/>
              <w:rPr>
                <w:rStyle w:val="styleRad"/>
              </w:rPr>
            </w:pPr>
          </w:p>
        </w:tc>
        <w:tc>
          <w:tcPr>
            <w:tcW w:w="1246" w:type="dxa"/>
          </w:tcPr>
          <w:p w14:paraId="26910FB2" w14:textId="77777777" w:rsidR="006E5060" w:rsidRDefault="006E5060" w:rsidP="00C66B92"/>
        </w:tc>
        <w:tc>
          <w:tcPr>
            <w:tcW w:w="1194" w:type="dxa"/>
          </w:tcPr>
          <w:p w14:paraId="2613F216" w14:textId="77777777" w:rsidR="006E5060" w:rsidRPr="00C66B92" w:rsidRDefault="006E5060" w:rsidP="00C66B92">
            <w:pPr>
              <w:rPr>
                <w:rStyle w:val="styleSubformtxtsp"/>
              </w:rPr>
            </w:pPr>
            <w:r w:rsidRPr="006E5060">
              <w:rPr>
                <w:rStyle w:val="styleSubformtxtsp"/>
              </w:rPr>
              <w:t>Wetland dependent species; freshwater; brackish; demersal</w:t>
            </w:r>
          </w:p>
        </w:tc>
      </w:tr>
      <w:tr w:rsidR="00C66B92" w14:paraId="08F38CE0" w14:textId="77777777" w:rsidTr="005A7CD4">
        <w:trPr>
          <w:trHeight w:val="100"/>
        </w:trPr>
        <w:tc>
          <w:tcPr>
            <w:tcW w:w="2158" w:type="dxa"/>
          </w:tcPr>
          <w:p w14:paraId="01BBBCFD" w14:textId="77777777" w:rsidR="00C66B92" w:rsidRDefault="00C66B92" w:rsidP="00C66B92">
            <w:r>
              <w:rPr>
                <w:rStyle w:val="styleSubformtxtUP"/>
              </w:rPr>
              <w:lastRenderedPageBreak/>
              <w:t>Chordata/Actinopterygii</w:t>
            </w:r>
          </w:p>
        </w:tc>
        <w:tc>
          <w:tcPr>
            <w:tcW w:w="1246" w:type="dxa"/>
          </w:tcPr>
          <w:p w14:paraId="1A4DDF0C" w14:textId="77777777" w:rsidR="00C66B92" w:rsidRDefault="00C66B92" w:rsidP="00C66B92">
            <w:proofErr w:type="spellStart"/>
            <w:r>
              <w:rPr>
                <w:rStyle w:val="styleSubformtxtIblue700"/>
              </w:rPr>
              <w:t>Ambassis</w:t>
            </w:r>
            <w:proofErr w:type="spellEnd"/>
            <w:r>
              <w:rPr>
                <w:rStyle w:val="styleSubformtxtIblue700"/>
              </w:rPr>
              <w:t xml:space="preserve"> </w:t>
            </w:r>
            <w:proofErr w:type="spellStart"/>
            <w:r>
              <w:rPr>
                <w:rStyle w:val="styleSubformtxtIblue700"/>
              </w:rPr>
              <w:t>gymnocephalus</w:t>
            </w:r>
            <w:proofErr w:type="spellEnd"/>
          </w:p>
        </w:tc>
        <w:tc>
          <w:tcPr>
            <w:tcW w:w="1042" w:type="dxa"/>
          </w:tcPr>
          <w:p w14:paraId="38729E7D" w14:textId="77777777" w:rsidR="00C66B92" w:rsidRDefault="00C66B92" w:rsidP="00C66B92">
            <w:proofErr w:type="spellStart"/>
            <w:r>
              <w:rPr>
                <w:rStyle w:val="styleSubformtxtsp"/>
              </w:rPr>
              <w:t>Barehead</w:t>
            </w:r>
            <w:proofErr w:type="spellEnd"/>
            <w:r>
              <w:rPr>
                <w:rStyle w:val="styleSubformtxtsp"/>
              </w:rPr>
              <w:t xml:space="preserve"> </w:t>
            </w:r>
            <w:proofErr w:type="spellStart"/>
            <w:r>
              <w:rPr>
                <w:rStyle w:val="styleSubformtxtsp"/>
              </w:rPr>
              <w:t>perchlet</w:t>
            </w:r>
            <w:proofErr w:type="spellEnd"/>
          </w:p>
        </w:tc>
        <w:tc>
          <w:tcPr>
            <w:tcW w:w="370" w:type="dxa"/>
          </w:tcPr>
          <w:p w14:paraId="2036E4B3" w14:textId="77777777" w:rsidR="00C66B92" w:rsidRDefault="00C66B92" w:rsidP="00C66B92">
            <w:pPr>
              <w:pStyle w:val="pstyleRadioTb"/>
            </w:pPr>
            <w:r>
              <w:rPr>
                <w:rStyle w:val="styleRad"/>
              </w:rPr>
              <w:t xml:space="preserve"> [ ] </w:t>
            </w:r>
          </w:p>
        </w:tc>
        <w:tc>
          <w:tcPr>
            <w:tcW w:w="370" w:type="dxa"/>
          </w:tcPr>
          <w:p w14:paraId="74F05ED9" w14:textId="77777777" w:rsidR="00C66B92" w:rsidRDefault="00C66B92" w:rsidP="00C66B92">
            <w:pPr>
              <w:pStyle w:val="pstyleRadioTb"/>
            </w:pPr>
            <w:r>
              <w:rPr>
                <w:rStyle w:val="styleRad"/>
              </w:rPr>
              <w:t xml:space="preserve"> [ ] </w:t>
            </w:r>
          </w:p>
        </w:tc>
        <w:tc>
          <w:tcPr>
            <w:tcW w:w="370" w:type="dxa"/>
          </w:tcPr>
          <w:p w14:paraId="44739109" w14:textId="77777777" w:rsidR="00C66B92" w:rsidRDefault="00C66B92" w:rsidP="00C66B92">
            <w:pPr>
              <w:pStyle w:val="pstyleRadioTb"/>
            </w:pPr>
            <w:r>
              <w:rPr>
                <w:rStyle w:val="styleRad"/>
              </w:rPr>
              <w:t xml:space="preserve"> [ ] </w:t>
            </w:r>
          </w:p>
        </w:tc>
        <w:tc>
          <w:tcPr>
            <w:tcW w:w="350" w:type="dxa"/>
          </w:tcPr>
          <w:p w14:paraId="208FD6D2" w14:textId="77777777" w:rsidR="00C66B92" w:rsidRDefault="00C66B92" w:rsidP="00C66B92">
            <w:pPr>
              <w:pStyle w:val="pstyleRadioTb"/>
            </w:pPr>
            <w:r>
              <w:rPr>
                <w:rStyle w:val="styleRad"/>
              </w:rPr>
              <w:t xml:space="preserve"> [ ] </w:t>
            </w:r>
          </w:p>
        </w:tc>
        <w:tc>
          <w:tcPr>
            <w:tcW w:w="285" w:type="dxa"/>
          </w:tcPr>
          <w:p w14:paraId="4930F3E1" w14:textId="77777777" w:rsidR="00C66B92" w:rsidRDefault="00C66B92" w:rsidP="00C66B92">
            <w:pPr>
              <w:pStyle w:val="pstyleRadioTb"/>
            </w:pPr>
            <w:r>
              <w:rPr>
                <w:rStyle w:val="styleRad"/>
              </w:rPr>
              <w:t xml:space="preserve">[x] </w:t>
            </w:r>
          </w:p>
        </w:tc>
        <w:tc>
          <w:tcPr>
            <w:tcW w:w="282" w:type="dxa"/>
          </w:tcPr>
          <w:p w14:paraId="7608E46A" w14:textId="77777777" w:rsidR="00C66B92" w:rsidRDefault="00C66B92" w:rsidP="00C66B92">
            <w:pPr>
              <w:pStyle w:val="pstyleRadioTb"/>
            </w:pPr>
            <w:r>
              <w:rPr>
                <w:rStyle w:val="styleRad"/>
              </w:rPr>
              <w:t xml:space="preserve"> [ ] </w:t>
            </w:r>
          </w:p>
        </w:tc>
        <w:tc>
          <w:tcPr>
            <w:tcW w:w="353" w:type="dxa"/>
          </w:tcPr>
          <w:p w14:paraId="4E2FA301" w14:textId="77777777" w:rsidR="00C66B92" w:rsidRDefault="00C66B92" w:rsidP="00C66B92">
            <w:pPr>
              <w:pStyle w:val="pstyleRadioTb"/>
            </w:pPr>
            <w:r>
              <w:rPr>
                <w:rStyle w:val="styleRad"/>
              </w:rPr>
              <w:t xml:space="preserve"> [x] </w:t>
            </w:r>
          </w:p>
        </w:tc>
        <w:tc>
          <w:tcPr>
            <w:tcW w:w="370" w:type="dxa"/>
          </w:tcPr>
          <w:p w14:paraId="148D37CE" w14:textId="77777777" w:rsidR="00C66B92" w:rsidRDefault="00C66B92" w:rsidP="00C66B92">
            <w:pPr>
              <w:pStyle w:val="pstyleRadioTb"/>
            </w:pPr>
            <w:r>
              <w:rPr>
                <w:rStyle w:val="styleRad"/>
              </w:rPr>
              <w:t xml:space="preserve"> [x] </w:t>
            </w:r>
          </w:p>
        </w:tc>
        <w:tc>
          <w:tcPr>
            <w:tcW w:w="521" w:type="dxa"/>
          </w:tcPr>
          <w:p w14:paraId="08A29688" w14:textId="77777777" w:rsidR="00C66B92" w:rsidRDefault="00C66B92" w:rsidP="00C66B92">
            <w:r>
              <w:rPr>
                <w:rStyle w:val="styleSubformtxtsp"/>
              </w:rPr>
              <w:t xml:space="preserve"> </w:t>
            </w:r>
          </w:p>
        </w:tc>
        <w:tc>
          <w:tcPr>
            <w:tcW w:w="643" w:type="dxa"/>
          </w:tcPr>
          <w:p w14:paraId="607597D3" w14:textId="77777777" w:rsidR="00C66B92" w:rsidRDefault="00C66B92" w:rsidP="00C66B92"/>
        </w:tc>
        <w:tc>
          <w:tcPr>
            <w:tcW w:w="965" w:type="dxa"/>
          </w:tcPr>
          <w:p w14:paraId="1A4E713E" w14:textId="77777777" w:rsidR="00C66B92" w:rsidRDefault="00C66B92" w:rsidP="00C66B92">
            <w:r>
              <w:rPr>
                <w:rStyle w:val="styleSubformtxtsp"/>
              </w:rPr>
              <w:t xml:space="preserve"> </w:t>
            </w:r>
          </w:p>
        </w:tc>
        <w:tc>
          <w:tcPr>
            <w:tcW w:w="512" w:type="dxa"/>
          </w:tcPr>
          <w:p w14:paraId="4E5B071A" w14:textId="77777777" w:rsidR="00C66B92" w:rsidRDefault="00C66B92" w:rsidP="00C66B92">
            <w:r>
              <w:rPr>
                <w:rStyle w:val="styleSubformtxtsp"/>
              </w:rPr>
              <w:t xml:space="preserve">LC </w:t>
            </w:r>
          </w:p>
        </w:tc>
        <w:tc>
          <w:tcPr>
            <w:tcW w:w="787" w:type="dxa"/>
          </w:tcPr>
          <w:p w14:paraId="152C5766" w14:textId="77777777" w:rsidR="00C66B92" w:rsidRDefault="00C66B92" w:rsidP="00C66B92">
            <w:pPr>
              <w:pStyle w:val="pstyleRadioTb"/>
            </w:pPr>
            <w:r>
              <w:rPr>
                <w:rStyle w:val="styleRad"/>
              </w:rPr>
              <w:t xml:space="preserve"> [ ] </w:t>
            </w:r>
          </w:p>
        </w:tc>
        <w:tc>
          <w:tcPr>
            <w:tcW w:w="787" w:type="dxa"/>
          </w:tcPr>
          <w:p w14:paraId="6121AD8F" w14:textId="77777777" w:rsidR="00C66B92" w:rsidRDefault="00C66B92" w:rsidP="00C66B92">
            <w:pPr>
              <w:pStyle w:val="pstyleRadioTb"/>
            </w:pPr>
            <w:r>
              <w:rPr>
                <w:rStyle w:val="styleRad"/>
              </w:rPr>
              <w:t xml:space="preserve"> [ ] </w:t>
            </w:r>
          </w:p>
        </w:tc>
        <w:tc>
          <w:tcPr>
            <w:tcW w:w="1246" w:type="dxa"/>
          </w:tcPr>
          <w:p w14:paraId="640C280E" w14:textId="77777777" w:rsidR="00C66B92" w:rsidRDefault="00C66B92" w:rsidP="00C66B92"/>
        </w:tc>
        <w:tc>
          <w:tcPr>
            <w:tcW w:w="1194" w:type="dxa"/>
          </w:tcPr>
          <w:p w14:paraId="41698A83" w14:textId="77777777" w:rsidR="00C66B92" w:rsidRDefault="00C66B92" w:rsidP="00C66B92">
            <w:r>
              <w:rPr>
                <w:rStyle w:val="styleSubformtxtsp"/>
              </w:rPr>
              <w:t>Wetland dependent species; Amphidromous</w:t>
            </w:r>
          </w:p>
        </w:tc>
      </w:tr>
      <w:tr w:rsidR="00BC1AAC" w14:paraId="30355E5A" w14:textId="77777777" w:rsidTr="005A7CD4">
        <w:trPr>
          <w:trHeight w:val="100"/>
        </w:trPr>
        <w:tc>
          <w:tcPr>
            <w:tcW w:w="2158" w:type="dxa"/>
          </w:tcPr>
          <w:p w14:paraId="02701338" w14:textId="77777777" w:rsidR="00BC1AAC" w:rsidRDefault="00BC1AAC" w:rsidP="00C66B92">
            <w:pPr>
              <w:rPr>
                <w:rStyle w:val="styleSubformtxtUP"/>
              </w:rPr>
            </w:pPr>
            <w:r>
              <w:rPr>
                <w:rStyle w:val="styleSubformtxtUP"/>
              </w:rPr>
              <w:t>Chordata/Actinopterygii</w:t>
            </w:r>
          </w:p>
        </w:tc>
        <w:tc>
          <w:tcPr>
            <w:tcW w:w="1246" w:type="dxa"/>
          </w:tcPr>
          <w:p w14:paraId="209DF468" w14:textId="77777777" w:rsidR="00BC1AAC" w:rsidRDefault="00BC1AAC" w:rsidP="00C66B92">
            <w:pPr>
              <w:rPr>
                <w:rStyle w:val="styleSubformtxtIblue700"/>
              </w:rPr>
            </w:pPr>
            <w:proofErr w:type="spellStart"/>
            <w:r>
              <w:rPr>
                <w:rStyle w:val="styleSubformtxtIblue700"/>
              </w:rPr>
              <w:t>Ambassis</w:t>
            </w:r>
            <w:proofErr w:type="spellEnd"/>
            <w:r>
              <w:rPr>
                <w:rStyle w:val="styleSubformtxtIblue700"/>
              </w:rPr>
              <w:t xml:space="preserve"> </w:t>
            </w:r>
            <w:proofErr w:type="spellStart"/>
            <w:r>
              <w:rPr>
                <w:rStyle w:val="styleSubformtxtIblue700"/>
              </w:rPr>
              <w:t>vachelli</w:t>
            </w:r>
            <w:proofErr w:type="spellEnd"/>
          </w:p>
        </w:tc>
        <w:tc>
          <w:tcPr>
            <w:tcW w:w="1042" w:type="dxa"/>
          </w:tcPr>
          <w:p w14:paraId="66B601F0" w14:textId="77777777" w:rsidR="00BC1AAC" w:rsidRDefault="00BC1AAC" w:rsidP="00C66B92">
            <w:pPr>
              <w:rPr>
                <w:rStyle w:val="styleSubformtxtsp"/>
              </w:rPr>
            </w:pPr>
            <w:proofErr w:type="spellStart"/>
            <w:r>
              <w:rPr>
                <w:rStyle w:val="styleSubformtxtsp"/>
              </w:rPr>
              <w:t>Telkara</w:t>
            </w:r>
            <w:proofErr w:type="spellEnd"/>
            <w:r>
              <w:rPr>
                <w:rStyle w:val="styleSubformtxtsp"/>
              </w:rPr>
              <w:t xml:space="preserve"> </w:t>
            </w:r>
            <w:proofErr w:type="spellStart"/>
            <w:r>
              <w:rPr>
                <w:rStyle w:val="styleSubformtxtsp"/>
              </w:rPr>
              <w:t>perchlet</w:t>
            </w:r>
            <w:proofErr w:type="spellEnd"/>
          </w:p>
        </w:tc>
        <w:tc>
          <w:tcPr>
            <w:tcW w:w="370" w:type="dxa"/>
          </w:tcPr>
          <w:p w14:paraId="6F7541F4" w14:textId="77777777" w:rsidR="00BC1AAC" w:rsidRDefault="00BC1AAC" w:rsidP="00C66B92">
            <w:pPr>
              <w:pStyle w:val="pstyleRadioTb"/>
              <w:rPr>
                <w:rStyle w:val="styleRad"/>
              </w:rPr>
            </w:pPr>
          </w:p>
        </w:tc>
        <w:tc>
          <w:tcPr>
            <w:tcW w:w="370" w:type="dxa"/>
          </w:tcPr>
          <w:p w14:paraId="007031D1" w14:textId="77777777" w:rsidR="00BC1AAC" w:rsidRDefault="00BC1AAC" w:rsidP="00C66B92">
            <w:pPr>
              <w:pStyle w:val="pstyleRadioTb"/>
              <w:rPr>
                <w:rStyle w:val="styleRad"/>
              </w:rPr>
            </w:pPr>
          </w:p>
        </w:tc>
        <w:tc>
          <w:tcPr>
            <w:tcW w:w="370" w:type="dxa"/>
          </w:tcPr>
          <w:p w14:paraId="6B33E249" w14:textId="77777777" w:rsidR="00BC1AAC" w:rsidRDefault="00BC1AAC" w:rsidP="00C66B92">
            <w:pPr>
              <w:pStyle w:val="pstyleRadioTb"/>
              <w:rPr>
                <w:rStyle w:val="styleRad"/>
              </w:rPr>
            </w:pPr>
          </w:p>
        </w:tc>
        <w:tc>
          <w:tcPr>
            <w:tcW w:w="350" w:type="dxa"/>
          </w:tcPr>
          <w:p w14:paraId="407CEFAD" w14:textId="77777777" w:rsidR="00BC1AAC" w:rsidRDefault="00BC1AAC" w:rsidP="00C66B92">
            <w:pPr>
              <w:pStyle w:val="pstyleRadioTb"/>
              <w:rPr>
                <w:rStyle w:val="styleRad"/>
              </w:rPr>
            </w:pPr>
          </w:p>
        </w:tc>
        <w:tc>
          <w:tcPr>
            <w:tcW w:w="285" w:type="dxa"/>
          </w:tcPr>
          <w:p w14:paraId="1403871C" w14:textId="77777777" w:rsidR="00BC1AAC" w:rsidRDefault="00BC1AAC" w:rsidP="00C66B92">
            <w:pPr>
              <w:pStyle w:val="pstyleRadioTb"/>
              <w:rPr>
                <w:rStyle w:val="styleRad"/>
              </w:rPr>
            </w:pPr>
            <w:r>
              <w:rPr>
                <w:rStyle w:val="styleRad"/>
              </w:rPr>
              <w:t>[x]</w:t>
            </w:r>
          </w:p>
        </w:tc>
        <w:tc>
          <w:tcPr>
            <w:tcW w:w="282" w:type="dxa"/>
          </w:tcPr>
          <w:p w14:paraId="6662E6AE" w14:textId="77777777" w:rsidR="00BC1AAC" w:rsidRDefault="00BC1AAC" w:rsidP="00C66B92">
            <w:pPr>
              <w:pStyle w:val="pstyleRadioTb"/>
              <w:rPr>
                <w:rStyle w:val="styleRad"/>
              </w:rPr>
            </w:pPr>
          </w:p>
        </w:tc>
        <w:tc>
          <w:tcPr>
            <w:tcW w:w="353" w:type="dxa"/>
          </w:tcPr>
          <w:p w14:paraId="7B38932C" w14:textId="77777777" w:rsidR="00BC1AAC" w:rsidRDefault="00BC1AAC" w:rsidP="00C66B92">
            <w:pPr>
              <w:pStyle w:val="pstyleRadioTb"/>
              <w:rPr>
                <w:rStyle w:val="styleRad"/>
              </w:rPr>
            </w:pPr>
            <w:r>
              <w:rPr>
                <w:rStyle w:val="styleRad"/>
              </w:rPr>
              <w:t>[x]</w:t>
            </w:r>
          </w:p>
        </w:tc>
        <w:tc>
          <w:tcPr>
            <w:tcW w:w="370" w:type="dxa"/>
          </w:tcPr>
          <w:p w14:paraId="447309C0" w14:textId="77777777" w:rsidR="00BC1AAC" w:rsidRDefault="00BC1AAC" w:rsidP="00C66B92">
            <w:pPr>
              <w:pStyle w:val="pstyleRadioTb"/>
              <w:rPr>
                <w:rStyle w:val="styleRad"/>
              </w:rPr>
            </w:pPr>
            <w:r>
              <w:rPr>
                <w:rStyle w:val="styleRad"/>
              </w:rPr>
              <w:t>[x]</w:t>
            </w:r>
          </w:p>
        </w:tc>
        <w:tc>
          <w:tcPr>
            <w:tcW w:w="521" w:type="dxa"/>
          </w:tcPr>
          <w:p w14:paraId="0C49F3E1" w14:textId="77777777" w:rsidR="00BC1AAC" w:rsidRDefault="00BC1AAC" w:rsidP="00C66B92">
            <w:pPr>
              <w:rPr>
                <w:rStyle w:val="styleSubformtxtsp"/>
              </w:rPr>
            </w:pPr>
          </w:p>
        </w:tc>
        <w:tc>
          <w:tcPr>
            <w:tcW w:w="643" w:type="dxa"/>
          </w:tcPr>
          <w:p w14:paraId="0C1DAC26" w14:textId="77777777" w:rsidR="00BC1AAC" w:rsidRDefault="00BC1AAC" w:rsidP="00C66B92"/>
        </w:tc>
        <w:tc>
          <w:tcPr>
            <w:tcW w:w="965" w:type="dxa"/>
          </w:tcPr>
          <w:p w14:paraId="6961E420" w14:textId="77777777" w:rsidR="00BC1AAC" w:rsidRDefault="00BC1AAC" w:rsidP="00C66B92">
            <w:pPr>
              <w:rPr>
                <w:rStyle w:val="styleSubformtxtsp"/>
              </w:rPr>
            </w:pPr>
          </w:p>
        </w:tc>
        <w:tc>
          <w:tcPr>
            <w:tcW w:w="512" w:type="dxa"/>
          </w:tcPr>
          <w:p w14:paraId="6B7993E9" w14:textId="77777777" w:rsidR="00BC1AAC" w:rsidRDefault="00BC1AAC" w:rsidP="00C66B92">
            <w:pPr>
              <w:rPr>
                <w:rStyle w:val="styleSubformtxtsp"/>
              </w:rPr>
            </w:pPr>
          </w:p>
        </w:tc>
        <w:tc>
          <w:tcPr>
            <w:tcW w:w="787" w:type="dxa"/>
          </w:tcPr>
          <w:p w14:paraId="322C4E40" w14:textId="77777777" w:rsidR="00BC1AAC" w:rsidRDefault="00BC1AAC" w:rsidP="00C66B92">
            <w:pPr>
              <w:pStyle w:val="pstyleRadioTb"/>
              <w:rPr>
                <w:rStyle w:val="styleRad"/>
              </w:rPr>
            </w:pPr>
          </w:p>
        </w:tc>
        <w:tc>
          <w:tcPr>
            <w:tcW w:w="787" w:type="dxa"/>
          </w:tcPr>
          <w:p w14:paraId="68C2C9C9" w14:textId="77777777" w:rsidR="00BC1AAC" w:rsidRDefault="00BC1AAC" w:rsidP="00C66B92">
            <w:pPr>
              <w:pStyle w:val="pstyleRadioTb"/>
              <w:rPr>
                <w:rStyle w:val="styleRad"/>
              </w:rPr>
            </w:pPr>
          </w:p>
        </w:tc>
        <w:tc>
          <w:tcPr>
            <w:tcW w:w="1246" w:type="dxa"/>
          </w:tcPr>
          <w:p w14:paraId="13C40A60" w14:textId="77777777" w:rsidR="00BC1AAC" w:rsidRDefault="00BC1AAC" w:rsidP="00C66B92"/>
        </w:tc>
        <w:tc>
          <w:tcPr>
            <w:tcW w:w="1194" w:type="dxa"/>
          </w:tcPr>
          <w:p w14:paraId="62CEBCFF" w14:textId="77777777" w:rsidR="00BC1AAC" w:rsidRDefault="00BC1AAC" w:rsidP="00C66B92">
            <w:pPr>
              <w:rPr>
                <w:rStyle w:val="styleSubformtxtsp"/>
              </w:rPr>
            </w:pPr>
            <w:r w:rsidRPr="00BC1AAC">
              <w:rPr>
                <w:rStyle w:val="styleSubformtxtsp"/>
              </w:rPr>
              <w:t>Wetland dependent species; ma</w:t>
            </w:r>
            <w:r>
              <w:rPr>
                <w:rStyle w:val="styleSubformtxtsp"/>
              </w:rPr>
              <w:t>r</w:t>
            </w:r>
            <w:r w:rsidRPr="00BC1AAC">
              <w:rPr>
                <w:rStyle w:val="styleSubformtxtsp"/>
              </w:rPr>
              <w:t xml:space="preserve">ine; freshwater; demersal; </w:t>
            </w:r>
            <w:proofErr w:type="spellStart"/>
            <w:r w:rsidRPr="00BC1AAC">
              <w:rPr>
                <w:rStyle w:val="styleSubformtxtsp"/>
              </w:rPr>
              <w:t>oceanodromous</w:t>
            </w:r>
            <w:proofErr w:type="spellEnd"/>
          </w:p>
        </w:tc>
      </w:tr>
      <w:tr w:rsidR="00BC1AAC" w14:paraId="180E3925" w14:textId="77777777" w:rsidTr="005A7CD4">
        <w:trPr>
          <w:trHeight w:val="100"/>
        </w:trPr>
        <w:tc>
          <w:tcPr>
            <w:tcW w:w="2158" w:type="dxa"/>
          </w:tcPr>
          <w:p w14:paraId="0A7162C3" w14:textId="77777777" w:rsidR="00BC1AAC" w:rsidRDefault="00BC1AAC" w:rsidP="00C66B92">
            <w:pPr>
              <w:rPr>
                <w:rStyle w:val="styleSubformtxtUP"/>
              </w:rPr>
            </w:pPr>
            <w:r>
              <w:rPr>
                <w:rStyle w:val="styleSubformtxtUP"/>
              </w:rPr>
              <w:t>Chordata/Actinopterygii</w:t>
            </w:r>
          </w:p>
        </w:tc>
        <w:tc>
          <w:tcPr>
            <w:tcW w:w="1246" w:type="dxa"/>
          </w:tcPr>
          <w:p w14:paraId="3AE691EE" w14:textId="77777777" w:rsidR="00BC1AAC" w:rsidRPr="00BC1AAC" w:rsidRDefault="00BC1AAC" w:rsidP="00C66B92">
            <w:pPr>
              <w:rPr>
                <w:rStyle w:val="styleSubformtxtIblue700"/>
              </w:rPr>
            </w:pPr>
            <w:proofErr w:type="spellStart"/>
            <w:r w:rsidRPr="00BC1AAC">
              <w:rPr>
                <w:rStyle w:val="Emphasis"/>
                <w:color w:val="05348C"/>
                <w:sz w:val="14"/>
                <w:szCs w:val="14"/>
                <w:shd w:val="clear" w:color="auto" w:fill="FAFAFA"/>
              </w:rPr>
              <w:t>Amniataba</w:t>
            </w:r>
            <w:proofErr w:type="spellEnd"/>
            <w:r w:rsidRPr="00BC1AAC">
              <w:rPr>
                <w:rStyle w:val="Emphasis"/>
                <w:color w:val="05348C"/>
                <w:sz w:val="14"/>
                <w:szCs w:val="14"/>
                <w:shd w:val="clear" w:color="auto" w:fill="FAFAFA"/>
              </w:rPr>
              <w:t xml:space="preserve"> </w:t>
            </w:r>
            <w:proofErr w:type="spellStart"/>
            <w:r w:rsidRPr="00BC1AAC">
              <w:rPr>
                <w:rStyle w:val="Emphasis"/>
                <w:color w:val="05348C"/>
                <w:sz w:val="14"/>
                <w:szCs w:val="14"/>
                <w:shd w:val="clear" w:color="auto" w:fill="FAFAFA"/>
              </w:rPr>
              <w:t>caudavittata</w:t>
            </w:r>
            <w:proofErr w:type="spellEnd"/>
          </w:p>
        </w:tc>
        <w:tc>
          <w:tcPr>
            <w:tcW w:w="1042" w:type="dxa"/>
          </w:tcPr>
          <w:p w14:paraId="3A792F0E" w14:textId="77777777" w:rsidR="00BC1AAC" w:rsidRDefault="00BC1AAC" w:rsidP="00C66B92">
            <w:pPr>
              <w:rPr>
                <w:rStyle w:val="styleSubformtxtsp"/>
              </w:rPr>
            </w:pPr>
            <w:r>
              <w:rPr>
                <w:rStyle w:val="styleSubformtxtsp"/>
              </w:rPr>
              <w:t>E</w:t>
            </w:r>
            <w:r w:rsidRPr="00BC1AAC">
              <w:rPr>
                <w:rStyle w:val="styleSubformtxtsp"/>
              </w:rPr>
              <w:t xml:space="preserve">nglish </w:t>
            </w:r>
            <w:proofErr w:type="spellStart"/>
            <w:r w:rsidRPr="00BC1AAC">
              <w:rPr>
                <w:rStyle w:val="styleSubformtxtsp"/>
              </w:rPr>
              <w:t>wyandotte;yellowtailed</w:t>
            </w:r>
            <w:proofErr w:type="spellEnd"/>
            <w:r w:rsidRPr="00BC1AAC">
              <w:rPr>
                <w:rStyle w:val="styleSubformtxtsp"/>
              </w:rPr>
              <w:t xml:space="preserve"> </w:t>
            </w:r>
            <w:proofErr w:type="spellStart"/>
            <w:r w:rsidRPr="00BC1AAC">
              <w:rPr>
                <w:rStyle w:val="styleSubformtxtsp"/>
              </w:rPr>
              <w:t>perch;yellowtail</w:t>
            </w:r>
            <w:proofErr w:type="spellEnd"/>
            <w:r w:rsidRPr="00BC1AAC">
              <w:rPr>
                <w:rStyle w:val="styleSubformtxtsp"/>
              </w:rPr>
              <w:t xml:space="preserve"> </w:t>
            </w:r>
            <w:proofErr w:type="spellStart"/>
            <w:r w:rsidRPr="00BC1AAC">
              <w:rPr>
                <w:rStyle w:val="styleSubformtxtsp"/>
              </w:rPr>
              <w:t>grunter;yellowtail</w:t>
            </w:r>
            <w:proofErr w:type="spellEnd"/>
            <w:r w:rsidRPr="00BC1AAC">
              <w:rPr>
                <w:rStyle w:val="styleSubformtxtsp"/>
              </w:rPr>
              <w:t xml:space="preserve"> trumpeter</w:t>
            </w:r>
          </w:p>
        </w:tc>
        <w:tc>
          <w:tcPr>
            <w:tcW w:w="370" w:type="dxa"/>
          </w:tcPr>
          <w:p w14:paraId="560EEC86" w14:textId="77777777" w:rsidR="00BC1AAC" w:rsidRDefault="00BC1AAC" w:rsidP="00C66B92">
            <w:pPr>
              <w:pStyle w:val="pstyleRadioTb"/>
              <w:rPr>
                <w:rStyle w:val="styleRad"/>
              </w:rPr>
            </w:pPr>
          </w:p>
        </w:tc>
        <w:tc>
          <w:tcPr>
            <w:tcW w:w="370" w:type="dxa"/>
          </w:tcPr>
          <w:p w14:paraId="1594B29D" w14:textId="77777777" w:rsidR="00BC1AAC" w:rsidRDefault="00BC1AAC" w:rsidP="00C66B92">
            <w:pPr>
              <w:pStyle w:val="pstyleRadioTb"/>
              <w:rPr>
                <w:rStyle w:val="styleRad"/>
              </w:rPr>
            </w:pPr>
          </w:p>
        </w:tc>
        <w:tc>
          <w:tcPr>
            <w:tcW w:w="370" w:type="dxa"/>
          </w:tcPr>
          <w:p w14:paraId="0494F406" w14:textId="77777777" w:rsidR="00BC1AAC" w:rsidRDefault="00BC1AAC" w:rsidP="00C66B92">
            <w:pPr>
              <w:pStyle w:val="pstyleRadioTb"/>
              <w:rPr>
                <w:rStyle w:val="styleRad"/>
              </w:rPr>
            </w:pPr>
          </w:p>
        </w:tc>
        <w:tc>
          <w:tcPr>
            <w:tcW w:w="350" w:type="dxa"/>
          </w:tcPr>
          <w:p w14:paraId="61624C7D" w14:textId="77777777" w:rsidR="00BC1AAC" w:rsidRDefault="00BC1AAC" w:rsidP="00C66B92">
            <w:pPr>
              <w:pStyle w:val="pstyleRadioTb"/>
              <w:rPr>
                <w:rStyle w:val="styleRad"/>
              </w:rPr>
            </w:pPr>
          </w:p>
        </w:tc>
        <w:tc>
          <w:tcPr>
            <w:tcW w:w="285" w:type="dxa"/>
          </w:tcPr>
          <w:p w14:paraId="131D4E1A" w14:textId="77777777" w:rsidR="00BC1AAC" w:rsidRDefault="00BC1AAC" w:rsidP="00C66B92">
            <w:pPr>
              <w:pStyle w:val="pstyleRadioTb"/>
              <w:rPr>
                <w:rStyle w:val="styleRad"/>
              </w:rPr>
            </w:pPr>
            <w:r>
              <w:rPr>
                <w:rStyle w:val="styleRad"/>
              </w:rPr>
              <w:t>[x]</w:t>
            </w:r>
          </w:p>
        </w:tc>
        <w:tc>
          <w:tcPr>
            <w:tcW w:w="282" w:type="dxa"/>
          </w:tcPr>
          <w:p w14:paraId="6649E421" w14:textId="77777777" w:rsidR="00BC1AAC" w:rsidRDefault="00BC1AAC" w:rsidP="00C66B92">
            <w:pPr>
              <w:pStyle w:val="pstyleRadioTb"/>
              <w:rPr>
                <w:rStyle w:val="styleRad"/>
              </w:rPr>
            </w:pPr>
          </w:p>
        </w:tc>
        <w:tc>
          <w:tcPr>
            <w:tcW w:w="353" w:type="dxa"/>
          </w:tcPr>
          <w:p w14:paraId="3BC1B808" w14:textId="77777777" w:rsidR="00BC1AAC" w:rsidRDefault="00BC1AAC" w:rsidP="00C66B92">
            <w:pPr>
              <w:pStyle w:val="pstyleRadioTb"/>
              <w:rPr>
                <w:rStyle w:val="styleRad"/>
              </w:rPr>
            </w:pPr>
            <w:r>
              <w:rPr>
                <w:rStyle w:val="styleRad"/>
              </w:rPr>
              <w:t>[x]</w:t>
            </w:r>
          </w:p>
        </w:tc>
        <w:tc>
          <w:tcPr>
            <w:tcW w:w="370" w:type="dxa"/>
          </w:tcPr>
          <w:p w14:paraId="11BDCFEB" w14:textId="77777777" w:rsidR="00BC1AAC" w:rsidRDefault="00BC1AAC" w:rsidP="00C66B92">
            <w:pPr>
              <w:pStyle w:val="pstyleRadioTb"/>
              <w:rPr>
                <w:rStyle w:val="styleRad"/>
              </w:rPr>
            </w:pPr>
            <w:r>
              <w:rPr>
                <w:rStyle w:val="styleRad"/>
              </w:rPr>
              <w:t>[x]</w:t>
            </w:r>
          </w:p>
        </w:tc>
        <w:tc>
          <w:tcPr>
            <w:tcW w:w="521" w:type="dxa"/>
          </w:tcPr>
          <w:p w14:paraId="39DE2903" w14:textId="77777777" w:rsidR="00BC1AAC" w:rsidRDefault="00BC1AAC" w:rsidP="00C66B92">
            <w:pPr>
              <w:rPr>
                <w:rStyle w:val="styleSubformtxtsp"/>
              </w:rPr>
            </w:pPr>
          </w:p>
        </w:tc>
        <w:tc>
          <w:tcPr>
            <w:tcW w:w="643" w:type="dxa"/>
          </w:tcPr>
          <w:p w14:paraId="1AD82C3D" w14:textId="77777777" w:rsidR="00BC1AAC" w:rsidRDefault="00BC1AAC" w:rsidP="00C66B92"/>
        </w:tc>
        <w:tc>
          <w:tcPr>
            <w:tcW w:w="965" w:type="dxa"/>
          </w:tcPr>
          <w:p w14:paraId="7225D2F5" w14:textId="77777777" w:rsidR="00BC1AAC" w:rsidRDefault="00BC1AAC" w:rsidP="00C66B92">
            <w:pPr>
              <w:rPr>
                <w:rStyle w:val="styleSubformtxtsp"/>
              </w:rPr>
            </w:pPr>
          </w:p>
        </w:tc>
        <w:tc>
          <w:tcPr>
            <w:tcW w:w="512" w:type="dxa"/>
          </w:tcPr>
          <w:p w14:paraId="301B070D" w14:textId="77777777" w:rsidR="00BC1AAC" w:rsidRDefault="00BC1AAC" w:rsidP="00C66B92">
            <w:pPr>
              <w:rPr>
                <w:rStyle w:val="styleSubformtxtsp"/>
              </w:rPr>
            </w:pPr>
          </w:p>
        </w:tc>
        <w:tc>
          <w:tcPr>
            <w:tcW w:w="787" w:type="dxa"/>
          </w:tcPr>
          <w:p w14:paraId="17EA55EB" w14:textId="77777777" w:rsidR="00BC1AAC" w:rsidRDefault="00BC1AAC" w:rsidP="00C66B92">
            <w:pPr>
              <w:pStyle w:val="pstyleRadioTb"/>
              <w:rPr>
                <w:rStyle w:val="styleRad"/>
              </w:rPr>
            </w:pPr>
          </w:p>
        </w:tc>
        <w:tc>
          <w:tcPr>
            <w:tcW w:w="787" w:type="dxa"/>
          </w:tcPr>
          <w:p w14:paraId="13EEC3D5" w14:textId="77777777" w:rsidR="00BC1AAC" w:rsidRDefault="00BC1AAC" w:rsidP="00C66B92">
            <w:pPr>
              <w:pStyle w:val="pstyleRadioTb"/>
              <w:rPr>
                <w:rStyle w:val="styleRad"/>
              </w:rPr>
            </w:pPr>
          </w:p>
        </w:tc>
        <w:tc>
          <w:tcPr>
            <w:tcW w:w="1246" w:type="dxa"/>
          </w:tcPr>
          <w:p w14:paraId="49DB8357" w14:textId="77777777" w:rsidR="00BC1AAC" w:rsidRDefault="00BC1AAC" w:rsidP="00C66B92"/>
        </w:tc>
        <w:tc>
          <w:tcPr>
            <w:tcW w:w="1194" w:type="dxa"/>
          </w:tcPr>
          <w:p w14:paraId="054A8CF5" w14:textId="77777777" w:rsidR="00BC1AAC" w:rsidRPr="00BC1AAC" w:rsidRDefault="00BC1AAC" w:rsidP="00C66B92">
            <w:pPr>
              <w:rPr>
                <w:rStyle w:val="styleSubformtxtsp"/>
              </w:rPr>
            </w:pPr>
            <w:r w:rsidRPr="00BC1AAC">
              <w:rPr>
                <w:rStyle w:val="styleSubformtxtsp"/>
              </w:rPr>
              <w:t>Wetland dependent species; marine; freshwater; brackish; benthopelagic.</w:t>
            </w:r>
          </w:p>
        </w:tc>
      </w:tr>
      <w:tr w:rsidR="00C66B92" w14:paraId="63B2C383" w14:textId="77777777" w:rsidTr="005A7CD4">
        <w:trPr>
          <w:trHeight w:val="100"/>
        </w:trPr>
        <w:tc>
          <w:tcPr>
            <w:tcW w:w="2158" w:type="dxa"/>
          </w:tcPr>
          <w:p w14:paraId="74B3055F" w14:textId="77777777" w:rsidR="00C66B92" w:rsidRDefault="00C66B92" w:rsidP="00C66B92">
            <w:r>
              <w:rPr>
                <w:rStyle w:val="styleSubformtxtUP"/>
              </w:rPr>
              <w:t>Chordata/Actinopterygii</w:t>
            </w:r>
          </w:p>
        </w:tc>
        <w:tc>
          <w:tcPr>
            <w:tcW w:w="1246" w:type="dxa"/>
          </w:tcPr>
          <w:p w14:paraId="12E211EA" w14:textId="77777777" w:rsidR="00C66B92" w:rsidRDefault="00C66B92" w:rsidP="00C66B92">
            <w:proofErr w:type="spellStart"/>
            <w:r>
              <w:rPr>
                <w:rStyle w:val="styleSubformtxtIblue700"/>
              </w:rPr>
              <w:t>Amniataba</w:t>
            </w:r>
            <w:proofErr w:type="spellEnd"/>
            <w:r>
              <w:rPr>
                <w:rStyle w:val="styleSubformtxtIblue700"/>
              </w:rPr>
              <w:t xml:space="preserve"> </w:t>
            </w:r>
            <w:proofErr w:type="spellStart"/>
            <w:r>
              <w:rPr>
                <w:rStyle w:val="styleSubformtxtIblue700"/>
              </w:rPr>
              <w:t>percoides</w:t>
            </w:r>
            <w:proofErr w:type="spellEnd"/>
          </w:p>
        </w:tc>
        <w:tc>
          <w:tcPr>
            <w:tcW w:w="1042" w:type="dxa"/>
          </w:tcPr>
          <w:p w14:paraId="05D5EFFD" w14:textId="77777777" w:rsidR="00C66B92" w:rsidRDefault="00C66B92" w:rsidP="00C66B92">
            <w:r>
              <w:rPr>
                <w:rStyle w:val="styleSubformtxtsp"/>
              </w:rPr>
              <w:t>Barred grunter</w:t>
            </w:r>
          </w:p>
        </w:tc>
        <w:tc>
          <w:tcPr>
            <w:tcW w:w="370" w:type="dxa"/>
          </w:tcPr>
          <w:p w14:paraId="7B64764D" w14:textId="77777777" w:rsidR="00C66B92" w:rsidRDefault="00C66B92" w:rsidP="00C66B92">
            <w:pPr>
              <w:pStyle w:val="pstyleRadioTb"/>
            </w:pPr>
            <w:r>
              <w:rPr>
                <w:rStyle w:val="styleRad"/>
              </w:rPr>
              <w:t xml:space="preserve"> [ ] </w:t>
            </w:r>
          </w:p>
        </w:tc>
        <w:tc>
          <w:tcPr>
            <w:tcW w:w="370" w:type="dxa"/>
          </w:tcPr>
          <w:p w14:paraId="581B6D6B" w14:textId="77777777" w:rsidR="00C66B92" w:rsidRDefault="00C66B92" w:rsidP="00C66B92">
            <w:pPr>
              <w:pStyle w:val="pstyleRadioTb"/>
            </w:pPr>
            <w:r>
              <w:rPr>
                <w:rStyle w:val="styleRad"/>
              </w:rPr>
              <w:t xml:space="preserve"> [ ] </w:t>
            </w:r>
          </w:p>
        </w:tc>
        <w:tc>
          <w:tcPr>
            <w:tcW w:w="370" w:type="dxa"/>
          </w:tcPr>
          <w:p w14:paraId="2F418F0B" w14:textId="77777777" w:rsidR="00C66B92" w:rsidRDefault="00C66B92" w:rsidP="00C66B92">
            <w:pPr>
              <w:pStyle w:val="pstyleRadioTb"/>
            </w:pPr>
            <w:r>
              <w:rPr>
                <w:rStyle w:val="styleRad"/>
              </w:rPr>
              <w:t xml:space="preserve"> [ ] </w:t>
            </w:r>
          </w:p>
        </w:tc>
        <w:tc>
          <w:tcPr>
            <w:tcW w:w="350" w:type="dxa"/>
          </w:tcPr>
          <w:p w14:paraId="0119656D" w14:textId="77777777" w:rsidR="00C66B92" w:rsidRDefault="00C66B92" w:rsidP="00C66B92">
            <w:pPr>
              <w:pStyle w:val="pstyleRadioTb"/>
            </w:pPr>
            <w:r>
              <w:rPr>
                <w:rStyle w:val="styleRad"/>
              </w:rPr>
              <w:t xml:space="preserve"> [ ] </w:t>
            </w:r>
          </w:p>
        </w:tc>
        <w:tc>
          <w:tcPr>
            <w:tcW w:w="285" w:type="dxa"/>
          </w:tcPr>
          <w:p w14:paraId="4654C490" w14:textId="77777777" w:rsidR="00C66B92" w:rsidRDefault="00C66B92" w:rsidP="00C66B92">
            <w:pPr>
              <w:pStyle w:val="pstyleRadioTb"/>
            </w:pPr>
            <w:r>
              <w:rPr>
                <w:rStyle w:val="styleRad"/>
              </w:rPr>
              <w:t xml:space="preserve">[x] </w:t>
            </w:r>
          </w:p>
        </w:tc>
        <w:tc>
          <w:tcPr>
            <w:tcW w:w="282" w:type="dxa"/>
          </w:tcPr>
          <w:p w14:paraId="3D05AA78" w14:textId="77777777" w:rsidR="00C66B92" w:rsidRDefault="00C66B92" w:rsidP="00C66B92">
            <w:pPr>
              <w:pStyle w:val="pstyleRadioTb"/>
            </w:pPr>
            <w:r>
              <w:rPr>
                <w:rStyle w:val="styleRad"/>
              </w:rPr>
              <w:t xml:space="preserve"> [ ] </w:t>
            </w:r>
          </w:p>
        </w:tc>
        <w:tc>
          <w:tcPr>
            <w:tcW w:w="353" w:type="dxa"/>
          </w:tcPr>
          <w:p w14:paraId="1D69A0F3" w14:textId="77777777" w:rsidR="00C66B92" w:rsidRDefault="00C66B92" w:rsidP="00C66B92">
            <w:pPr>
              <w:pStyle w:val="pstyleRadioTb"/>
            </w:pPr>
            <w:r>
              <w:rPr>
                <w:rStyle w:val="styleRad"/>
              </w:rPr>
              <w:t xml:space="preserve"> [x] </w:t>
            </w:r>
          </w:p>
        </w:tc>
        <w:tc>
          <w:tcPr>
            <w:tcW w:w="370" w:type="dxa"/>
          </w:tcPr>
          <w:p w14:paraId="78505E92" w14:textId="77777777" w:rsidR="00C66B92" w:rsidRDefault="00C66B92" w:rsidP="00C66B92">
            <w:pPr>
              <w:pStyle w:val="pstyleRadioTb"/>
            </w:pPr>
            <w:r>
              <w:rPr>
                <w:rStyle w:val="styleRad"/>
              </w:rPr>
              <w:t xml:space="preserve"> [x] </w:t>
            </w:r>
          </w:p>
        </w:tc>
        <w:tc>
          <w:tcPr>
            <w:tcW w:w="521" w:type="dxa"/>
          </w:tcPr>
          <w:p w14:paraId="3E48EE24" w14:textId="77777777" w:rsidR="00C66B92" w:rsidRDefault="00C66B92" w:rsidP="00C66B92">
            <w:r>
              <w:rPr>
                <w:rStyle w:val="styleSubformtxtsp"/>
              </w:rPr>
              <w:t xml:space="preserve"> </w:t>
            </w:r>
          </w:p>
        </w:tc>
        <w:tc>
          <w:tcPr>
            <w:tcW w:w="643" w:type="dxa"/>
          </w:tcPr>
          <w:p w14:paraId="0EE4B286" w14:textId="77777777" w:rsidR="00C66B92" w:rsidRDefault="00C66B92" w:rsidP="00C66B92"/>
        </w:tc>
        <w:tc>
          <w:tcPr>
            <w:tcW w:w="965" w:type="dxa"/>
          </w:tcPr>
          <w:p w14:paraId="76A1712E" w14:textId="77777777" w:rsidR="00C66B92" w:rsidRDefault="00C66B92" w:rsidP="00C66B92">
            <w:r>
              <w:rPr>
                <w:rStyle w:val="styleSubformtxtsp"/>
              </w:rPr>
              <w:t xml:space="preserve"> </w:t>
            </w:r>
          </w:p>
        </w:tc>
        <w:tc>
          <w:tcPr>
            <w:tcW w:w="512" w:type="dxa"/>
          </w:tcPr>
          <w:p w14:paraId="2A7FDBE3" w14:textId="77777777" w:rsidR="00C66B92" w:rsidRDefault="00C66B92" w:rsidP="00C66B92"/>
        </w:tc>
        <w:tc>
          <w:tcPr>
            <w:tcW w:w="787" w:type="dxa"/>
          </w:tcPr>
          <w:p w14:paraId="062355C8" w14:textId="77777777" w:rsidR="00C66B92" w:rsidRDefault="00C66B92" w:rsidP="00C66B92">
            <w:pPr>
              <w:pStyle w:val="pstyleRadioTb"/>
            </w:pPr>
            <w:r>
              <w:rPr>
                <w:rStyle w:val="styleRad"/>
              </w:rPr>
              <w:t xml:space="preserve"> [ ] </w:t>
            </w:r>
          </w:p>
        </w:tc>
        <w:tc>
          <w:tcPr>
            <w:tcW w:w="787" w:type="dxa"/>
          </w:tcPr>
          <w:p w14:paraId="149E839E" w14:textId="77777777" w:rsidR="00C66B92" w:rsidRDefault="00C66B92" w:rsidP="00C66B92">
            <w:pPr>
              <w:pStyle w:val="pstyleRadioTb"/>
            </w:pPr>
            <w:r>
              <w:rPr>
                <w:rStyle w:val="styleRad"/>
              </w:rPr>
              <w:t xml:space="preserve"> [ ] </w:t>
            </w:r>
          </w:p>
        </w:tc>
        <w:tc>
          <w:tcPr>
            <w:tcW w:w="1246" w:type="dxa"/>
          </w:tcPr>
          <w:p w14:paraId="202C1373" w14:textId="77777777" w:rsidR="00C66B92" w:rsidRDefault="00C66B92" w:rsidP="00C66B92"/>
        </w:tc>
        <w:tc>
          <w:tcPr>
            <w:tcW w:w="1194" w:type="dxa"/>
          </w:tcPr>
          <w:p w14:paraId="55F2EE74" w14:textId="77777777" w:rsidR="00C66B92" w:rsidRDefault="00C66B92" w:rsidP="00C66B92">
            <w:r>
              <w:rPr>
                <w:rStyle w:val="styleSubformtxtsp"/>
              </w:rPr>
              <w:t>Wetland dependent species Australian endemic, freshwater, benthopelagic; Potamodromous</w:t>
            </w:r>
          </w:p>
        </w:tc>
      </w:tr>
      <w:tr w:rsidR="00C66B92" w14:paraId="5CCB2824" w14:textId="77777777" w:rsidTr="005A7CD4">
        <w:trPr>
          <w:trHeight w:val="100"/>
        </w:trPr>
        <w:tc>
          <w:tcPr>
            <w:tcW w:w="2158" w:type="dxa"/>
          </w:tcPr>
          <w:p w14:paraId="5C035D97" w14:textId="77777777" w:rsidR="00C66B92" w:rsidRDefault="00C66B92" w:rsidP="00C66B92">
            <w:r>
              <w:rPr>
                <w:rStyle w:val="styleSubformtxtUP"/>
              </w:rPr>
              <w:t>Chordata/Actinopterygii</w:t>
            </w:r>
          </w:p>
        </w:tc>
        <w:tc>
          <w:tcPr>
            <w:tcW w:w="1246" w:type="dxa"/>
          </w:tcPr>
          <w:p w14:paraId="082A645E" w14:textId="77777777" w:rsidR="00C66B92" w:rsidRDefault="00C66B92" w:rsidP="00C66B92">
            <w:r>
              <w:rPr>
                <w:rStyle w:val="styleSubformtxtIblue700"/>
              </w:rPr>
              <w:t xml:space="preserve">Anguilla </w:t>
            </w:r>
            <w:proofErr w:type="spellStart"/>
            <w:r>
              <w:rPr>
                <w:rStyle w:val="styleSubformtxtIblue700"/>
              </w:rPr>
              <w:t>reinhardtii</w:t>
            </w:r>
            <w:proofErr w:type="spellEnd"/>
          </w:p>
        </w:tc>
        <w:tc>
          <w:tcPr>
            <w:tcW w:w="1042" w:type="dxa"/>
          </w:tcPr>
          <w:p w14:paraId="5D591CF3" w14:textId="77777777" w:rsidR="00C66B92" w:rsidRDefault="00C66B92" w:rsidP="00C66B92">
            <w:r>
              <w:rPr>
                <w:rStyle w:val="styleSubformtxtsp"/>
              </w:rPr>
              <w:t>Marbled eel</w:t>
            </w:r>
          </w:p>
        </w:tc>
        <w:tc>
          <w:tcPr>
            <w:tcW w:w="370" w:type="dxa"/>
          </w:tcPr>
          <w:p w14:paraId="3EB875F6" w14:textId="77777777" w:rsidR="00C66B92" w:rsidRDefault="00C66B92" w:rsidP="00C66B92">
            <w:pPr>
              <w:pStyle w:val="pstyleRadioTb"/>
            </w:pPr>
            <w:r>
              <w:rPr>
                <w:rStyle w:val="styleRad"/>
              </w:rPr>
              <w:t xml:space="preserve"> [ ] </w:t>
            </w:r>
          </w:p>
        </w:tc>
        <w:tc>
          <w:tcPr>
            <w:tcW w:w="370" w:type="dxa"/>
          </w:tcPr>
          <w:p w14:paraId="4592367C" w14:textId="77777777" w:rsidR="00C66B92" w:rsidRDefault="00C66B92" w:rsidP="00C66B92">
            <w:pPr>
              <w:pStyle w:val="pstyleRadioTb"/>
            </w:pPr>
            <w:r>
              <w:rPr>
                <w:rStyle w:val="styleRad"/>
              </w:rPr>
              <w:t xml:space="preserve"> [ ] </w:t>
            </w:r>
          </w:p>
        </w:tc>
        <w:tc>
          <w:tcPr>
            <w:tcW w:w="370" w:type="dxa"/>
          </w:tcPr>
          <w:p w14:paraId="1540FDE7" w14:textId="77777777" w:rsidR="00C66B92" w:rsidRDefault="00C66B92" w:rsidP="00C66B92">
            <w:pPr>
              <w:pStyle w:val="pstyleRadioTb"/>
            </w:pPr>
            <w:r>
              <w:rPr>
                <w:rStyle w:val="styleRad"/>
              </w:rPr>
              <w:t xml:space="preserve"> [ ] </w:t>
            </w:r>
          </w:p>
        </w:tc>
        <w:tc>
          <w:tcPr>
            <w:tcW w:w="350" w:type="dxa"/>
          </w:tcPr>
          <w:p w14:paraId="79594C00" w14:textId="77777777" w:rsidR="00C66B92" w:rsidRDefault="00C66B92" w:rsidP="00C66B92">
            <w:pPr>
              <w:pStyle w:val="pstyleRadioTb"/>
            </w:pPr>
            <w:r>
              <w:rPr>
                <w:rStyle w:val="styleRad"/>
              </w:rPr>
              <w:t xml:space="preserve"> [ ] </w:t>
            </w:r>
          </w:p>
        </w:tc>
        <w:tc>
          <w:tcPr>
            <w:tcW w:w="285" w:type="dxa"/>
          </w:tcPr>
          <w:p w14:paraId="71C587F8" w14:textId="77777777" w:rsidR="00C66B92" w:rsidRDefault="00C66B92" w:rsidP="00C66B92">
            <w:pPr>
              <w:pStyle w:val="pstyleRadioTb"/>
            </w:pPr>
            <w:r>
              <w:rPr>
                <w:rStyle w:val="styleRad"/>
              </w:rPr>
              <w:t xml:space="preserve">[x] </w:t>
            </w:r>
          </w:p>
        </w:tc>
        <w:tc>
          <w:tcPr>
            <w:tcW w:w="282" w:type="dxa"/>
          </w:tcPr>
          <w:p w14:paraId="41FE2B8E" w14:textId="77777777" w:rsidR="00C66B92" w:rsidRDefault="00C66B92" w:rsidP="00C66B92">
            <w:pPr>
              <w:pStyle w:val="pstyleRadioTb"/>
            </w:pPr>
            <w:r>
              <w:rPr>
                <w:rStyle w:val="styleRad"/>
              </w:rPr>
              <w:t xml:space="preserve"> [ ] </w:t>
            </w:r>
          </w:p>
        </w:tc>
        <w:tc>
          <w:tcPr>
            <w:tcW w:w="353" w:type="dxa"/>
          </w:tcPr>
          <w:p w14:paraId="4ED9C72B" w14:textId="77777777" w:rsidR="00C66B92" w:rsidRDefault="00C66B92" w:rsidP="00C66B92">
            <w:pPr>
              <w:pStyle w:val="pstyleRadioTb"/>
            </w:pPr>
            <w:r>
              <w:rPr>
                <w:rStyle w:val="styleRad"/>
              </w:rPr>
              <w:t xml:space="preserve"> [x] </w:t>
            </w:r>
          </w:p>
        </w:tc>
        <w:tc>
          <w:tcPr>
            <w:tcW w:w="370" w:type="dxa"/>
          </w:tcPr>
          <w:p w14:paraId="13BA9BA2" w14:textId="77777777" w:rsidR="00C66B92" w:rsidRDefault="00C66B92" w:rsidP="00C66B92">
            <w:pPr>
              <w:pStyle w:val="pstyleRadioTb"/>
            </w:pPr>
            <w:r>
              <w:rPr>
                <w:rStyle w:val="styleRad"/>
              </w:rPr>
              <w:t xml:space="preserve"> [x] </w:t>
            </w:r>
          </w:p>
        </w:tc>
        <w:tc>
          <w:tcPr>
            <w:tcW w:w="521" w:type="dxa"/>
          </w:tcPr>
          <w:p w14:paraId="78F1559D" w14:textId="77777777" w:rsidR="00C66B92" w:rsidRDefault="00C66B92" w:rsidP="00C66B92">
            <w:r>
              <w:rPr>
                <w:rStyle w:val="styleSubformtxtsp"/>
              </w:rPr>
              <w:t xml:space="preserve"> </w:t>
            </w:r>
          </w:p>
        </w:tc>
        <w:tc>
          <w:tcPr>
            <w:tcW w:w="643" w:type="dxa"/>
          </w:tcPr>
          <w:p w14:paraId="5D6E57FA" w14:textId="77777777" w:rsidR="00C66B92" w:rsidRDefault="00C66B92" w:rsidP="00C66B92"/>
        </w:tc>
        <w:tc>
          <w:tcPr>
            <w:tcW w:w="965" w:type="dxa"/>
          </w:tcPr>
          <w:p w14:paraId="6D31FA0B" w14:textId="77777777" w:rsidR="00C66B92" w:rsidRDefault="00C66B92" w:rsidP="00C66B92">
            <w:r>
              <w:rPr>
                <w:rStyle w:val="styleSubformtxtsp"/>
              </w:rPr>
              <w:t xml:space="preserve"> </w:t>
            </w:r>
          </w:p>
        </w:tc>
        <w:tc>
          <w:tcPr>
            <w:tcW w:w="512" w:type="dxa"/>
          </w:tcPr>
          <w:p w14:paraId="31526B3D" w14:textId="77777777" w:rsidR="00C66B92" w:rsidRDefault="00C66B92" w:rsidP="00C66B92">
            <w:r>
              <w:rPr>
                <w:rStyle w:val="styleSubformtxtsp"/>
              </w:rPr>
              <w:t xml:space="preserve">LC </w:t>
            </w:r>
          </w:p>
        </w:tc>
        <w:tc>
          <w:tcPr>
            <w:tcW w:w="787" w:type="dxa"/>
          </w:tcPr>
          <w:p w14:paraId="41E8C4B9" w14:textId="77777777" w:rsidR="00C66B92" w:rsidRDefault="00C66B92" w:rsidP="00C66B92">
            <w:pPr>
              <w:pStyle w:val="pstyleRadioTb"/>
            </w:pPr>
            <w:r>
              <w:rPr>
                <w:rStyle w:val="styleRad"/>
              </w:rPr>
              <w:t xml:space="preserve"> [ ] </w:t>
            </w:r>
          </w:p>
        </w:tc>
        <w:tc>
          <w:tcPr>
            <w:tcW w:w="787" w:type="dxa"/>
          </w:tcPr>
          <w:p w14:paraId="19CFC493" w14:textId="77777777" w:rsidR="00C66B92" w:rsidRDefault="00C66B92" w:rsidP="00C66B92">
            <w:pPr>
              <w:pStyle w:val="pstyleRadioTb"/>
            </w:pPr>
            <w:r>
              <w:rPr>
                <w:rStyle w:val="styleRad"/>
              </w:rPr>
              <w:t xml:space="preserve"> [ ] </w:t>
            </w:r>
          </w:p>
        </w:tc>
        <w:tc>
          <w:tcPr>
            <w:tcW w:w="1246" w:type="dxa"/>
          </w:tcPr>
          <w:p w14:paraId="52B50D4C" w14:textId="77777777" w:rsidR="00C66B92" w:rsidRDefault="00C66B92" w:rsidP="00C66B92"/>
        </w:tc>
        <w:tc>
          <w:tcPr>
            <w:tcW w:w="1194" w:type="dxa"/>
          </w:tcPr>
          <w:p w14:paraId="06CC0AE8" w14:textId="77777777" w:rsidR="00C66B92" w:rsidRDefault="00C66B92" w:rsidP="00C66B92">
            <w:r>
              <w:rPr>
                <w:rStyle w:val="styleSubformtxtsp"/>
              </w:rPr>
              <w:t>Wetland dependent species, marine, freshwater, brackish, demersal, diadromous (catadromous)</w:t>
            </w:r>
          </w:p>
        </w:tc>
      </w:tr>
      <w:tr w:rsidR="00BA6F1E" w14:paraId="15EA8613" w14:textId="77777777" w:rsidTr="005A7CD4">
        <w:trPr>
          <w:trHeight w:val="100"/>
        </w:trPr>
        <w:tc>
          <w:tcPr>
            <w:tcW w:w="2158" w:type="dxa"/>
          </w:tcPr>
          <w:p w14:paraId="78CFE051" w14:textId="77777777" w:rsidR="00BA6F1E" w:rsidRDefault="00BA6F1E" w:rsidP="00C66B92">
            <w:pPr>
              <w:rPr>
                <w:rStyle w:val="styleSubformtxtUP"/>
              </w:rPr>
            </w:pPr>
            <w:r>
              <w:rPr>
                <w:rStyle w:val="styleSubformtxtUP"/>
              </w:rPr>
              <w:t>Chordata/Actinopterygii</w:t>
            </w:r>
          </w:p>
        </w:tc>
        <w:tc>
          <w:tcPr>
            <w:tcW w:w="1246" w:type="dxa"/>
          </w:tcPr>
          <w:p w14:paraId="59DD6B33" w14:textId="77777777" w:rsidR="00BA6F1E" w:rsidRPr="00BA6F1E" w:rsidRDefault="00BA6F1E" w:rsidP="00C66B92">
            <w:pPr>
              <w:rPr>
                <w:rStyle w:val="styleSubformtxtIblue700"/>
              </w:rPr>
            </w:pPr>
            <w:proofErr w:type="spellStart"/>
            <w:r w:rsidRPr="00BA6F1E">
              <w:rPr>
                <w:rStyle w:val="Emphasis"/>
                <w:color w:val="05348C"/>
                <w:sz w:val="14"/>
                <w:szCs w:val="14"/>
                <w:shd w:val="clear" w:color="auto" w:fill="FAFAFA"/>
              </w:rPr>
              <w:t>Anodontostoma</w:t>
            </w:r>
            <w:proofErr w:type="spellEnd"/>
            <w:r w:rsidRPr="00BA6F1E">
              <w:rPr>
                <w:rStyle w:val="Emphasis"/>
                <w:color w:val="05348C"/>
                <w:sz w:val="14"/>
                <w:szCs w:val="14"/>
                <w:shd w:val="clear" w:color="auto" w:fill="FAFAFA"/>
              </w:rPr>
              <w:t xml:space="preserve"> </w:t>
            </w:r>
            <w:proofErr w:type="spellStart"/>
            <w:r w:rsidRPr="00BA6F1E">
              <w:rPr>
                <w:rStyle w:val="Emphasis"/>
                <w:color w:val="05348C"/>
                <w:sz w:val="14"/>
                <w:szCs w:val="14"/>
                <w:shd w:val="clear" w:color="auto" w:fill="FAFAFA"/>
              </w:rPr>
              <w:t>chacunda</w:t>
            </w:r>
            <w:proofErr w:type="spellEnd"/>
          </w:p>
        </w:tc>
        <w:tc>
          <w:tcPr>
            <w:tcW w:w="1042" w:type="dxa"/>
          </w:tcPr>
          <w:p w14:paraId="1E667366" w14:textId="77777777" w:rsidR="00BA6F1E" w:rsidRDefault="00BA6F1E" w:rsidP="00BA6F1E">
            <w:pPr>
              <w:rPr>
                <w:rStyle w:val="styleSubformtxtsp"/>
              </w:rPr>
            </w:pPr>
            <w:r>
              <w:rPr>
                <w:rStyle w:val="styleSubformtxtsp"/>
              </w:rPr>
              <w:t>B</w:t>
            </w:r>
            <w:r w:rsidRPr="00BA6F1E">
              <w:rPr>
                <w:rStyle w:val="styleSubformtxtsp"/>
              </w:rPr>
              <w:t>ony bream</w:t>
            </w:r>
            <w:r>
              <w:rPr>
                <w:rStyle w:val="styleSubformtxtsp"/>
              </w:rPr>
              <w:t xml:space="preserve"> gizzard shad</w:t>
            </w:r>
          </w:p>
        </w:tc>
        <w:tc>
          <w:tcPr>
            <w:tcW w:w="370" w:type="dxa"/>
          </w:tcPr>
          <w:p w14:paraId="5B65CACC" w14:textId="77777777" w:rsidR="00BA6F1E" w:rsidRDefault="00BA6F1E" w:rsidP="00C66B92">
            <w:pPr>
              <w:pStyle w:val="pstyleRadioTb"/>
              <w:rPr>
                <w:rStyle w:val="styleRad"/>
              </w:rPr>
            </w:pPr>
          </w:p>
        </w:tc>
        <w:tc>
          <w:tcPr>
            <w:tcW w:w="370" w:type="dxa"/>
          </w:tcPr>
          <w:p w14:paraId="6B21DD88" w14:textId="77777777" w:rsidR="00BA6F1E" w:rsidRDefault="00BA6F1E" w:rsidP="00C66B92">
            <w:pPr>
              <w:pStyle w:val="pstyleRadioTb"/>
              <w:rPr>
                <w:rStyle w:val="styleRad"/>
              </w:rPr>
            </w:pPr>
          </w:p>
        </w:tc>
        <w:tc>
          <w:tcPr>
            <w:tcW w:w="370" w:type="dxa"/>
          </w:tcPr>
          <w:p w14:paraId="0D3C9A0E" w14:textId="77777777" w:rsidR="00BA6F1E" w:rsidRDefault="00BA6F1E" w:rsidP="00C66B92">
            <w:pPr>
              <w:pStyle w:val="pstyleRadioTb"/>
              <w:rPr>
                <w:rStyle w:val="styleRad"/>
              </w:rPr>
            </w:pPr>
          </w:p>
        </w:tc>
        <w:tc>
          <w:tcPr>
            <w:tcW w:w="350" w:type="dxa"/>
          </w:tcPr>
          <w:p w14:paraId="68EEB113" w14:textId="77777777" w:rsidR="00BA6F1E" w:rsidRDefault="00BA6F1E" w:rsidP="00C66B92">
            <w:pPr>
              <w:pStyle w:val="pstyleRadioTb"/>
              <w:rPr>
                <w:rStyle w:val="styleRad"/>
              </w:rPr>
            </w:pPr>
          </w:p>
        </w:tc>
        <w:tc>
          <w:tcPr>
            <w:tcW w:w="285" w:type="dxa"/>
          </w:tcPr>
          <w:p w14:paraId="280C0344" w14:textId="77777777" w:rsidR="00BA6F1E" w:rsidRDefault="00BA6F1E" w:rsidP="00C66B92">
            <w:pPr>
              <w:pStyle w:val="pstyleRadioTb"/>
              <w:rPr>
                <w:rStyle w:val="styleRad"/>
              </w:rPr>
            </w:pPr>
            <w:r>
              <w:rPr>
                <w:rStyle w:val="styleRad"/>
              </w:rPr>
              <w:t>[x]</w:t>
            </w:r>
          </w:p>
        </w:tc>
        <w:tc>
          <w:tcPr>
            <w:tcW w:w="282" w:type="dxa"/>
          </w:tcPr>
          <w:p w14:paraId="6FE6079D" w14:textId="77777777" w:rsidR="00BA6F1E" w:rsidRDefault="00BA6F1E" w:rsidP="00C66B92">
            <w:pPr>
              <w:pStyle w:val="pstyleRadioTb"/>
              <w:rPr>
                <w:rStyle w:val="styleRad"/>
              </w:rPr>
            </w:pPr>
          </w:p>
        </w:tc>
        <w:tc>
          <w:tcPr>
            <w:tcW w:w="353" w:type="dxa"/>
          </w:tcPr>
          <w:p w14:paraId="66BF0FEA" w14:textId="77777777" w:rsidR="00BA6F1E" w:rsidRDefault="00BA6F1E" w:rsidP="00C66B92">
            <w:pPr>
              <w:pStyle w:val="pstyleRadioTb"/>
              <w:rPr>
                <w:rStyle w:val="styleRad"/>
              </w:rPr>
            </w:pPr>
            <w:r>
              <w:rPr>
                <w:rStyle w:val="styleRad"/>
              </w:rPr>
              <w:t>[x]</w:t>
            </w:r>
          </w:p>
        </w:tc>
        <w:tc>
          <w:tcPr>
            <w:tcW w:w="370" w:type="dxa"/>
          </w:tcPr>
          <w:p w14:paraId="4AD263D7" w14:textId="77777777" w:rsidR="00BA6F1E" w:rsidRDefault="00BA6F1E" w:rsidP="00C66B92">
            <w:pPr>
              <w:pStyle w:val="pstyleRadioTb"/>
              <w:rPr>
                <w:rStyle w:val="styleRad"/>
              </w:rPr>
            </w:pPr>
            <w:r>
              <w:rPr>
                <w:rStyle w:val="styleRad"/>
              </w:rPr>
              <w:t>[x]</w:t>
            </w:r>
          </w:p>
        </w:tc>
        <w:tc>
          <w:tcPr>
            <w:tcW w:w="521" w:type="dxa"/>
          </w:tcPr>
          <w:p w14:paraId="044D1529" w14:textId="77777777" w:rsidR="00BA6F1E" w:rsidRDefault="00BA6F1E" w:rsidP="00C66B92">
            <w:pPr>
              <w:rPr>
                <w:rStyle w:val="styleSubformtxtsp"/>
              </w:rPr>
            </w:pPr>
          </w:p>
        </w:tc>
        <w:tc>
          <w:tcPr>
            <w:tcW w:w="643" w:type="dxa"/>
          </w:tcPr>
          <w:p w14:paraId="1C318882" w14:textId="77777777" w:rsidR="00BA6F1E" w:rsidRDefault="00BA6F1E" w:rsidP="00C66B92"/>
        </w:tc>
        <w:tc>
          <w:tcPr>
            <w:tcW w:w="965" w:type="dxa"/>
          </w:tcPr>
          <w:p w14:paraId="334EA910" w14:textId="77777777" w:rsidR="00BA6F1E" w:rsidRDefault="00BA6F1E" w:rsidP="00C66B92">
            <w:pPr>
              <w:rPr>
                <w:rStyle w:val="styleSubformtxtsp"/>
              </w:rPr>
            </w:pPr>
          </w:p>
        </w:tc>
        <w:tc>
          <w:tcPr>
            <w:tcW w:w="512" w:type="dxa"/>
          </w:tcPr>
          <w:p w14:paraId="6BB88960" w14:textId="77777777" w:rsidR="00BA6F1E" w:rsidRDefault="00BA6F1E" w:rsidP="00C66B92">
            <w:pPr>
              <w:rPr>
                <w:rStyle w:val="styleSubformtxtsp"/>
              </w:rPr>
            </w:pPr>
          </w:p>
        </w:tc>
        <w:tc>
          <w:tcPr>
            <w:tcW w:w="787" w:type="dxa"/>
          </w:tcPr>
          <w:p w14:paraId="217B1B6B" w14:textId="77777777" w:rsidR="00BA6F1E" w:rsidRDefault="00BA6F1E" w:rsidP="00C66B92">
            <w:pPr>
              <w:pStyle w:val="pstyleRadioTb"/>
              <w:rPr>
                <w:rStyle w:val="styleRad"/>
              </w:rPr>
            </w:pPr>
          </w:p>
        </w:tc>
        <w:tc>
          <w:tcPr>
            <w:tcW w:w="787" w:type="dxa"/>
          </w:tcPr>
          <w:p w14:paraId="0AD78EF2" w14:textId="77777777" w:rsidR="00BA6F1E" w:rsidRDefault="00BA6F1E" w:rsidP="00C66B92">
            <w:pPr>
              <w:pStyle w:val="pstyleRadioTb"/>
              <w:rPr>
                <w:rStyle w:val="styleRad"/>
              </w:rPr>
            </w:pPr>
          </w:p>
        </w:tc>
        <w:tc>
          <w:tcPr>
            <w:tcW w:w="1246" w:type="dxa"/>
          </w:tcPr>
          <w:p w14:paraId="0A93A0CD" w14:textId="77777777" w:rsidR="00BA6F1E" w:rsidRDefault="00BA6F1E" w:rsidP="00C66B92"/>
        </w:tc>
        <w:tc>
          <w:tcPr>
            <w:tcW w:w="1194" w:type="dxa"/>
          </w:tcPr>
          <w:p w14:paraId="5C8C8581" w14:textId="77777777" w:rsidR="00BA6F1E" w:rsidRDefault="00BA6F1E" w:rsidP="00C66B92">
            <w:pPr>
              <w:rPr>
                <w:rStyle w:val="styleSubformtxtsp"/>
              </w:rPr>
            </w:pPr>
            <w:r w:rsidRPr="00BA6F1E">
              <w:rPr>
                <w:rStyle w:val="styleSubformtxtsp"/>
              </w:rPr>
              <w:t>Wetland dependent species; marine; freshwater; brackish; pelagic-</w:t>
            </w:r>
            <w:r w:rsidRPr="00BA6F1E">
              <w:rPr>
                <w:rStyle w:val="styleSubformtxtsp"/>
              </w:rPr>
              <w:lastRenderedPageBreak/>
              <w:t>neritic; anadromous</w:t>
            </w:r>
          </w:p>
        </w:tc>
      </w:tr>
      <w:tr w:rsidR="00BA6F1E" w14:paraId="72D1C9D7" w14:textId="77777777" w:rsidTr="005A7CD4">
        <w:trPr>
          <w:trHeight w:val="100"/>
        </w:trPr>
        <w:tc>
          <w:tcPr>
            <w:tcW w:w="2158" w:type="dxa"/>
          </w:tcPr>
          <w:p w14:paraId="61264311" w14:textId="77777777" w:rsidR="00BA6F1E" w:rsidRDefault="00BA6F1E" w:rsidP="00C66B92">
            <w:pPr>
              <w:rPr>
                <w:rStyle w:val="styleSubformtxtUP"/>
              </w:rPr>
            </w:pPr>
            <w:r>
              <w:rPr>
                <w:rStyle w:val="styleSubformtxtUP"/>
              </w:rPr>
              <w:lastRenderedPageBreak/>
              <w:t>Chordata/Actinopterygii</w:t>
            </w:r>
          </w:p>
        </w:tc>
        <w:tc>
          <w:tcPr>
            <w:tcW w:w="1246" w:type="dxa"/>
          </w:tcPr>
          <w:p w14:paraId="13E7DDE9" w14:textId="77777777" w:rsidR="00BA6F1E" w:rsidRPr="00BA6F1E" w:rsidRDefault="00BA6F1E" w:rsidP="00C66B92">
            <w:pPr>
              <w:rPr>
                <w:rStyle w:val="styleSubformtxtIblue700"/>
              </w:rPr>
            </w:pPr>
            <w:proofErr w:type="spellStart"/>
            <w:r w:rsidRPr="00BA6F1E">
              <w:rPr>
                <w:rStyle w:val="Emphasis"/>
                <w:color w:val="05348C"/>
                <w:sz w:val="14"/>
                <w:szCs w:val="14"/>
                <w:shd w:val="clear" w:color="auto" w:fill="FAFAFA"/>
              </w:rPr>
              <w:t>Arothron</w:t>
            </w:r>
            <w:proofErr w:type="spellEnd"/>
            <w:r w:rsidRPr="00BA6F1E">
              <w:rPr>
                <w:rStyle w:val="Emphasis"/>
                <w:color w:val="05348C"/>
                <w:sz w:val="14"/>
                <w:szCs w:val="14"/>
                <w:shd w:val="clear" w:color="auto" w:fill="FAFAFA"/>
              </w:rPr>
              <w:t xml:space="preserve"> </w:t>
            </w:r>
            <w:proofErr w:type="spellStart"/>
            <w:r w:rsidRPr="00BA6F1E">
              <w:rPr>
                <w:rStyle w:val="Emphasis"/>
                <w:color w:val="05348C"/>
                <w:sz w:val="14"/>
                <w:szCs w:val="14"/>
                <w:shd w:val="clear" w:color="auto" w:fill="FAFAFA"/>
              </w:rPr>
              <w:t>manilensis</w:t>
            </w:r>
            <w:proofErr w:type="spellEnd"/>
          </w:p>
        </w:tc>
        <w:tc>
          <w:tcPr>
            <w:tcW w:w="1042" w:type="dxa"/>
          </w:tcPr>
          <w:p w14:paraId="4138FB5A" w14:textId="77777777" w:rsidR="00BA6F1E" w:rsidRDefault="00BA6F1E" w:rsidP="00BA6F1E">
            <w:pPr>
              <w:rPr>
                <w:rStyle w:val="styleSubformtxtsp"/>
              </w:rPr>
            </w:pPr>
            <w:r>
              <w:rPr>
                <w:rStyle w:val="styleSubformtxtsp"/>
              </w:rPr>
              <w:t>N</w:t>
            </w:r>
            <w:r w:rsidRPr="00BA6F1E">
              <w:rPr>
                <w:rStyle w:val="styleSubformtxtsp"/>
              </w:rPr>
              <w:t xml:space="preserve">arrow-lined </w:t>
            </w:r>
            <w:proofErr w:type="spellStart"/>
            <w:r w:rsidRPr="00BA6F1E">
              <w:rPr>
                <w:rStyle w:val="styleSubformtxtsp"/>
              </w:rPr>
              <w:t>puffer;narrow-lined</w:t>
            </w:r>
            <w:proofErr w:type="spellEnd"/>
            <w:r w:rsidRPr="00BA6F1E">
              <w:rPr>
                <w:rStyle w:val="styleSubformtxtsp"/>
              </w:rPr>
              <w:t xml:space="preserve"> pufferfish;</w:t>
            </w:r>
          </w:p>
        </w:tc>
        <w:tc>
          <w:tcPr>
            <w:tcW w:w="370" w:type="dxa"/>
          </w:tcPr>
          <w:p w14:paraId="420F7F04" w14:textId="77777777" w:rsidR="00BA6F1E" w:rsidRDefault="00BA6F1E" w:rsidP="00C66B92">
            <w:pPr>
              <w:pStyle w:val="pstyleRadioTb"/>
              <w:rPr>
                <w:rStyle w:val="styleRad"/>
              </w:rPr>
            </w:pPr>
          </w:p>
        </w:tc>
        <w:tc>
          <w:tcPr>
            <w:tcW w:w="370" w:type="dxa"/>
          </w:tcPr>
          <w:p w14:paraId="678895B1" w14:textId="77777777" w:rsidR="00BA6F1E" w:rsidRDefault="00BA6F1E" w:rsidP="00C66B92">
            <w:pPr>
              <w:pStyle w:val="pstyleRadioTb"/>
              <w:rPr>
                <w:rStyle w:val="styleRad"/>
              </w:rPr>
            </w:pPr>
          </w:p>
        </w:tc>
        <w:tc>
          <w:tcPr>
            <w:tcW w:w="370" w:type="dxa"/>
          </w:tcPr>
          <w:p w14:paraId="7DE38DF3" w14:textId="77777777" w:rsidR="00BA6F1E" w:rsidRDefault="00BA6F1E" w:rsidP="00C66B92">
            <w:pPr>
              <w:pStyle w:val="pstyleRadioTb"/>
              <w:rPr>
                <w:rStyle w:val="styleRad"/>
              </w:rPr>
            </w:pPr>
          </w:p>
        </w:tc>
        <w:tc>
          <w:tcPr>
            <w:tcW w:w="350" w:type="dxa"/>
          </w:tcPr>
          <w:p w14:paraId="1DC99DA3" w14:textId="77777777" w:rsidR="00BA6F1E" w:rsidRDefault="00BA6F1E" w:rsidP="00C66B92">
            <w:pPr>
              <w:pStyle w:val="pstyleRadioTb"/>
              <w:rPr>
                <w:rStyle w:val="styleRad"/>
              </w:rPr>
            </w:pPr>
          </w:p>
        </w:tc>
        <w:tc>
          <w:tcPr>
            <w:tcW w:w="285" w:type="dxa"/>
          </w:tcPr>
          <w:p w14:paraId="5AB14184" w14:textId="77777777" w:rsidR="00BA6F1E" w:rsidRDefault="00BA6F1E" w:rsidP="00C66B92">
            <w:pPr>
              <w:pStyle w:val="pstyleRadioTb"/>
              <w:rPr>
                <w:rStyle w:val="styleRad"/>
              </w:rPr>
            </w:pPr>
            <w:r>
              <w:rPr>
                <w:rStyle w:val="styleRad"/>
              </w:rPr>
              <w:t>[x]</w:t>
            </w:r>
          </w:p>
        </w:tc>
        <w:tc>
          <w:tcPr>
            <w:tcW w:w="282" w:type="dxa"/>
          </w:tcPr>
          <w:p w14:paraId="5D2B53D8" w14:textId="77777777" w:rsidR="00BA6F1E" w:rsidRDefault="00BA6F1E" w:rsidP="00C66B92">
            <w:pPr>
              <w:pStyle w:val="pstyleRadioTb"/>
              <w:rPr>
                <w:rStyle w:val="styleRad"/>
              </w:rPr>
            </w:pPr>
          </w:p>
        </w:tc>
        <w:tc>
          <w:tcPr>
            <w:tcW w:w="353" w:type="dxa"/>
          </w:tcPr>
          <w:p w14:paraId="623C7F13" w14:textId="77777777" w:rsidR="00BA6F1E" w:rsidRDefault="00BA6F1E" w:rsidP="00C66B92">
            <w:pPr>
              <w:pStyle w:val="pstyleRadioTb"/>
              <w:rPr>
                <w:rStyle w:val="styleRad"/>
              </w:rPr>
            </w:pPr>
            <w:r>
              <w:rPr>
                <w:rStyle w:val="styleRad"/>
              </w:rPr>
              <w:t>[x]</w:t>
            </w:r>
          </w:p>
        </w:tc>
        <w:tc>
          <w:tcPr>
            <w:tcW w:w="370" w:type="dxa"/>
          </w:tcPr>
          <w:p w14:paraId="45E3F489" w14:textId="77777777" w:rsidR="00BA6F1E" w:rsidRDefault="00BA6F1E" w:rsidP="00C66B92">
            <w:pPr>
              <w:pStyle w:val="pstyleRadioTb"/>
              <w:rPr>
                <w:rStyle w:val="styleRad"/>
              </w:rPr>
            </w:pPr>
            <w:r>
              <w:rPr>
                <w:rStyle w:val="styleRad"/>
              </w:rPr>
              <w:t>[x]</w:t>
            </w:r>
          </w:p>
        </w:tc>
        <w:tc>
          <w:tcPr>
            <w:tcW w:w="521" w:type="dxa"/>
          </w:tcPr>
          <w:p w14:paraId="5529168B" w14:textId="77777777" w:rsidR="00BA6F1E" w:rsidRDefault="00BA6F1E" w:rsidP="00C66B92">
            <w:pPr>
              <w:rPr>
                <w:rStyle w:val="styleSubformtxtsp"/>
              </w:rPr>
            </w:pPr>
          </w:p>
        </w:tc>
        <w:tc>
          <w:tcPr>
            <w:tcW w:w="643" w:type="dxa"/>
          </w:tcPr>
          <w:p w14:paraId="2452A61E" w14:textId="77777777" w:rsidR="00BA6F1E" w:rsidRDefault="00BA6F1E" w:rsidP="00C66B92"/>
        </w:tc>
        <w:tc>
          <w:tcPr>
            <w:tcW w:w="965" w:type="dxa"/>
          </w:tcPr>
          <w:p w14:paraId="11BB9BA7" w14:textId="77777777" w:rsidR="00BA6F1E" w:rsidRDefault="00BA6F1E" w:rsidP="00C66B92">
            <w:pPr>
              <w:rPr>
                <w:rStyle w:val="styleSubformtxtsp"/>
              </w:rPr>
            </w:pPr>
          </w:p>
        </w:tc>
        <w:tc>
          <w:tcPr>
            <w:tcW w:w="512" w:type="dxa"/>
          </w:tcPr>
          <w:p w14:paraId="654F0578" w14:textId="77777777" w:rsidR="00BA6F1E" w:rsidRDefault="00BA6F1E" w:rsidP="00C66B92">
            <w:pPr>
              <w:rPr>
                <w:rStyle w:val="styleSubformtxtsp"/>
              </w:rPr>
            </w:pPr>
          </w:p>
        </w:tc>
        <w:tc>
          <w:tcPr>
            <w:tcW w:w="787" w:type="dxa"/>
          </w:tcPr>
          <w:p w14:paraId="2391C874" w14:textId="77777777" w:rsidR="00BA6F1E" w:rsidRDefault="00BA6F1E" w:rsidP="00C66B92">
            <w:pPr>
              <w:pStyle w:val="pstyleRadioTb"/>
              <w:rPr>
                <w:rStyle w:val="styleRad"/>
              </w:rPr>
            </w:pPr>
          </w:p>
        </w:tc>
        <w:tc>
          <w:tcPr>
            <w:tcW w:w="787" w:type="dxa"/>
          </w:tcPr>
          <w:p w14:paraId="2AC3C749" w14:textId="77777777" w:rsidR="00BA6F1E" w:rsidRDefault="00BA6F1E" w:rsidP="00C66B92">
            <w:pPr>
              <w:pStyle w:val="pstyleRadioTb"/>
              <w:rPr>
                <w:rStyle w:val="styleRad"/>
              </w:rPr>
            </w:pPr>
          </w:p>
        </w:tc>
        <w:tc>
          <w:tcPr>
            <w:tcW w:w="1246" w:type="dxa"/>
          </w:tcPr>
          <w:p w14:paraId="33C0F763" w14:textId="77777777" w:rsidR="00BA6F1E" w:rsidRDefault="00BA6F1E" w:rsidP="00C66B92"/>
        </w:tc>
        <w:tc>
          <w:tcPr>
            <w:tcW w:w="1194" w:type="dxa"/>
          </w:tcPr>
          <w:p w14:paraId="0CDF6FD4" w14:textId="77777777" w:rsidR="00BA6F1E" w:rsidRDefault="00BA6F1E" w:rsidP="00C66B92">
            <w:pPr>
              <w:rPr>
                <w:rStyle w:val="styleSubformtxtsp"/>
              </w:rPr>
            </w:pPr>
            <w:r w:rsidRPr="00BA6F1E">
              <w:rPr>
                <w:rStyle w:val="styleSubformtxtsp"/>
              </w:rPr>
              <w:t>Wetland dependent species; marine; brackish; reef associated</w:t>
            </w:r>
          </w:p>
        </w:tc>
      </w:tr>
      <w:tr w:rsidR="00C66B92" w14:paraId="51ECA562" w14:textId="77777777" w:rsidTr="005A7CD4">
        <w:trPr>
          <w:trHeight w:val="100"/>
        </w:trPr>
        <w:tc>
          <w:tcPr>
            <w:tcW w:w="2158" w:type="dxa"/>
          </w:tcPr>
          <w:p w14:paraId="7539354A" w14:textId="77777777" w:rsidR="00C66B92" w:rsidRDefault="00C66B92" w:rsidP="00C66B92">
            <w:r>
              <w:rPr>
                <w:rStyle w:val="styleSubformtxtUP"/>
              </w:rPr>
              <w:t>Chordata/Actinopterygii</w:t>
            </w:r>
          </w:p>
        </w:tc>
        <w:tc>
          <w:tcPr>
            <w:tcW w:w="1246" w:type="dxa"/>
          </w:tcPr>
          <w:p w14:paraId="2EBE3F36" w14:textId="77777777" w:rsidR="00C66B92" w:rsidRDefault="00C66B92" w:rsidP="00C66B92">
            <w:proofErr w:type="spellStart"/>
            <w:r>
              <w:rPr>
                <w:rStyle w:val="styleSubformtxtIblue700"/>
              </w:rPr>
              <w:t>Arrhamphus</w:t>
            </w:r>
            <w:proofErr w:type="spellEnd"/>
            <w:r>
              <w:rPr>
                <w:rStyle w:val="styleSubformtxtIblue700"/>
              </w:rPr>
              <w:t xml:space="preserve"> </w:t>
            </w:r>
            <w:proofErr w:type="spellStart"/>
            <w:r>
              <w:rPr>
                <w:rStyle w:val="styleSubformtxtIblue700"/>
              </w:rPr>
              <w:t>sclerolepis</w:t>
            </w:r>
            <w:proofErr w:type="spellEnd"/>
          </w:p>
        </w:tc>
        <w:tc>
          <w:tcPr>
            <w:tcW w:w="1042" w:type="dxa"/>
          </w:tcPr>
          <w:p w14:paraId="538BC0AD" w14:textId="77777777" w:rsidR="00C66B92" w:rsidRDefault="00C66B92" w:rsidP="00C66B92">
            <w:r>
              <w:rPr>
                <w:rStyle w:val="styleSubformtxtsp"/>
              </w:rPr>
              <w:t xml:space="preserve">Northern </w:t>
            </w:r>
            <w:proofErr w:type="spellStart"/>
            <w:r>
              <w:rPr>
                <w:rStyle w:val="styleSubformtxtsp"/>
              </w:rPr>
              <w:t>snubnose</w:t>
            </w:r>
            <w:proofErr w:type="spellEnd"/>
            <w:r>
              <w:rPr>
                <w:rStyle w:val="styleSubformtxtsp"/>
              </w:rPr>
              <w:t xml:space="preserve"> garfish</w:t>
            </w:r>
          </w:p>
        </w:tc>
        <w:tc>
          <w:tcPr>
            <w:tcW w:w="370" w:type="dxa"/>
          </w:tcPr>
          <w:p w14:paraId="336B8052" w14:textId="77777777" w:rsidR="00C66B92" w:rsidRDefault="00C66B92" w:rsidP="00C66B92">
            <w:pPr>
              <w:pStyle w:val="pstyleRadioTb"/>
            </w:pPr>
            <w:r>
              <w:rPr>
                <w:rStyle w:val="styleRad"/>
              </w:rPr>
              <w:t xml:space="preserve"> [ ] </w:t>
            </w:r>
          </w:p>
        </w:tc>
        <w:tc>
          <w:tcPr>
            <w:tcW w:w="370" w:type="dxa"/>
          </w:tcPr>
          <w:p w14:paraId="3E268A9A" w14:textId="77777777" w:rsidR="00C66B92" w:rsidRDefault="00C66B92" w:rsidP="00C66B92">
            <w:pPr>
              <w:pStyle w:val="pstyleRadioTb"/>
            </w:pPr>
            <w:r>
              <w:rPr>
                <w:rStyle w:val="styleRad"/>
              </w:rPr>
              <w:t xml:space="preserve"> [ ] </w:t>
            </w:r>
          </w:p>
        </w:tc>
        <w:tc>
          <w:tcPr>
            <w:tcW w:w="370" w:type="dxa"/>
          </w:tcPr>
          <w:p w14:paraId="67A0145A" w14:textId="77777777" w:rsidR="00C66B92" w:rsidRDefault="00C66B92" w:rsidP="00C66B92">
            <w:pPr>
              <w:pStyle w:val="pstyleRadioTb"/>
            </w:pPr>
            <w:r>
              <w:rPr>
                <w:rStyle w:val="styleRad"/>
              </w:rPr>
              <w:t xml:space="preserve"> [ ] </w:t>
            </w:r>
          </w:p>
        </w:tc>
        <w:tc>
          <w:tcPr>
            <w:tcW w:w="350" w:type="dxa"/>
          </w:tcPr>
          <w:p w14:paraId="0339BBCE" w14:textId="77777777" w:rsidR="00C66B92" w:rsidRDefault="00C66B92" w:rsidP="00C66B92">
            <w:pPr>
              <w:pStyle w:val="pstyleRadioTb"/>
            </w:pPr>
            <w:r>
              <w:rPr>
                <w:rStyle w:val="styleRad"/>
              </w:rPr>
              <w:t xml:space="preserve"> [ ] </w:t>
            </w:r>
          </w:p>
        </w:tc>
        <w:tc>
          <w:tcPr>
            <w:tcW w:w="285" w:type="dxa"/>
          </w:tcPr>
          <w:p w14:paraId="58E69205" w14:textId="77777777" w:rsidR="00C66B92" w:rsidRDefault="00C66B92" w:rsidP="00C66B92">
            <w:pPr>
              <w:pStyle w:val="pstyleRadioTb"/>
            </w:pPr>
            <w:r>
              <w:rPr>
                <w:rStyle w:val="styleRad"/>
              </w:rPr>
              <w:t xml:space="preserve">[x] </w:t>
            </w:r>
          </w:p>
        </w:tc>
        <w:tc>
          <w:tcPr>
            <w:tcW w:w="282" w:type="dxa"/>
          </w:tcPr>
          <w:p w14:paraId="207CAEE6" w14:textId="77777777" w:rsidR="00C66B92" w:rsidRDefault="00C66B92" w:rsidP="00C66B92">
            <w:pPr>
              <w:pStyle w:val="pstyleRadioTb"/>
            </w:pPr>
            <w:r>
              <w:rPr>
                <w:rStyle w:val="styleRad"/>
              </w:rPr>
              <w:t xml:space="preserve"> [ ] </w:t>
            </w:r>
          </w:p>
        </w:tc>
        <w:tc>
          <w:tcPr>
            <w:tcW w:w="353" w:type="dxa"/>
          </w:tcPr>
          <w:p w14:paraId="6A4E794E" w14:textId="77777777" w:rsidR="00C66B92" w:rsidRDefault="00C66B92" w:rsidP="00C66B92">
            <w:pPr>
              <w:pStyle w:val="pstyleRadioTb"/>
            </w:pPr>
            <w:r>
              <w:rPr>
                <w:rStyle w:val="styleRad"/>
              </w:rPr>
              <w:t xml:space="preserve"> [x] </w:t>
            </w:r>
          </w:p>
        </w:tc>
        <w:tc>
          <w:tcPr>
            <w:tcW w:w="370" w:type="dxa"/>
          </w:tcPr>
          <w:p w14:paraId="5F9097AD" w14:textId="77777777" w:rsidR="00C66B92" w:rsidRDefault="00C66B92" w:rsidP="00C66B92">
            <w:pPr>
              <w:pStyle w:val="pstyleRadioTb"/>
            </w:pPr>
            <w:r>
              <w:rPr>
                <w:rStyle w:val="styleRad"/>
              </w:rPr>
              <w:t xml:space="preserve"> [x] </w:t>
            </w:r>
          </w:p>
        </w:tc>
        <w:tc>
          <w:tcPr>
            <w:tcW w:w="521" w:type="dxa"/>
          </w:tcPr>
          <w:p w14:paraId="4917A8BB" w14:textId="77777777" w:rsidR="00C66B92" w:rsidRDefault="00C66B92" w:rsidP="00C66B92">
            <w:r>
              <w:rPr>
                <w:rStyle w:val="styleSubformtxtsp"/>
              </w:rPr>
              <w:t xml:space="preserve"> </w:t>
            </w:r>
          </w:p>
        </w:tc>
        <w:tc>
          <w:tcPr>
            <w:tcW w:w="643" w:type="dxa"/>
          </w:tcPr>
          <w:p w14:paraId="2BB0E274" w14:textId="77777777" w:rsidR="00C66B92" w:rsidRDefault="00C66B92" w:rsidP="00C66B92"/>
        </w:tc>
        <w:tc>
          <w:tcPr>
            <w:tcW w:w="965" w:type="dxa"/>
          </w:tcPr>
          <w:p w14:paraId="3BEC51C9" w14:textId="77777777" w:rsidR="00C66B92" w:rsidRDefault="00C66B92" w:rsidP="00C66B92">
            <w:r>
              <w:rPr>
                <w:rStyle w:val="styleSubformtxtsp"/>
              </w:rPr>
              <w:t xml:space="preserve"> </w:t>
            </w:r>
          </w:p>
        </w:tc>
        <w:tc>
          <w:tcPr>
            <w:tcW w:w="512" w:type="dxa"/>
          </w:tcPr>
          <w:p w14:paraId="740A5718" w14:textId="77777777" w:rsidR="00C66B92" w:rsidRDefault="00C66B92" w:rsidP="00C66B92"/>
        </w:tc>
        <w:tc>
          <w:tcPr>
            <w:tcW w:w="787" w:type="dxa"/>
          </w:tcPr>
          <w:p w14:paraId="4BBC3412" w14:textId="77777777" w:rsidR="00C66B92" w:rsidRDefault="00C66B92" w:rsidP="00C66B92">
            <w:pPr>
              <w:pStyle w:val="pstyleRadioTb"/>
            </w:pPr>
            <w:r>
              <w:rPr>
                <w:rStyle w:val="styleRad"/>
              </w:rPr>
              <w:t xml:space="preserve"> [ ] </w:t>
            </w:r>
          </w:p>
        </w:tc>
        <w:tc>
          <w:tcPr>
            <w:tcW w:w="787" w:type="dxa"/>
          </w:tcPr>
          <w:p w14:paraId="0E26763A" w14:textId="77777777" w:rsidR="00C66B92" w:rsidRDefault="00C66B92" w:rsidP="00C66B92">
            <w:pPr>
              <w:pStyle w:val="pstyleRadioTb"/>
            </w:pPr>
            <w:r>
              <w:rPr>
                <w:rStyle w:val="styleRad"/>
              </w:rPr>
              <w:t xml:space="preserve"> [ ] </w:t>
            </w:r>
          </w:p>
        </w:tc>
        <w:tc>
          <w:tcPr>
            <w:tcW w:w="1246" w:type="dxa"/>
          </w:tcPr>
          <w:p w14:paraId="749240D2" w14:textId="77777777" w:rsidR="00C66B92" w:rsidRDefault="00C66B92" w:rsidP="00C66B92"/>
        </w:tc>
        <w:tc>
          <w:tcPr>
            <w:tcW w:w="1194" w:type="dxa"/>
          </w:tcPr>
          <w:p w14:paraId="29CDA982" w14:textId="77777777" w:rsidR="00C66B92" w:rsidRDefault="00C66B92" w:rsidP="00C66B92">
            <w:r>
              <w:rPr>
                <w:rStyle w:val="styleSubformtxtsp"/>
              </w:rPr>
              <w:t>Wetland dependent species, marine; freshwater; brackish; pelagic-neritic; Amphidromous</w:t>
            </w:r>
          </w:p>
        </w:tc>
      </w:tr>
      <w:tr w:rsidR="00C66B92" w14:paraId="160B8D33" w14:textId="77777777" w:rsidTr="005A7CD4">
        <w:trPr>
          <w:trHeight w:val="100"/>
        </w:trPr>
        <w:tc>
          <w:tcPr>
            <w:tcW w:w="2158" w:type="dxa"/>
          </w:tcPr>
          <w:p w14:paraId="7E91938A" w14:textId="77777777" w:rsidR="00C66B92" w:rsidRDefault="00C66B92" w:rsidP="00C66B92">
            <w:r>
              <w:rPr>
                <w:rStyle w:val="styleSubformtxtUP"/>
              </w:rPr>
              <w:t>Chordata/Actinopterygii</w:t>
            </w:r>
          </w:p>
        </w:tc>
        <w:tc>
          <w:tcPr>
            <w:tcW w:w="1246" w:type="dxa"/>
          </w:tcPr>
          <w:p w14:paraId="31D60766" w14:textId="77777777" w:rsidR="00C66B92" w:rsidRDefault="00C66B92" w:rsidP="00C66B92">
            <w:proofErr w:type="spellStart"/>
            <w:r>
              <w:rPr>
                <w:rStyle w:val="styleSubformtxtIblue700"/>
              </w:rPr>
              <w:t>Atherinomorus</w:t>
            </w:r>
            <w:proofErr w:type="spellEnd"/>
            <w:r>
              <w:rPr>
                <w:rStyle w:val="styleSubformtxtIblue700"/>
              </w:rPr>
              <w:t xml:space="preserve"> </w:t>
            </w:r>
            <w:proofErr w:type="spellStart"/>
            <w:r>
              <w:rPr>
                <w:rStyle w:val="styleSubformtxtIblue700"/>
              </w:rPr>
              <w:t>endrachtensis</w:t>
            </w:r>
            <w:proofErr w:type="spellEnd"/>
          </w:p>
        </w:tc>
        <w:tc>
          <w:tcPr>
            <w:tcW w:w="1042" w:type="dxa"/>
          </w:tcPr>
          <w:p w14:paraId="7AE6AE0A" w14:textId="77777777" w:rsidR="00C66B92" w:rsidRDefault="00C66B92" w:rsidP="00C66B92">
            <w:proofErr w:type="spellStart"/>
            <w:r>
              <w:rPr>
                <w:rStyle w:val="styleSubformtxtsp"/>
              </w:rPr>
              <w:t>Endracht</w:t>
            </w:r>
            <w:proofErr w:type="spellEnd"/>
            <w:r>
              <w:rPr>
                <w:rStyle w:val="styleSubformtxtsp"/>
              </w:rPr>
              <w:t xml:space="preserve"> hardyhead</w:t>
            </w:r>
          </w:p>
        </w:tc>
        <w:tc>
          <w:tcPr>
            <w:tcW w:w="370" w:type="dxa"/>
          </w:tcPr>
          <w:p w14:paraId="7EAFBB9A" w14:textId="77777777" w:rsidR="00C66B92" w:rsidRDefault="00C66B92" w:rsidP="00C66B92">
            <w:pPr>
              <w:pStyle w:val="pstyleRadioTb"/>
            </w:pPr>
            <w:r>
              <w:rPr>
                <w:rStyle w:val="styleRad"/>
              </w:rPr>
              <w:t xml:space="preserve"> [ ] </w:t>
            </w:r>
          </w:p>
        </w:tc>
        <w:tc>
          <w:tcPr>
            <w:tcW w:w="370" w:type="dxa"/>
          </w:tcPr>
          <w:p w14:paraId="36BCFA75" w14:textId="77777777" w:rsidR="00C66B92" w:rsidRDefault="00C66B92" w:rsidP="00C66B92">
            <w:pPr>
              <w:pStyle w:val="pstyleRadioTb"/>
            </w:pPr>
            <w:r>
              <w:rPr>
                <w:rStyle w:val="styleRad"/>
              </w:rPr>
              <w:t xml:space="preserve"> [ ] </w:t>
            </w:r>
          </w:p>
        </w:tc>
        <w:tc>
          <w:tcPr>
            <w:tcW w:w="370" w:type="dxa"/>
          </w:tcPr>
          <w:p w14:paraId="0AE1298F" w14:textId="77777777" w:rsidR="00C66B92" w:rsidRDefault="00C66B92" w:rsidP="00C66B92">
            <w:pPr>
              <w:pStyle w:val="pstyleRadioTb"/>
            </w:pPr>
            <w:r>
              <w:rPr>
                <w:rStyle w:val="styleRad"/>
              </w:rPr>
              <w:t xml:space="preserve"> [ ] </w:t>
            </w:r>
          </w:p>
        </w:tc>
        <w:tc>
          <w:tcPr>
            <w:tcW w:w="350" w:type="dxa"/>
          </w:tcPr>
          <w:p w14:paraId="7B03F843" w14:textId="77777777" w:rsidR="00C66B92" w:rsidRDefault="00C66B92" w:rsidP="00C66B92">
            <w:pPr>
              <w:pStyle w:val="pstyleRadioTb"/>
            </w:pPr>
            <w:r>
              <w:rPr>
                <w:rStyle w:val="styleRad"/>
              </w:rPr>
              <w:t xml:space="preserve"> [ ] </w:t>
            </w:r>
          </w:p>
        </w:tc>
        <w:tc>
          <w:tcPr>
            <w:tcW w:w="285" w:type="dxa"/>
          </w:tcPr>
          <w:p w14:paraId="62580DB6" w14:textId="77777777" w:rsidR="00C66B92" w:rsidRDefault="00C66B92" w:rsidP="00C66B92">
            <w:pPr>
              <w:pStyle w:val="pstyleRadioTb"/>
            </w:pPr>
            <w:r>
              <w:rPr>
                <w:rStyle w:val="styleRad"/>
              </w:rPr>
              <w:t xml:space="preserve">[x] </w:t>
            </w:r>
          </w:p>
        </w:tc>
        <w:tc>
          <w:tcPr>
            <w:tcW w:w="282" w:type="dxa"/>
          </w:tcPr>
          <w:p w14:paraId="6712E432" w14:textId="77777777" w:rsidR="00C66B92" w:rsidRDefault="00C66B92" w:rsidP="00C66B92">
            <w:pPr>
              <w:pStyle w:val="pstyleRadioTb"/>
            </w:pPr>
            <w:r>
              <w:rPr>
                <w:rStyle w:val="styleRad"/>
              </w:rPr>
              <w:t xml:space="preserve"> [ ] </w:t>
            </w:r>
          </w:p>
        </w:tc>
        <w:tc>
          <w:tcPr>
            <w:tcW w:w="353" w:type="dxa"/>
          </w:tcPr>
          <w:p w14:paraId="5AC92D47" w14:textId="77777777" w:rsidR="00C66B92" w:rsidRDefault="00C66B92" w:rsidP="00C66B92">
            <w:pPr>
              <w:pStyle w:val="pstyleRadioTb"/>
            </w:pPr>
            <w:r>
              <w:rPr>
                <w:rStyle w:val="styleRad"/>
              </w:rPr>
              <w:t xml:space="preserve"> [x] </w:t>
            </w:r>
          </w:p>
        </w:tc>
        <w:tc>
          <w:tcPr>
            <w:tcW w:w="370" w:type="dxa"/>
          </w:tcPr>
          <w:p w14:paraId="72DAD1D5" w14:textId="77777777" w:rsidR="00C66B92" w:rsidRDefault="00C66B92" w:rsidP="00C66B92">
            <w:pPr>
              <w:pStyle w:val="pstyleRadioTb"/>
            </w:pPr>
            <w:r>
              <w:rPr>
                <w:rStyle w:val="styleRad"/>
              </w:rPr>
              <w:t xml:space="preserve"> [x] </w:t>
            </w:r>
          </w:p>
        </w:tc>
        <w:tc>
          <w:tcPr>
            <w:tcW w:w="521" w:type="dxa"/>
          </w:tcPr>
          <w:p w14:paraId="4FB0DECD" w14:textId="77777777" w:rsidR="00C66B92" w:rsidRDefault="00C66B92" w:rsidP="00C66B92">
            <w:r>
              <w:rPr>
                <w:rStyle w:val="styleSubformtxtsp"/>
              </w:rPr>
              <w:t xml:space="preserve"> </w:t>
            </w:r>
          </w:p>
        </w:tc>
        <w:tc>
          <w:tcPr>
            <w:tcW w:w="643" w:type="dxa"/>
          </w:tcPr>
          <w:p w14:paraId="4F603337" w14:textId="77777777" w:rsidR="00C66B92" w:rsidRDefault="00C66B92" w:rsidP="00C66B92"/>
        </w:tc>
        <w:tc>
          <w:tcPr>
            <w:tcW w:w="965" w:type="dxa"/>
          </w:tcPr>
          <w:p w14:paraId="3899AF87" w14:textId="77777777" w:rsidR="00C66B92" w:rsidRDefault="00C66B92" w:rsidP="00C66B92">
            <w:r>
              <w:rPr>
                <w:rStyle w:val="styleSubformtxtsp"/>
              </w:rPr>
              <w:t xml:space="preserve"> </w:t>
            </w:r>
          </w:p>
        </w:tc>
        <w:tc>
          <w:tcPr>
            <w:tcW w:w="512" w:type="dxa"/>
          </w:tcPr>
          <w:p w14:paraId="7AEFB31E" w14:textId="77777777" w:rsidR="00C66B92" w:rsidRDefault="00C66B92" w:rsidP="00C66B92"/>
        </w:tc>
        <w:tc>
          <w:tcPr>
            <w:tcW w:w="787" w:type="dxa"/>
          </w:tcPr>
          <w:p w14:paraId="58B78760" w14:textId="77777777" w:rsidR="00C66B92" w:rsidRDefault="00C66B92" w:rsidP="00C66B92">
            <w:pPr>
              <w:pStyle w:val="pstyleRadioTb"/>
            </w:pPr>
            <w:r>
              <w:rPr>
                <w:rStyle w:val="styleRad"/>
              </w:rPr>
              <w:t xml:space="preserve"> [ ] </w:t>
            </w:r>
          </w:p>
        </w:tc>
        <w:tc>
          <w:tcPr>
            <w:tcW w:w="787" w:type="dxa"/>
          </w:tcPr>
          <w:p w14:paraId="13D142EC" w14:textId="77777777" w:rsidR="00C66B92" w:rsidRDefault="00C66B92" w:rsidP="00C66B92">
            <w:pPr>
              <w:pStyle w:val="pstyleRadioTb"/>
            </w:pPr>
            <w:r>
              <w:rPr>
                <w:rStyle w:val="styleRad"/>
              </w:rPr>
              <w:t xml:space="preserve"> [ ] </w:t>
            </w:r>
          </w:p>
        </w:tc>
        <w:tc>
          <w:tcPr>
            <w:tcW w:w="1246" w:type="dxa"/>
          </w:tcPr>
          <w:p w14:paraId="5E01116D" w14:textId="77777777" w:rsidR="00C66B92" w:rsidRDefault="00C66B92" w:rsidP="00C66B92"/>
        </w:tc>
        <w:tc>
          <w:tcPr>
            <w:tcW w:w="1194" w:type="dxa"/>
          </w:tcPr>
          <w:p w14:paraId="6A067D8E" w14:textId="77777777" w:rsidR="00C66B92" w:rsidRDefault="00C66B92" w:rsidP="00C66B92">
            <w:r>
              <w:rPr>
                <w:rStyle w:val="styleSubformtxtsp"/>
              </w:rPr>
              <w:t>Wetland dependent species, marine; brackish; reef-associated</w:t>
            </w:r>
          </w:p>
        </w:tc>
      </w:tr>
      <w:tr w:rsidR="00C66B92" w14:paraId="3FC1AD86" w14:textId="77777777" w:rsidTr="005A7CD4">
        <w:trPr>
          <w:trHeight w:val="100"/>
        </w:trPr>
        <w:tc>
          <w:tcPr>
            <w:tcW w:w="2158" w:type="dxa"/>
          </w:tcPr>
          <w:p w14:paraId="5434A47C" w14:textId="77777777" w:rsidR="00C66B92" w:rsidRDefault="00C66B92" w:rsidP="00C66B92">
            <w:r>
              <w:rPr>
                <w:rStyle w:val="styleSubformtxtUP"/>
              </w:rPr>
              <w:t>Chordata/Elasmobranchii</w:t>
            </w:r>
          </w:p>
        </w:tc>
        <w:tc>
          <w:tcPr>
            <w:tcW w:w="1246" w:type="dxa"/>
          </w:tcPr>
          <w:p w14:paraId="0297036A" w14:textId="77777777" w:rsidR="00C66B92" w:rsidRDefault="00C66B92" w:rsidP="00C66B92">
            <w:r>
              <w:rPr>
                <w:rStyle w:val="styleSubformtxtIblue700"/>
              </w:rPr>
              <w:t>Carcharhinus leucas</w:t>
            </w:r>
          </w:p>
        </w:tc>
        <w:tc>
          <w:tcPr>
            <w:tcW w:w="1042" w:type="dxa"/>
          </w:tcPr>
          <w:p w14:paraId="766AAF3A" w14:textId="77777777" w:rsidR="00C66B92" w:rsidRDefault="00C66B92" w:rsidP="00C66B92">
            <w:r>
              <w:rPr>
                <w:rStyle w:val="styleSubformtxtsp"/>
              </w:rPr>
              <w:t>Cub shark</w:t>
            </w:r>
          </w:p>
        </w:tc>
        <w:tc>
          <w:tcPr>
            <w:tcW w:w="370" w:type="dxa"/>
          </w:tcPr>
          <w:p w14:paraId="75D14D57" w14:textId="77777777" w:rsidR="00C66B92" w:rsidRDefault="00C66B92" w:rsidP="00C66B92">
            <w:pPr>
              <w:pStyle w:val="pstyleRadioTb"/>
            </w:pPr>
            <w:r>
              <w:rPr>
                <w:rStyle w:val="styleRad"/>
              </w:rPr>
              <w:t xml:space="preserve"> [ ] </w:t>
            </w:r>
          </w:p>
        </w:tc>
        <w:tc>
          <w:tcPr>
            <w:tcW w:w="370" w:type="dxa"/>
          </w:tcPr>
          <w:p w14:paraId="7990EA87" w14:textId="77777777" w:rsidR="00C66B92" w:rsidRDefault="00C66B92" w:rsidP="00C66B92">
            <w:pPr>
              <w:pStyle w:val="pstyleRadioTb"/>
            </w:pPr>
            <w:r>
              <w:rPr>
                <w:rStyle w:val="styleRad"/>
              </w:rPr>
              <w:t xml:space="preserve"> [x] </w:t>
            </w:r>
          </w:p>
        </w:tc>
        <w:tc>
          <w:tcPr>
            <w:tcW w:w="370" w:type="dxa"/>
          </w:tcPr>
          <w:p w14:paraId="47823AD9" w14:textId="77777777" w:rsidR="00C66B92" w:rsidRDefault="00C66B92" w:rsidP="00C66B92">
            <w:pPr>
              <w:pStyle w:val="pstyleRadioTb"/>
            </w:pPr>
            <w:r>
              <w:rPr>
                <w:rStyle w:val="styleRad"/>
              </w:rPr>
              <w:t xml:space="preserve"> [ ] </w:t>
            </w:r>
          </w:p>
        </w:tc>
        <w:tc>
          <w:tcPr>
            <w:tcW w:w="350" w:type="dxa"/>
          </w:tcPr>
          <w:p w14:paraId="6A186FC5" w14:textId="77777777" w:rsidR="00C66B92" w:rsidRDefault="00C66B92" w:rsidP="00C66B92">
            <w:pPr>
              <w:pStyle w:val="pstyleRadioTb"/>
            </w:pPr>
            <w:r>
              <w:rPr>
                <w:rStyle w:val="styleRad"/>
              </w:rPr>
              <w:t xml:space="preserve"> [ ] </w:t>
            </w:r>
          </w:p>
        </w:tc>
        <w:tc>
          <w:tcPr>
            <w:tcW w:w="285" w:type="dxa"/>
          </w:tcPr>
          <w:p w14:paraId="4684C9B5" w14:textId="77777777" w:rsidR="00C66B92" w:rsidRDefault="00C66B92" w:rsidP="00C66B92">
            <w:pPr>
              <w:pStyle w:val="pstyleRadioTb"/>
            </w:pPr>
            <w:r>
              <w:rPr>
                <w:rStyle w:val="styleRad"/>
              </w:rPr>
              <w:t xml:space="preserve">[x] </w:t>
            </w:r>
          </w:p>
        </w:tc>
        <w:tc>
          <w:tcPr>
            <w:tcW w:w="282" w:type="dxa"/>
          </w:tcPr>
          <w:p w14:paraId="6F3B093B" w14:textId="77777777" w:rsidR="00C66B92" w:rsidRDefault="00C66B92" w:rsidP="00C66B92">
            <w:pPr>
              <w:pStyle w:val="pstyleRadioTb"/>
            </w:pPr>
            <w:r>
              <w:rPr>
                <w:rStyle w:val="styleRad"/>
              </w:rPr>
              <w:t xml:space="preserve"> [ ] </w:t>
            </w:r>
          </w:p>
        </w:tc>
        <w:tc>
          <w:tcPr>
            <w:tcW w:w="353" w:type="dxa"/>
          </w:tcPr>
          <w:p w14:paraId="46DE0C87" w14:textId="77777777" w:rsidR="00C66B92" w:rsidRDefault="00C66B92" w:rsidP="00C66B92">
            <w:pPr>
              <w:pStyle w:val="pstyleRadioTb"/>
            </w:pPr>
            <w:r>
              <w:rPr>
                <w:rStyle w:val="styleRad"/>
              </w:rPr>
              <w:t xml:space="preserve"> [x] </w:t>
            </w:r>
          </w:p>
        </w:tc>
        <w:tc>
          <w:tcPr>
            <w:tcW w:w="370" w:type="dxa"/>
          </w:tcPr>
          <w:p w14:paraId="4F9366B1" w14:textId="77777777" w:rsidR="00C66B92" w:rsidRDefault="00C66B92" w:rsidP="00C66B92">
            <w:pPr>
              <w:pStyle w:val="pstyleRadioTb"/>
            </w:pPr>
            <w:r>
              <w:rPr>
                <w:rStyle w:val="styleRad"/>
              </w:rPr>
              <w:t xml:space="preserve"> [x] </w:t>
            </w:r>
          </w:p>
        </w:tc>
        <w:tc>
          <w:tcPr>
            <w:tcW w:w="521" w:type="dxa"/>
          </w:tcPr>
          <w:p w14:paraId="64D7715C" w14:textId="77777777" w:rsidR="00C66B92" w:rsidRDefault="00C66B92" w:rsidP="00C66B92">
            <w:r>
              <w:rPr>
                <w:rStyle w:val="styleSubformtxtsp"/>
              </w:rPr>
              <w:t xml:space="preserve"> </w:t>
            </w:r>
          </w:p>
        </w:tc>
        <w:tc>
          <w:tcPr>
            <w:tcW w:w="643" w:type="dxa"/>
          </w:tcPr>
          <w:p w14:paraId="3824C731" w14:textId="77777777" w:rsidR="00C66B92" w:rsidRDefault="00C66B92" w:rsidP="00C66B92"/>
        </w:tc>
        <w:tc>
          <w:tcPr>
            <w:tcW w:w="965" w:type="dxa"/>
          </w:tcPr>
          <w:p w14:paraId="75FA646F" w14:textId="77777777" w:rsidR="00C66B92" w:rsidRDefault="00C66B92" w:rsidP="00C66B92">
            <w:r>
              <w:rPr>
                <w:rStyle w:val="styleSubformtxtsp"/>
              </w:rPr>
              <w:t xml:space="preserve"> </w:t>
            </w:r>
          </w:p>
        </w:tc>
        <w:tc>
          <w:tcPr>
            <w:tcW w:w="512" w:type="dxa"/>
          </w:tcPr>
          <w:p w14:paraId="21EBFB06" w14:textId="77777777" w:rsidR="00C66B92" w:rsidRDefault="00C66B92" w:rsidP="00C66B92">
            <w:r>
              <w:rPr>
                <w:rStyle w:val="styleSubformtxtsp"/>
              </w:rPr>
              <w:t xml:space="preserve">NT </w:t>
            </w:r>
          </w:p>
        </w:tc>
        <w:tc>
          <w:tcPr>
            <w:tcW w:w="787" w:type="dxa"/>
          </w:tcPr>
          <w:p w14:paraId="7509E307" w14:textId="77777777" w:rsidR="00C66B92" w:rsidRDefault="00C66B92" w:rsidP="00C66B92">
            <w:pPr>
              <w:pStyle w:val="pstyleRadioTb"/>
            </w:pPr>
            <w:r>
              <w:rPr>
                <w:rStyle w:val="styleRad"/>
              </w:rPr>
              <w:t xml:space="preserve"> [ ] </w:t>
            </w:r>
          </w:p>
        </w:tc>
        <w:tc>
          <w:tcPr>
            <w:tcW w:w="787" w:type="dxa"/>
          </w:tcPr>
          <w:p w14:paraId="1757792F" w14:textId="77777777" w:rsidR="00C66B92" w:rsidRDefault="00C66B92" w:rsidP="00C66B92">
            <w:pPr>
              <w:pStyle w:val="pstyleRadioTb"/>
            </w:pPr>
            <w:r>
              <w:rPr>
                <w:rStyle w:val="styleRad"/>
              </w:rPr>
              <w:t xml:space="preserve"> [ ] </w:t>
            </w:r>
          </w:p>
        </w:tc>
        <w:tc>
          <w:tcPr>
            <w:tcW w:w="1246" w:type="dxa"/>
          </w:tcPr>
          <w:p w14:paraId="11D0BA72" w14:textId="77777777" w:rsidR="00C66B92" w:rsidRDefault="00C66B92" w:rsidP="00C66B92"/>
        </w:tc>
        <w:tc>
          <w:tcPr>
            <w:tcW w:w="1194" w:type="dxa"/>
          </w:tcPr>
          <w:p w14:paraId="0F8D6E00" w14:textId="77777777" w:rsidR="00C66B92" w:rsidRDefault="00C66B92" w:rsidP="00C66B92">
            <w:r>
              <w:rPr>
                <w:rStyle w:val="styleSubformtxtsp"/>
              </w:rPr>
              <w:t>Wetland dependent species, marine; freshwater; brackish; reef-associated; Amphidromous</w:t>
            </w:r>
          </w:p>
        </w:tc>
      </w:tr>
      <w:tr w:rsidR="00C66B92" w14:paraId="6F64B45B" w14:textId="77777777" w:rsidTr="005A7CD4">
        <w:trPr>
          <w:trHeight w:val="100"/>
        </w:trPr>
        <w:tc>
          <w:tcPr>
            <w:tcW w:w="2158" w:type="dxa"/>
          </w:tcPr>
          <w:p w14:paraId="042AB803" w14:textId="77777777" w:rsidR="00C66B92" w:rsidRDefault="00C66B92" w:rsidP="00C66B92">
            <w:r>
              <w:rPr>
                <w:rStyle w:val="styleSubformtxtUP"/>
              </w:rPr>
              <w:t>Chordata/Actinopterygii</w:t>
            </w:r>
          </w:p>
        </w:tc>
        <w:tc>
          <w:tcPr>
            <w:tcW w:w="1246" w:type="dxa"/>
          </w:tcPr>
          <w:p w14:paraId="75E205C1" w14:textId="77777777" w:rsidR="00C66B92" w:rsidRDefault="00C66B92" w:rsidP="00C66B92">
            <w:proofErr w:type="spellStart"/>
            <w:r>
              <w:rPr>
                <w:rStyle w:val="styleSubformtxtIblue700"/>
              </w:rPr>
              <w:t>Chanos</w:t>
            </w:r>
            <w:proofErr w:type="spellEnd"/>
            <w:r>
              <w:rPr>
                <w:rStyle w:val="styleSubformtxtIblue700"/>
              </w:rPr>
              <w:t xml:space="preserve"> </w:t>
            </w:r>
            <w:proofErr w:type="spellStart"/>
            <w:r>
              <w:rPr>
                <w:rStyle w:val="styleSubformtxtIblue700"/>
              </w:rPr>
              <w:t>chanos</w:t>
            </w:r>
            <w:proofErr w:type="spellEnd"/>
          </w:p>
        </w:tc>
        <w:tc>
          <w:tcPr>
            <w:tcW w:w="1042" w:type="dxa"/>
          </w:tcPr>
          <w:p w14:paraId="7B03C5EE" w14:textId="663B869E" w:rsidR="00C66B92" w:rsidRDefault="00670B81" w:rsidP="00C66B92">
            <w:r>
              <w:rPr>
                <w:rStyle w:val="styleSubformtxtsp"/>
              </w:rPr>
              <w:t>milk</w:t>
            </w:r>
            <w:r w:rsidR="00C66B92">
              <w:rPr>
                <w:rStyle w:val="styleSubformtxtsp"/>
              </w:rPr>
              <w:t>fish</w:t>
            </w:r>
          </w:p>
        </w:tc>
        <w:tc>
          <w:tcPr>
            <w:tcW w:w="370" w:type="dxa"/>
          </w:tcPr>
          <w:p w14:paraId="5ACD2F60" w14:textId="77777777" w:rsidR="00C66B92" w:rsidRDefault="00C66B92" w:rsidP="00C66B92">
            <w:pPr>
              <w:pStyle w:val="pstyleRadioTb"/>
            </w:pPr>
            <w:r>
              <w:rPr>
                <w:rStyle w:val="styleRad"/>
              </w:rPr>
              <w:t xml:space="preserve"> [ ] </w:t>
            </w:r>
          </w:p>
        </w:tc>
        <w:tc>
          <w:tcPr>
            <w:tcW w:w="370" w:type="dxa"/>
          </w:tcPr>
          <w:p w14:paraId="0C9F4FB8" w14:textId="77777777" w:rsidR="00C66B92" w:rsidRDefault="00C66B92" w:rsidP="00C66B92">
            <w:pPr>
              <w:pStyle w:val="pstyleRadioTb"/>
            </w:pPr>
            <w:r>
              <w:rPr>
                <w:rStyle w:val="styleRad"/>
              </w:rPr>
              <w:t xml:space="preserve"> [ ] </w:t>
            </w:r>
          </w:p>
        </w:tc>
        <w:tc>
          <w:tcPr>
            <w:tcW w:w="370" w:type="dxa"/>
          </w:tcPr>
          <w:p w14:paraId="56C1F127" w14:textId="77777777" w:rsidR="00C66B92" w:rsidRDefault="00C66B92" w:rsidP="00C66B92">
            <w:pPr>
              <w:pStyle w:val="pstyleRadioTb"/>
            </w:pPr>
            <w:r>
              <w:rPr>
                <w:rStyle w:val="styleRad"/>
              </w:rPr>
              <w:t xml:space="preserve"> [ ] </w:t>
            </w:r>
          </w:p>
        </w:tc>
        <w:tc>
          <w:tcPr>
            <w:tcW w:w="350" w:type="dxa"/>
          </w:tcPr>
          <w:p w14:paraId="694D3E8E" w14:textId="77777777" w:rsidR="00C66B92" w:rsidRDefault="00C66B92" w:rsidP="00C66B92">
            <w:pPr>
              <w:pStyle w:val="pstyleRadioTb"/>
            </w:pPr>
            <w:r>
              <w:rPr>
                <w:rStyle w:val="styleRad"/>
              </w:rPr>
              <w:t xml:space="preserve"> [ ] </w:t>
            </w:r>
          </w:p>
        </w:tc>
        <w:tc>
          <w:tcPr>
            <w:tcW w:w="285" w:type="dxa"/>
          </w:tcPr>
          <w:p w14:paraId="5365C22C" w14:textId="77777777" w:rsidR="00C66B92" w:rsidRDefault="00C66B92" w:rsidP="00C66B92">
            <w:pPr>
              <w:pStyle w:val="pstyleRadioTb"/>
            </w:pPr>
            <w:r>
              <w:rPr>
                <w:rStyle w:val="styleRad"/>
              </w:rPr>
              <w:t xml:space="preserve">[x] </w:t>
            </w:r>
          </w:p>
        </w:tc>
        <w:tc>
          <w:tcPr>
            <w:tcW w:w="282" w:type="dxa"/>
          </w:tcPr>
          <w:p w14:paraId="01D7041B" w14:textId="77777777" w:rsidR="00C66B92" w:rsidRDefault="00C66B92" w:rsidP="00C66B92">
            <w:pPr>
              <w:pStyle w:val="pstyleRadioTb"/>
            </w:pPr>
            <w:r>
              <w:rPr>
                <w:rStyle w:val="styleRad"/>
              </w:rPr>
              <w:t xml:space="preserve"> [ ] </w:t>
            </w:r>
          </w:p>
        </w:tc>
        <w:tc>
          <w:tcPr>
            <w:tcW w:w="353" w:type="dxa"/>
          </w:tcPr>
          <w:p w14:paraId="30C5256D" w14:textId="77777777" w:rsidR="00C66B92" w:rsidRDefault="00C66B92" w:rsidP="00C66B92">
            <w:pPr>
              <w:pStyle w:val="pstyleRadioTb"/>
            </w:pPr>
            <w:r>
              <w:rPr>
                <w:rStyle w:val="styleRad"/>
              </w:rPr>
              <w:t xml:space="preserve"> [x] </w:t>
            </w:r>
          </w:p>
        </w:tc>
        <w:tc>
          <w:tcPr>
            <w:tcW w:w="370" w:type="dxa"/>
          </w:tcPr>
          <w:p w14:paraId="1639811F" w14:textId="77777777" w:rsidR="00C66B92" w:rsidRDefault="00C66B92" w:rsidP="00C66B92">
            <w:pPr>
              <w:pStyle w:val="pstyleRadioTb"/>
            </w:pPr>
            <w:r>
              <w:rPr>
                <w:rStyle w:val="styleRad"/>
              </w:rPr>
              <w:t xml:space="preserve"> [x] </w:t>
            </w:r>
          </w:p>
        </w:tc>
        <w:tc>
          <w:tcPr>
            <w:tcW w:w="521" w:type="dxa"/>
          </w:tcPr>
          <w:p w14:paraId="371B476C" w14:textId="77777777" w:rsidR="00C66B92" w:rsidRDefault="00C66B92" w:rsidP="00C66B92">
            <w:r>
              <w:rPr>
                <w:rStyle w:val="styleSubformtxtsp"/>
              </w:rPr>
              <w:t xml:space="preserve"> </w:t>
            </w:r>
          </w:p>
        </w:tc>
        <w:tc>
          <w:tcPr>
            <w:tcW w:w="643" w:type="dxa"/>
          </w:tcPr>
          <w:p w14:paraId="2C8FC6D0" w14:textId="77777777" w:rsidR="00C66B92" w:rsidRDefault="00C66B92" w:rsidP="00C66B92"/>
        </w:tc>
        <w:tc>
          <w:tcPr>
            <w:tcW w:w="965" w:type="dxa"/>
          </w:tcPr>
          <w:p w14:paraId="22CAE578" w14:textId="77777777" w:rsidR="00C66B92" w:rsidRDefault="00C66B92" w:rsidP="00C66B92">
            <w:r>
              <w:rPr>
                <w:rStyle w:val="styleSubformtxtsp"/>
              </w:rPr>
              <w:t xml:space="preserve"> </w:t>
            </w:r>
          </w:p>
        </w:tc>
        <w:tc>
          <w:tcPr>
            <w:tcW w:w="512" w:type="dxa"/>
          </w:tcPr>
          <w:p w14:paraId="5CD1E025" w14:textId="77777777" w:rsidR="00C66B92" w:rsidRDefault="00C66B92" w:rsidP="00C66B92">
            <w:r>
              <w:rPr>
                <w:rStyle w:val="styleSubformtxtsp"/>
              </w:rPr>
              <w:t xml:space="preserve">LC </w:t>
            </w:r>
          </w:p>
        </w:tc>
        <w:tc>
          <w:tcPr>
            <w:tcW w:w="787" w:type="dxa"/>
          </w:tcPr>
          <w:p w14:paraId="7A90C414" w14:textId="77777777" w:rsidR="00C66B92" w:rsidRDefault="00C66B92" w:rsidP="00C66B92">
            <w:pPr>
              <w:pStyle w:val="pstyleRadioTb"/>
            </w:pPr>
            <w:r>
              <w:rPr>
                <w:rStyle w:val="styleRad"/>
              </w:rPr>
              <w:t xml:space="preserve"> [ ] </w:t>
            </w:r>
          </w:p>
        </w:tc>
        <w:tc>
          <w:tcPr>
            <w:tcW w:w="787" w:type="dxa"/>
          </w:tcPr>
          <w:p w14:paraId="1EBF2EE6" w14:textId="77777777" w:rsidR="00C66B92" w:rsidRDefault="00C66B92" w:rsidP="00C66B92">
            <w:pPr>
              <w:pStyle w:val="pstyleRadioTb"/>
            </w:pPr>
            <w:r>
              <w:rPr>
                <w:rStyle w:val="styleRad"/>
              </w:rPr>
              <w:t xml:space="preserve"> [ ] </w:t>
            </w:r>
          </w:p>
        </w:tc>
        <w:tc>
          <w:tcPr>
            <w:tcW w:w="1246" w:type="dxa"/>
          </w:tcPr>
          <w:p w14:paraId="2776FC4E" w14:textId="77777777" w:rsidR="00C66B92" w:rsidRDefault="00C66B92" w:rsidP="00C66B92"/>
        </w:tc>
        <w:tc>
          <w:tcPr>
            <w:tcW w:w="1194" w:type="dxa"/>
          </w:tcPr>
          <w:p w14:paraId="1ABA1282" w14:textId="74BC7BE6" w:rsidR="00C66B92" w:rsidRDefault="00C66B92" w:rsidP="00C66B92">
            <w:r>
              <w:rPr>
                <w:rStyle w:val="styleSubformtxtsp"/>
              </w:rPr>
              <w:t xml:space="preserve">Wetland dependent species Marine; freshwater; brackish; </w:t>
            </w:r>
            <w:r w:rsidR="00EE36FE">
              <w:rPr>
                <w:rStyle w:val="styleSubformtxtsp"/>
              </w:rPr>
              <w:t>benthopelagic; Amphidromous</w:t>
            </w:r>
          </w:p>
        </w:tc>
      </w:tr>
      <w:tr w:rsidR="00D94EE4" w14:paraId="7C77492B" w14:textId="77777777" w:rsidTr="005A7CD4">
        <w:trPr>
          <w:trHeight w:val="100"/>
        </w:trPr>
        <w:tc>
          <w:tcPr>
            <w:tcW w:w="2158" w:type="dxa"/>
          </w:tcPr>
          <w:p w14:paraId="0567EA91" w14:textId="77777777" w:rsidR="00D94EE4" w:rsidRDefault="00D94EE4" w:rsidP="00C66B92">
            <w:pPr>
              <w:rPr>
                <w:rStyle w:val="styleSubformtxtUP"/>
              </w:rPr>
            </w:pPr>
            <w:r>
              <w:rPr>
                <w:rStyle w:val="styleSubformtxtUP"/>
              </w:rPr>
              <w:lastRenderedPageBreak/>
              <w:t>Chordata/Actinopterygii</w:t>
            </w:r>
          </w:p>
        </w:tc>
        <w:tc>
          <w:tcPr>
            <w:tcW w:w="1246" w:type="dxa"/>
          </w:tcPr>
          <w:p w14:paraId="7E9E788A" w14:textId="77777777" w:rsidR="00D94EE4" w:rsidRPr="00D94EE4" w:rsidRDefault="00D94EE4" w:rsidP="00C66B92">
            <w:pPr>
              <w:rPr>
                <w:rStyle w:val="styleSubformtxtIblue700"/>
              </w:rPr>
            </w:pPr>
            <w:proofErr w:type="spellStart"/>
            <w:r w:rsidRPr="00D94EE4">
              <w:rPr>
                <w:rStyle w:val="Emphasis"/>
                <w:color w:val="05348C"/>
                <w:sz w:val="14"/>
                <w:szCs w:val="14"/>
                <w:shd w:val="clear" w:color="auto" w:fill="FAFAFA"/>
              </w:rPr>
              <w:t>Chelmon</w:t>
            </w:r>
            <w:proofErr w:type="spellEnd"/>
            <w:r w:rsidRPr="00D94EE4">
              <w:rPr>
                <w:rStyle w:val="Emphasis"/>
                <w:color w:val="05348C"/>
                <w:sz w:val="14"/>
                <w:szCs w:val="14"/>
                <w:shd w:val="clear" w:color="auto" w:fill="FAFAFA"/>
              </w:rPr>
              <w:t xml:space="preserve"> </w:t>
            </w:r>
            <w:proofErr w:type="spellStart"/>
            <w:r w:rsidRPr="00D94EE4">
              <w:rPr>
                <w:rStyle w:val="Emphasis"/>
                <w:color w:val="05348C"/>
                <w:sz w:val="14"/>
                <w:szCs w:val="14"/>
                <w:shd w:val="clear" w:color="auto" w:fill="FAFAFA"/>
              </w:rPr>
              <w:t>rostratus</w:t>
            </w:r>
            <w:proofErr w:type="spellEnd"/>
          </w:p>
        </w:tc>
        <w:tc>
          <w:tcPr>
            <w:tcW w:w="1042" w:type="dxa"/>
          </w:tcPr>
          <w:p w14:paraId="20834B5C" w14:textId="77777777" w:rsidR="00D94EE4" w:rsidRDefault="00D94EE4" w:rsidP="00D94EE4">
            <w:pPr>
              <w:rPr>
                <w:rStyle w:val="styleSubformtxtsp"/>
              </w:rPr>
            </w:pPr>
            <w:proofErr w:type="spellStart"/>
            <w:r w:rsidRPr="00D94EE4">
              <w:rPr>
                <w:rStyle w:val="styleSubformtxtsp"/>
              </w:rPr>
              <w:t>angelfish;banded</w:t>
            </w:r>
            <w:proofErr w:type="spellEnd"/>
            <w:r w:rsidRPr="00D94EE4">
              <w:rPr>
                <w:rStyle w:val="styleSubformtxtsp"/>
              </w:rPr>
              <w:t xml:space="preserve"> </w:t>
            </w:r>
            <w:proofErr w:type="spellStart"/>
            <w:r w:rsidRPr="00D94EE4">
              <w:rPr>
                <w:rStyle w:val="styleSubformtxtsp"/>
              </w:rPr>
              <w:t>longsnout</w:t>
            </w:r>
            <w:proofErr w:type="spellEnd"/>
            <w:r w:rsidRPr="00D94EE4">
              <w:rPr>
                <w:rStyle w:val="styleSubformtxtsp"/>
              </w:rPr>
              <w:t xml:space="preserve"> butterflyfish;</w:t>
            </w:r>
          </w:p>
        </w:tc>
        <w:tc>
          <w:tcPr>
            <w:tcW w:w="370" w:type="dxa"/>
          </w:tcPr>
          <w:p w14:paraId="67EEBA66" w14:textId="77777777" w:rsidR="00D94EE4" w:rsidRDefault="00D94EE4" w:rsidP="00C66B92">
            <w:pPr>
              <w:pStyle w:val="pstyleRadioTb"/>
              <w:rPr>
                <w:rStyle w:val="styleRad"/>
              </w:rPr>
            </w:pPr>
          </w:p>
        </w:tc>
        <w:tc>
          <w:tcPr>
            <w:tcW w:w="370" w:type="dxa"/>
          </w:tcPr>
          <w:p w14:paraId="4C71BAD0" w14:textId="77777777" w:rsidR="00D94EE4" w:rsidRDefault="00D94EE4" w:rsidP="00C66B92">
            <w:pPr>
              <w:pStyle w:val="pstyleRadioTb"/>
              <w:rPr>
                <w:rStyle w:val="styleRad"/>
              </w:rPr>
            </w:pPr>
          </w:p>
        </w:tc>
        <w:tc>
          <w:tcPr>
            <w:tcW w:w="370" w:type="dxa"/>
          </w:tcPr>
          <w:p w14:paraId="42189CA6" w14:textId="77777777" w:rsidR="00D94EE4" w:rsidRDefault="00D94EE4" w:rsidP="00C66B92">
            <w:pPr>
              <w:pStyle w:val="pstyleRadioTb"/>
              <w:rPr>
                <w:rStyle w:val="styleRad"/>
              </w:rPr>
            </w:pPr>
          </w:p>
        </w:tc>
        <w:tc>
          <w:tcPr>
            <w:tcW w:w="350" w:type="dxa"/>
          </w:tcPr>
          <w:p w14:paraId="453E5309" w14:textId="77777777" w:rsidR="00D94EE4" w:rsidRDefault="00D94EE4" w:rsidP="00C66B92">
            <w:pPr>
              <w:pStyle w:val="pstyleRadioTb"/>
              <w:rPr>
                <w:rStyle w:val="styleRad"/>
              </w:rPr>
            </w:pPr>
          </w:p>
        </w:tc>
        <w:tc>
          <w:tcPr>
            <w:tcW w:w="285" w:type="dxa"/>
          </w:tcPr>
          <w:p w14:paraId="03046C18" w14:textId="77777777" w:rsidR="00D94EE4" w:rsidRDefault="00D94EE4" w:rsidP="00C66B92">
            <w:pPr>
              <w:pStyle w:val="pstyleRadioTb"/>
              <w:rPr>
                <w:rStyle w:val="styleRad"/>
              </w:rPr>
            </w:pPr>
            <w:r>
              <w:rPr>
                <w:rStyle w:val="styleRad"/>
              </w:rPr>
              <w:t>[x]</w:t>
            </w:r>
          </w:p>
        </w:tc>
        <w:tc>
          <w:tcPr>
            <w:tcW w:w="282" w:type="dxa"/>
          </w:tcPr>
          <w:p w14:paraId="5BB396CE" w14:textId="77777777" w:rsidR="00D94EE4" w:rsidRDefault="00D94EE4" w:rsidP="00C66B92">
            <w:pPr>
              <w:pStyle w:val="pstyleRadioTb"/>
              <w:rPr>
                <w:rStyle w:val="styleRad"/>
              </w:rPr>
            </w:pPr>
          </w:p>
        </w:tc>
        <w:tc>
          <w:tcPr>
            <w:tcW w:w="353" w:type="dxa"/>
          </w:tcPr>
          <w:p w14:paraId="13AD3E9F" w14:textId="77777777" w:rsidR="00D94EE4" w:rsidRDefault="00D94EE4" w:rsidP="00C66B92">
            <w:pPr>
              <w:pStyle w:val="pstyleRadioTb"/>
              <w:rPr>
                <w:rStyle w:val="styleRad"/>
              </w:rPr>
            </w:pPr>
            <w:r>
              <w:rPr>
                <w:rStyle w:val="styleRad"/>
              </w:rPr>
              <w:t>[x]</w:t>
            </w:r>
          </w:p>
        </w:tc>
        <w:tc>
          <w:tcPr>
            <w:tcW w:w="370" w:type="dxa"/>
          </w:tcPr>
          <w:p w14:paraId="784825D0" w14:textId="77777777" w:rsidR="00D94EE4" w:rsidRDefault="00D94EE4" w:rsidP="00C66B92">
            <w:pPr>
              <w:pStyle w:val="pstyleRadioTb"/>
              <w:rPr>
                <w:rStyle w:val="styleRad"/>
              </w:rPr>
            </w:pPr>
            <w:r>
              <w:rPr>
                <w:rStyle w:val="styleRad"/>
              </w:rPr>
              <w:t>[x]</w:t>
            </w:r>
          </w:p>
        </w:tc>
        <w:tc>
          <w:tcPr>
            <w:tcW w:w="521" w:type="dxa"/>
          </w:tcPr>
          <w:p w14:paraId="02DF846B" w14:textId="77777777" w:rsidR="00D94EE4" w:rsidRDefault="00D94EE4" w:rsidP="00C66B92">
            <w:pPr>
              <w:rPr>
                <w:rStyle w:val="styleSubformtxtsp"/>
              </w:rPr>
            </w:pPr>
          </w:p>
        </w:tc>
        <w:tc>
          <w:tcPr>
            <w:tcW w:w="643" w:type="dxa"/>
          </w:tcPr>
          <w:p w14:paraId="53E7A70E" w14:textId="77777777" w:rsidR="00D94EE4" w:rsidRDefault="00D94EE4" w:rsidP="00C66B92"/>
        </w:tc>
        <w:tc>
          <w:tcPr>
            <w:tcW w:w="965" w:type="dxa"/>
          </w:tcPr>
          <w:p w14:paraId="7900A80A" w14:textId="77777777" w:rsidR="00D94EE4" w:rsidRDefault="00D94EE4" w:rsidP="00C66B92">
            <w:pPr>
              <w:rPr>
                <w:rStyle w:val="styleSubformtxtsp"/>
              </w:rPr>
            </w:pPr>
          </w:p>
        </w:tc>
        <w:tc>
          <w:tcPr>
            <w:tcW w:w="512" w:type="dxa"/>
          </w:tcPr>
          <w:p w14:paraId="293B8451" w14:textId="77777777" w:rsidR="00D94EE4" w:rsidRDefault="00D94EE4" w:rsidP="00C66B92">
            <w:pPr>
              <w:rPr>
                <w:rStyle w:val="styleSubformtxtsp"/>
              </w:rPr>
            </w:pPr>
            <w:r>
              <w:rPr>
                <w:rStyle w:val="styleSubformtxtsp"/>
              </w:rPr>
              <w:t>LC</w:t>
            </w:r>
          </w:p>
        </w:tc>
        <w:tc>
          <w:tcPr>
            <w:tcW w:w="787" w:type="dxa"/>
          </w:tcPr>
          <w:p w14:paraId="6B4FD47D" w14:textId="77777777" w:rsidR="00D94EE4" w:rsidRDefault="00D94EE4" w:rsidP="00C66B92">
            <w:pPr>
              <w:pStyle w:val="pstyleRadioTb"/>
              <w:rPr>
                <w:rStyle w:val="styleRad"/>
              </w:rPr>
            </w:pPr>
          </w:p>
        </w:tc>
        <w:tc>
          <w:tcPr>
            <w:tcW w:w="787" w:type="dxa"/>
          </w:tcPr>
          <w:p w14:paraId="7097C109" w14:textId="77777777" w:rsidR="00D94EE4" w:rsidRDefault="00D94EE4" w:rsidP="00C66B92">
            <w:pPr>
              <w:pStyle w:val="pstyleRadioTb"/>
              <w:rPr>
                <w:rStyle w:val="styleRad"/>
              </w:rPr>
            </w:pPr>
          </w:p>
        </w:tc>
        <w:tc>
          <w:tcPr>
            <w:tcW w:w="1246" w:type="dxa"/>
          </w:tcPr>
          <w:p w14:paraId="08D55967" w14:textId="77777777" w:rsidR="00D94EE4" w:rsidRDefault="00D94EE4" w:rsidP="00C66B92"/>
        </w:tc>
        <w:tc>
          <w:tcPr>
            <w:tcW w:w="1194" w:type="dxa"/>
          </w:tcPr>
          <w:p w14:paraId="7BD383E1" w14:textId="77777777" w:rsidR="00D94EE4" w:rsidRDefault="00D94EE4" w:rsidP="00C66B92">
            <w:pPr>
              <w:rPr>
                <w:rStyle w:val="styleSubformtxtsp"/>
              </w:rPr>
            </w:pPr>
            <w:r w:rsidRPr="00D94EE4">
              <w:rPr>
                <w:rStyle w:val="styleSubformtxtsp"/>
              </w:rPr>
              <w:t>Wetland dependent species; Marine; brackish; reef-associated; non-migratory</w:t>
            </w:r>
          </w:p>
        </w:tc>
      </w:tr>
      <w:tr w:rsidR="00C66B92" w14:paraId="6A6291FE" w14:textId="77777777" w:rsidTr="005A7CD4">
        <w:trPr>
          <w:trHeight w:val="100"/>
        </w:trPr>
        <w:tc>
          <w:tcPr>
            <w:tcW w:w="2158" w:type="dxa"/>
          </w:tcPr>
          <w:p w14:paraId="073EEF56" w14:textId="77777777" w:rsidR="00C66B92" w:rsidRDefault="00C66B92" w:rsidP="00C66B92">
            <w:r>
              <w:rPr>
                <w:rStyle w:val="styleSubformtxtUP"/>
              </w:rPr>
              <w:t>Chordata/Actinopterygii</w:t>
            </w:r>
          </w:p>
        </w:tc>
        <w:tc>
          <w:tcPr>
            <w:tcW w:w="1246" w:type="dxa"/>
          </w:tcPr>
          <w:p w14:paraId="14705B56" w14:textId="77777777" w:rsidR="00C66B92" w:rsidRDefault="00C66B92" w:rsidP="00C66B92">
            <w:proofErr w:type="spellStart"/>
            <w:r>
              <w:rPr>
                <w:rStyle w:val="styleSubformtxtIblue700"/>
              </w:rPr>
              <w:t>Chelonodon</w:t>
            </w:r>
            <w:proofErr w:type="spellEnd"/>
            <w:r>
              <w:rPr>
                <w:rStyle w:val="styleSubformtxtIblue700"/>
              </w:rPr>
              <w:t xml:space="preserve"> </w:t>
            </w:r>
            <w:proofErr w:type="spellStart"/>
            <w:r>
              <w:rPr>
                <w:rStyle w:val="styleSubformtxtIblue700"/>
              </w:rPr>
              <w:t>patoca</w:t>
            </w:r>
            <w:proofErr w:type="spellEnd"/>
          </w:p>
        </w:tc>
        <w:tc>
          <w:tcPr>
            <w:tcW w:w="1042" w:type="dxa"/>
          </w:tcPr>
          <w:p w14:paraId="356CA259" w14:textId="77777777" w:rsidR="00C66B92" w:rsidRDefault="00C66B92" w:rsidP="00C66B92">
            <w:proofErr w:type="spellStart"/>
            <w:r>
              <w:rPr>
                <w:rStyle w:val="styleSubformtxtsp"/>
              </w:rPr>
              <w:t>Milkspot</w:t>
            </w:r>
            <w:proofErr w:type="spellEnd"/>
            <w:r>
              <w:rPr>
                <w:rStyle w:val="styleSubformtxtsp"/>
              </w:rPr>
              <w:t xml:space="preserve"> toadfish</w:t>
            </w:r>
          </w:p>
        </w:tc>
        <w:tc>
          <w:tcPr>
            <w:tcW w:w="370" w:type="dxa"/>
          </w:tcPr>
          <w:p w14:paraId="239CFB56" w14:textId="77777777" w:rsidR="00C66B92" w:rsidRDefault="00C66B92" w:rsidP="00C66B92">
            <w:pPr>
              <w:pStyle w:val="pstyleRadioTb"/>
            </w:pPr>
            <w:r>
              <w:rPr>
                <w:rStyle w:val="styleRad"/>
              </w:rPr>
              <w:t xml:space="preserve"> [ ] </w:t>
            </w:r>
          </w:p>
        </w:tc>
        <w:tc>
          <w:tcPr>
            <w:tcW w:w="370" w:type="dxa"/>
          </w:tcPr>
          <w:p w14:paraId="5862E543" w14:textId="77777777" w:rsidR="00C66B92" w:rsidRDefault="00C66B92" w:rsidP="00C66B92">
            <w:pPr>
              <w:pStyle w:val="pstyleRadioTb"/>
            </w:pPr>
            <w:r>
              <w:rPr>
                <w:rStyle w:val="styleRad"/>
              </w:rPr>
              <w:t xml:space="preserve"> [ ] </w:t>
            </w:r>
          </w:p>
        </w:tc>
        <w:tc>
          <w:tcPr>
            <w:tcW w:w="370" w:type="dxa"/>
          </w:tcPr>
          <w:p w14:paraId="65021F11" w14:textId="77777777" w:rsidR="00C66B92" w:rsidRDefault="00C66B92" w:rsidP="00C66B92">
            <w:pPr>
              <w:pStyle w:val="pstyleRadioTb"/>
            </w:pPr>
            <w:r>
              <w:rPr>
                <w:rStyle w:val="styleRad"/>
              </w:rPr>
              <w:t xml:space="preserve"> [ ] </w:t>
            </w:r>
          </w:p>
        </w:tc>
        <w:tc>
          <w:tcPr>
            <w:tcW w:w="350" w:type="dxa"/>
          </w:tcPr>
          <w:p w14:paraId="1D6EC650" w14:textId="77777777" w:rsidR="00C66B92" w:rsidRDefault="00C66B92" w:rsidP="00C66B92">
            <w:pPr>
              <w:pStyle w:val="pstyleRadioTb"/>
            </w:pPr>
            <w:r>
              <w:rPr>
                <w:rStyle w:val="styleRad"/>
              </w:rPr>
              <w:t xml:space="preserve"> [ ] </w:t>
            </w:r>
          </w:p>
        </w:tc>
        <w:tc>
          <w:tcPr>
            <w:tcW w:w="285" w:type="dxa"/>
          </w:tcPr>
          <w:p w14:paraId="3DBABD8F" w14:textId="77777777" w:rsidR="00C66B92" w:rsidRDefault="00C66B92" w:rsidP="00C66B92">
            <w:pPr>
              <w:pStyle w:val="pstyleRadioTb"/>
            </w:pPr>
            <w:r>
              <w:rPr>
                <w:rStyle w:val="styleRad"/>
              </w:rPr>
              <w:t xml:space="preserve">[x] </w:t>
            </w:r>
          </w:p>
        </w:tc>
        <w:tc>
          <w:tcPr>
            <w:tcW w:w="282" w:type="dxa"/>
          </w:tcPr>
          <w:p w14:paraId="4006F044" w14:textId="77777777" w:rsidR="00C66B92" w:rsidRDefault="00C66B92" w:rsidP="00C66B92">
            <w:pPr>
              <w:pStyle w:val="pstyleRadioTb"/>
            </w:pPr>
            <w:r>
              <w:rPr>
                <w:rStyle w:val="styleRad"/>
              </w:rPr>
              <w:t xml:space="preserve"> [ ] </w:t>
            </w:r>
          </w:p>
        </w:tc>
        <w:tc>
          <w:tcPr>
            <w:tcW w:w="353" w:type="dxa"/>
          </w:tcPr>
          <w:p w14:paraId="653C27F5" w14:textId="77777777" w:rsidR="00C66B92" w:rsidRDefault="00C66B92" w:rsidP="00C66B92">
            <w:pPr>
              <w:pStyle w:val="pstyleRadioTb"/>
            </w:pPr>
            <w:r>
              <w:rPr>
                <w:rStyle w:val="styleRad"/>
              </w:rPr>
              <w:t xml:space="preserve"> [x] </w:t>
            </w:r>
          </w:p>
        </w:tc>
        <w:tc>
          <w:tcPr>
            <w:tcW w:w="370" w:type="dxa"/>
          </w:tcPr>
          <w:p w14:paraId="4FD5D83D" w14:textId="77777777" w:rsidR="00C66B92" w:rsidRDefault="00C66B92" w:rsidP="00C66B92">
            <w:pPr>
              <w:pStyle w:val="pstyleRadioTb"/>
            </w:pPr>
            <w:r>
              <w:rPr>
                <w:rStyle w:val="styleRad"/>
              </w:rPr>
              <w:t xml:space="preserve"> [x] </w:t>
            </w:r>
          </w:p>
        </w:tc>
        <w:tc>
          <w:tcPr>
            <w:tcW w:w="521" w:type="dxa"/>
          </w:tcPr>
          <w:p w14:paraId="59D58E20" w14:textId="77777777" w:rsidR="00C66B92" w:rsidRDefault="00C66B92" w:rsidP="00C66B92">
            <w:r>
              <w:rPr>
                <w:rStyle w:val="styleSubformtxtsp"/>
              </w:rPr>
              <w:t xml:space="preserve"> </w:t>
            </w:r>
          </w:p>
        </w:tc>
        <w:tc>
          <w:tcPr>
            <w:tcW w:w="643" w:type="dxa"/>
          </w:tcPr>
          <w:p w14:paraId="70BA4607" w14:textId="77777777" w:rsidR="00C66B92" w:rsidRDefault="00C66B92" w:rsidP="00C66B92"/>
        </w:tc>
        <w:tc>
          <w:tcPr>
            <w:tcW w:w="965" w:type="dxa"/>
          </w:tcPr>
          <w:p w14:paraId="351D63AB" w14:textId="77777777" w:rsidR="00C66B92" w:rsidRDefault="00C66B92" w:rsidP="00C66B92">
            <w:r>
              <w:rPr>
                <w:rStyle w:val="styleSubformtxtsp"/>
              </w:rPr>
              <w:t xml:space="preserve"> </w:t>
            </w:r>
          </w:p>
        </w:tc>
        <w:tc>
          <w:tcPr>
            <w:tcW w:w="512" w:type="dxa"/>
          </w:tcPr>
          <w:p w14:paraId="43856AF7" w14:textId="77777777" w:rsidR="00C66B92" w:rsidRDefault="00C66B92" w:rsidP="00C66B92">
            <w:r>
              <w:rPr>
                <w:rStyle w:val="styleSubformtxtsp"/>
              </w:rPr>
              <w:t xml:space="preserve">LC </w:t>
            </w:r>
          </w:p>
        </w:tc>
        <w:tc>
          <w:tcPr>
            <w:tcW w:w="787" w:type="dxa"/>
          </w:tcPr>
          <w:p w14:paraId="70656962" w14:textId="77777777" w:rsidR="00C66B92" w:rsidRDefault="00C66B92" w:rsidP="00C66B92">
            <w:pPr>
              <w:pStyle w:val="pstyleRadioTb"/>
            </w:pPr>
            <w:r>
              <w:rPr>
                <w:rStyle w:val="styleRad"/>
              </w:rPr>
              <w:t xml:space="preserve"> [ ] </w:t>
            </w:r>
          </w:p>
        </w:tc>
        <w:tc>
          <w:tcPr>
            <w:tcW w:w="787" w:type="dxa"/>
          </w:tcPr>
          <w:p w14:paraId="7D88C4C4" w14:textId="77777777" w:rsidR="00C66B92" w:rsidRDefault="00C66B92" w:rsidP="00C66B92">
            <w:pPr>
              <w:pStyle w:val="pstyleRadioTb"/>
            </w:pPr>
            <w:r>
              <w:rPr>
                <w:rStyle w:val="styleRad"/>
              </w:rPr>
              <w:t xml:space="preserve"> [ ] </w:t>
            </w:r>
          </w:p>
        </w:tc>
        <w:tc>
          <w:tcPr>
            <w:tcW w:w="1246" w:type="dxa"/>
          </w:tcPr>
          <w:p w14:paraId="02F19043" w14:textId="77777777" w:rsidR="00C66B92" w:rsidRDefault="00C66B92" w:rsidP="00C66B92"/>
        </w:tc>
        <w:tc>
          <w:tcPr>
            <w:tcW w:w="1194" w:type="dxa"/>
          </w:tcPr>
          <w:p w14:paraId="083813F7" w14:textId="77777777" w:rsidR="00C66B92" w:rsidRDefault="00C66B92" w:rsidP="00C66B92">
            <w:r>
              <w:rPr>
                <w:rStyle w:val="styleSubformtxtsp"/>
              </w:rPr>
              <w:t>Wetland dependent species Marine; freshwater; brackish; reef-associated; diadromous (anadromous)</w:t>
            </w:r>
          </w:p>
        </w:tc>
      </w:tr>
      <w:tr w:rsidR="00C66B92" w14:paraId="721A4F5F" w14:textId="77777777" w:rsidTr="005A7CD4">
        <w:trPr>
          <w:trHeight w:val="100"/>
        </w:trPr>
        <w:tc>
          <w:tcPr>
            <w:tcW w:w="2158" w:type="dxa"/>
          </w:tcPr>
          <w:p w14:paraId="6287B4FF" w14:textId="77777777" w:rsidR="00C66B92" w:rsidRDefault="00C66B92" w:rsidP="00C66B92">
            <w:r>
              <w:rPr>
                <w:rStyle w:val="styleSubformtxtUP"/>
              </w:rPr>
              <w:t>Chordata/Actinopterygii</w:t>
            </w:r>
          </w:p>
        </w:tc>
        <w:tc>
          <w:tcPr>
            <w:tcW w:w="1246" w:type="dxa"/>
          </w:tcPr>
          <w:p w14:paraId="0B379599" w14:textId="77777777" w:rsidR="00C66B92" w:rsidRDefault="00C66B92" w:rsidP="00C66B92">
            <w:proofErr w:type="spellStart"/>
            <w:r>
              <w:rPr>
                <w:rStyle w:val="styleSubformtxtIblue700"/>
              </w:rPr>
              <w:t>Craterocephalus</w:t>
            </w:r>
            <w:proofErr w:type="spellEnd"/>
            <w:r>
              <w:rPr>
                <w:rStyle w:val="styleSubformtxtIblue700"/>
              </w:rPr>
              <w:t xml:space="preserve"> </w:t>
            </w:r>
            <w:proofErr w:type="spellStart"/>
            <w:r>
              <w:rPr>
                <w:rStyle w:val="styleSubformtxtIblue700"/>
              </w:rPr>
              <w:t>stercusmuscarum</w:t>
            </w:r>
            <w:proofErr w:type="spellEnd"/>
          </w:p>
        </w:tc>
        <w:tc>
          <w:tcPr>
            <w:tcW w:w="1042" w:type="dxa"/>
          </w:tcPr>
          <w:p w14:paraId="6E72C4D4" w14:textId="77777777" w:rsidR="00C66B92" w:rsidRDefault="00C66B92" w:rsidP="00D94EE4">
            <w:r>
              <w:rPr>
                <w:rStyle w:val="styleSubformtxtsp"/>
              </w:rPr>
              <w:t xml:space="preserve">Flyspecked hardyhead; Freshwater hardyhead; </w:t>
            </w:r>
          </w:p>
        </w:tc>
        <w:tc>
          <w:tcPr>
            <w:tcW w:w="370" w:type="dxa"/>
          </w:tcPr>
          <w:p w14:paraId="43F5E656" w14:textId="77777777" w:rsidR="00C66B92" w:rsidRDefault="00C66B92" w:rsidP="00C66B92">
            <w:pPr>
              <w:pStyle w:val="pstyleRadioTb"/>
            </w:pPr>
            <w:r>
              <w:rPr>
                <w:rStyle w:val="styleRad"/>
              </w:rPr>
              <w:t xml:space="preserve"> [ ] </w:t>
            </w:r>
          </w:p>
        </w:tc>
        <w:tc>
          <w:tcPr>
            <w:tcW w:w="370" w:type="dxa"/>
          </w:tcPr>
          <w:p w14:paraId="4B924BAE" w14:textId="77777777" w:rsidR="00C66B92" w:rsidRDefault="00C66B92" w:rsidP="00C66B92">
            <w:pPr>
              <w:pStyle w:val="pstyleRadioTb"/>
            </w:pPr>
            <w:r>
              <w:rPr>
                <w:rStyle w:val="styleRad"/>
              </w:rPr>
              <w:t xml:space="preserve"> [ ] </w:t>
            </w:r>
          </w:p>
        </w:tc>
        <w:tc>
          <w:tcPr>
            <w:tcW w:w="370" w:type="dxa"/>
          </w:tcPr>
          <w:p w14:paraId="466E3544" w14:textId="77777777" w:rsidR="00C66B92" w:rsidRDefault="00C66B92" w:rsidP="00C66B92">
            <w:pPr>
              <w:pStyle w:val="pstyleRadioTb"/>
            </w:pPr>
            <w:r>
              <w:rPr>
                <w:rStyle w:val="styleRad"/>
              </w:rPr>
              <w:t xml:space="preserve"> [ ] </w:t>
            </w:r>
          </w:p>
        </w:tc>
        <w:tc>
          <w:tcPr>
            <w:tcW w:w="350" w:type="dxa"/>
          </w:tcPr>
          <w:p w14:paraId="0CFE507E" w14:textId="77777777" w:rsidR="00C66B92" w:rsidRDefault="00C66B92" w:rsidP="00C66B92">
            <w:pPr>
              <w:pStyle w:val="pstyleRadioTb"/>
            </w:pPr>
            <w:r>
              <w:rPr>
                <w:rStyle w:val="styleRad"/>
              </w:rPr>
              <w:t xml:space="preserve"> [ ] </w:t>
            </w:r>
          </w:p>
        </w:tc>
        <w:tc>
          <w:tcPr>
            <w:tcW w:w="285" w:type="dxa"/>
          </w:tcPr>
          <w:p w14:paraId="13629CA3" w14:textId="77777777" w:rsidR="00C66B92" w:rsidRDefault="00C66B92" w:rsidP="00C66B92">
            <w:pPr>
              <w:pStyle w:val="pstyleRadioTb"/>
            </w:pPr>
            <w:r>
              <w:rPr>
                <w:rStyle w:val="styleRad"/>
              </w:rPr>
              <w:t xml:space="preserve">[x] </w:t>
            </w:r>
          </w:p>
        </w:tc>
        <w:tc>
          <w:tcPr>
            <w:tcW w:w="282" w:type="dxa"/>
          </w:tcPr>
          <w:p w14:paraId="491FC8CB" w14:textId="77777777" w:rsidR="00C66B92" w:rsidRDefault="00C66B92" w:rsidP="00C66B92">
            <w:pPr>
              <w:pStyle w:val="pstyleRadioTb"/>
            </w:pPr>
            <w:r>
              <w:rPr>
                <w:rStyle w:val="styleRad"/>
              </w:rPr>
              <w:t xml:space="preserve"> [ ] </w:t>
            </w:r>
          </w:p>
        </w:tc>
        <w:tc>
          <w:tcPr>
            <w:tcW w:w="353" w:type="dxa"/>
          </w:tcPr>
          <w:p w14:paraId="6366FAB2" w14:textId="77777777" w:rsidR="00C66B92" w:rsidRDefault="00C66B92" w:rsidP="00C66B92">
            <w:pPr>
              <w:pStyle w:val="pstyleRadioTb"/>
            </w:pPr>
            <w:r>
              <w:rPr>
                <w:rStyle w:val="styleRad"/>
              </w:rPr>
              <w:t xml:space="preserve"> [x] </w:t>
            </w:r>
          </w:p>
        </w:tc>
        <w:tc>
          <w:tcPr>
            <w:tcW w:w="370" w:type="dxa"/>
          </w:tcPr>
          <w:p w14:paraId="00AC6E89" w14:textId="77777777" w:rsidR="00C66B92" w:rsidRDefault="00C66B92" w:rsidP="00C66B92">
            <w:pPr>
              <w:pStyle w:val="pstyleRadioTb"/>
            </w:pPr>
            <w:r>
              <w:rPr>
                <w:rStyle w:val="styleRad"/>
              </w:rPr>
              <w:t xml:space="preserve"> [x] </w:t>
            </w:r>
          </w:p>
        </w:tc>
        <w:tc>
          <w:tcPr>
            <w:tcW w:w="521" w:type="dxa"/>
          </w:tcPr>
          <w:p w14:paraId="72193883" w14:textId="77777777" w:rsidR="00C66B92" w:rsidRDefault="00C66B92" w:rsidP="00C66B92">
            <w:r>
              <w:rPr>
                <w:rStyle w:val="styleSubformtxtsp"/>
              </w:rPr>
              <w:t xml:space="preserve"> </w:t>
            </w:r>
          </w:p>
        </w:tc>
        <w:tc>
          <w:tcPr>
            <w:tcW w:w="643" w:type="dxa"/>
          </w:tcPr>
          <w:p w14:paraId="4C99E304" w14:textId="77777777" w:rsidR="00C66B92" w:rsidRDefault="00C66B92" w:rsidP="00C66B92"/>
        </w:tc>
        <w:tc>
          <w:tcPr>
            <w:tcW w:w="965" w:type="dxa"/>
          </w:tcPr>
          <w:p w14:paraId="46A6E559" w14:textId="77777777" w:rsidR="00C66B92" w:rsidRDefault="00C66B92" w:rsidP="00C66B92">
            <w:r>
              <w:rPr>
                <w:rStyle w:val="styleSubformtxtsp"/>
              </w:rPr>
              <w:t xml:space="preserve"> </w:t>
            </w:r>
          </w:p>
        </w:tc>
        <w:tc>
          <w:tcPr>
            <w:tcW w:w="512" w:type="dxa"/>
          </w:tcPr>
          <w:p w14:paraId="0BB95975" w14:textId="77777777" w:rsidR="00C66B92" w:rsidRDefault="00C66B92" w:rsidP="00C66B92"/>
        </w:tc>
        <w:tc>
          <w:tcPr>
            <w:tcW w:w="787" w:type="dxa"/>
          </w:tcPr>
          <w:p w14:paraId="60A993FA" w14:textId="77777777" w:rsidR="00C66B92" w:rsidRDefault="00C66B92" w:rsidP="00C66B92">
            <w:pPr>
              <w:pStyle w:val="pstyleRadioTb"/>
            </w:pPr>
            <w:r>
              <w:rPr>
                <w:rStyle w:val="styleRad"/>
              </w:rPr>
              <w:t xml:space="preserve"> [ ] </w:t>
            </w:r>
          </w:p>
        </w:tc>
        <w:tc>
          <w:tcPr>
            <w:tcW w:w="787" w:type="dxa"/>
          </w:tcPr>
          <w:p w14:paraId="649EB9AE" w14:textId="77777777" w:rsidR="00C66B92" w:rsidRDefault="00C66B92" w:rsidP="00C66B92">
            <w:pPr>
              <w:pStyle w:val="pstyleRadioTb"/>
            </w:pPr>
            <w:r>
              <w:rPr>
                <w:rStyle w:val="styleRad"/>
              </w:rPr>
              <w:t xml:space="preserve"> [ ] </w:t>
            </w:r>
          </w:p>
        </w:tc>
        <w:tc>
          <w:tcPr>
            <w:tcW w:w="1246" w:type="dxa"/>
          </w:tcPr>
          <w:p w14:paraId="38463C93" w14:textId="77777777" w:rsidR="00C66B92" w:rsidRDefault="00C66B92" w:rsidP="00C66B92"/>
        </w:tc>
        <w:tc>
          <w:tcPr>
            <w:tcW w:w="1194" w:type="dxa"/>
          </w:tcPr>
          <w:p w14:paraId="798EB09C" w14:textId="77777777" w:rsidR="00C66B92" w:rsidRDefault="00C66B92" w:rsidP="00C66B92">
            <w:r>
              <w:rPr>
                <w:rStyle w:val="styleSubformtxtsp"/>
              </w:rPr>
              <w:t>Wetland dependent species Australian endemic Freshwater, pelagic; Potamodromous</w:t>
            </w:r>
          </w:p>
        </w:tc>
      </w:tr>
      <w:tr w:rsidR="00C66B92" w14:paraId="3EE9BD2F" w14:textId="77777777" w:rsidTr="005A7CD4">
        <w:trPr>
          <w:trHeight w:val="100"/>
        </w:trPr>
        <w:tc>
          <w:tcPr>
            <w:tcW w:w="2158" w:type="dxa"/>
          </w:tcPr>
          <w:p w14:paraId="7663F5B5" w14:textId="77777777" w:rsidR="00C66B92" w:rsidRDefault="00C66B92" w:rsidP="00C66B92">
            <w:r>
              <w:rPr>
                <w:rStyle w:val="styleSubformtxtUP"/>
              </w:rPr>
              <w:t>Chordata/Actinopterygii</w:t>
            </w:r>
          </w:p>
        </w:tc>
        <w:tc>
          <w:tcPr>
            <w:tcW w:w="1246" w:type="dxa"/>
          </w:tcPr>
          <w:p w14:paraId="73D606E1" w14:textId="77777777" w:rsidR="00C66B92" w:rsidRDefault="00C66B92" w:rsidP="00C66B92">
            <w:proofErr w:type="spellStart"/>
            <w:r>
              <w:rPr>
                <w:rStyle w:val="styleSubformtxtIblue700"/>
              </w:rPr>
              <w:t>Crenimugil</w:t>
            </w:r>
            <w:proofErr w:type="spellEnd"/>
            <w:r>
              <w:rPr>
                <w:rStyle w:val="styleSubformtxtIblue700"/>
              </w:rPr>
              <w:t xml:space="preserve"> </w:t>
            </w:r>
            <w:proofErr w:type="spellStart"/>
            <w:r>
              <w:rPr>
                <w:rStyle w:val="styleSubformtxtIblue700"/>
              </w:rPr>
              <w:t>buchanani</w:t>
            </w:r>
            <w:proofErr w:type="spellEnd"/>
          </w:p>
        </w:tc>
        <w:tc>
          <w:tcPr>
            <w:tcW w:w="1042" w:type="dxa"/>
          </w:tcPr>
          <w:p w14:paraId="74D2D5C1" w14:textId="77777777" w:rsidR="00C66B92" w:rsidRDefault="00C66B92" w:rsidP="00C66B92">
            <w:proofErr w:type="spellStart"/>
            <w:r>
              <w:rPr>
                <w:rStyle w:val="styleSubformtxtsp"/>
              </w:rPr>
              <w:t>Bluespot</w:t>
            </w:r>
            <w:proofErr w:type="spellEnd"/>
            <w:r>
              <w:rPr>
                <w:rStyle w:val="styleSubformtxtsp"/>
              </w:rPr>
              <w:t xml:space="preserve"> mullet</w:t>
            </w:r>
          </w:p>
        </w:tc>
        <w:tc>
          <w:tcPr>
            <w:tcW w:w="370" w:type="dxa"/>
          </w:tcPr>
          <w:p w14:paraId="575F3C3B" w14:textId="77777777" w:rsidR="00C66B92" w:rsidRDefault="00C66B92" w:rsidP="00C66B92">
            <w:pPr>
              <w:pStyle w:val="pstyleRadioTb"/>
            </w:pPr>
            <w:r>
              <w:rPr>
                <w:rStyle w:val="styleRad"/>
              </w:rPr>
              <w:t xml:space="preserve"> [ ] </w:t>
            </w:r>
          </w:p>
        </w:tc>
        <w:tc>
          <w:tcPr>
            <w:tcW w:w="370" w:type="dxa"/>
          </w:tcPr>
          <w:p w14:paraId="7B968BA8" w14:textId="77777777" w:rsidR="00C66B92" w:rsidRDefault="00C66B92" w:rsidP="00C66B92">
            <w:pPr>
              <w:pStyle w:val="pstyleRadioTb"/>
            </w:pPr>
            <w:r>
              <w:rPr>
                <w:rStyle w:val="styleRad"/>
              </w:rPr>
              <w:t xml:space="preserve"> [ ] </w:t>
            </w:r>
          </w:p>
        </w:tc>
        <w:tc>
          <w:tcPr>
            <w:tcW w:w="370" w:type="dxa"/>
          </w:tcPr>
          <w:p w14:paraId="59789F45" w14:textId="77777777" w:rsidR="00C66B92" w:rsidRDefault="00C66B92" w:rsidP="00C66B92">
            <w:pPr>
              <w:pStyle w:val="pstyleRadioTb"/>
            </w:pPr>
            <w:r>
              <w:rPr>
                <w:rStyle w:val="styleRad"/>
              </w:rPr>
              <w:t xml:space="preserve"> [ ] </w:t>
            </w:r>
          </w:p>
        </w:tc>
        <w:tc>
          <w:tcPr>
            <w:tcW w:w="350" w:type="dxa"/>
          </w:tcPr>
          <w:p w14:paraId="038301FF" w14:textId="77777777" w:rsidR="00C66B92" w:rsidRDefault="00C66B92" w:rsidP="00C66B92">
            <w:pPr>
              <w:pStyle w:val="pstyleRadioTb"/>
            </w:pPr>
            <w:r>
              <w:rPr>
                <w:rStyle w:val="styleRad"/>
              </w:rPr>
              <w:t xml:space="preserve"> [ ] </w:t>
            </w:r>
          </w:p>
        </w:tc>
        <w:tc>
          <w:tcPr>
            <w:tcW w:w="285" w:type="dxa"/>
          </w:tcPr>
          <w:p w14:paraId="53F044A4" w14:textId="77777777" w:rsidR="00C66B92" w:rsidRDefault="00C66B92" w:rsidP="00C66B92">
            <w:pPr>
              <w:pStyle w:val="pstyleRadioTb"/>
            </w:pPr>
            <w:r>
              <w:rPr>
                <w:rStyle w:val="styleRad"/>
              </w:rPr>
              <w:t xml:space="preserve">[x] </w:t>
            </w:r>
          </w:p>
        </w:tc>
        <w:tc>
          <w:tcPr>
            <w:tcW w:w="282" w:type="dxa"/>
          </w:tcPr>
          <w:p w14:paraId="4386197A" w14:textId="77777777" w:rsidR="00C66B92" w:rsidRDefault="00C66B92" w:rsidP="00C66B92">
            <w:pPr>
              <w:pStyle w:val="pstyleRadioTb"/>
            </w:pPr>
            <w:r>
              <w:rPr>
                <w:rStyle w:val="styleRad"/>
              </w:rPr>
              <w:t xml:space="preserve"> [ ] </w:t>
            </w:r>
          </w:p>
        </w:tc>
        <w:tc>
          <w:tcPr>
            <w:tcW w:w="353" w:type="dxa"/>
          </w:tcPr>
          <w:p w14:paraId="0A8C2541" w14:textId="77777777" w:rsidR="00C66B92" w:rsidRDefault="00C66B92" w:rsidP="00C66B92">
            <w:pPr>
              <w:pStyle w:val="pstyleRadioTb"/>
            </w:pPr>
            <w:r>
              <w:rPr>
                <w:rStyle w:val="styleRad"/>
              </w:rPr>
              <w:t xml:space="preserve"> [x] </w:t>
            </w:r>
          </w:p>
        </w:tc>
        <w:tc>
          <w:tcPr>
            <w:tcW w:w="370" w:type="dxa"/>
          </w:tcPr>
          <w:p w14:paraId="3D7DF07A" w14:textId="77777777" w:rsidR="00C66B92" w:rsidRDefault="00C66B92" w:rsidP="00C66B92">
            <w:pPr>
              <w:pStyle w:val="pstyleRadioTb"/>
            </w:pPr>
            <w:r>
              <w:rPr>
                <w:rStyle w:val="styleRad"/>
              </w:rPr>
              <w:t xml:space="preserve"> [x] </w:t>
            </w:r>
          </w:p>
        </w:tc>
        <w:tc>
          <w:tcPr>
            <w:tcW w:w="521" w:type="dxa"/>
          </w:tcPr>
          <w:p w14:paraId="237F4533" w14:textId="77777777" w:rsidR="00C66B92" w:rsidRDefault="00C66B92" w:rsidP="00C66B92">
            <w:r>
              <w:rPr>
                <w:rStyle w:val="styleSubformtxtsp"/>
              </w:rPr>
              <w:t xml:space="preserve"> </w:t>
            </w:r>
          </w:p>
        </w:tc>
        <w:tc>
          <w:tcPr>
            <w:tcW w:w="643" w:type="dxa"/>
          </w:tcPr>
          <w:p w14:paraId="648E76F0" w14:textId="77777777" w:rsidR="00C66B92" w:rsidRDefault="00C66B92" w:rsidP="00C66B92"/>
        </w:tc>
        <w:tc>
          <w:tcPr>
            <w:tcW w:w="965" w:type="dxa"/>
          </w:tcPr>
          <w:p w14:paraId="4875C4FB" w14:textId="77777777" w:rsidR="00C66B92" w:rsidRDefault="00C66B92" w:rsidP="00C66B92">
            <w:r>
              <w:rPr>
                <w:rStyle w:val="styleSubformtxtsp"/>
              </w:rPr>
              <w:t xml:space="preserve"> </w:t>
            </w:r>
          </w:p>
        </w:tc>
        <w:tc>
          <w:tcPr>
            <w:tcW w:w="512" w:type="dxa"/>
          </w:tcPr>
          <w:p w14:paraId="6912AB52" w14:textId="77777777" w:rsidR="00C66B92" w:rsidRDefault="00C66B92" w:rsidP="00C66B92"/>
        </w:tc>
        <w:tc>
          <w:tcPr>
            <w:tcW w:w="787" w:type="dxa"/>
          </w:tcPr>
          <w:p w14:paraId="0C435656" w14:textId="77777777" w:rsidR="00C66B92" w:rsidRDefault="00C66B92" w:rsidP="00C66B92">
            <w:pPr>
              <w:pStyle w:val="pstyleRadioTb"/>
            </w:pPr>
            <w:r>
              <w:rPr>
                <w:rStyle w:val="styleRad"/>
              </w:rPr>
              <w:t xml:space="preserve"> [ ] </w:t>
            </w:r>
          </w:p>
        </w:tc>
        <w:tc>
          <w:tcPr>
            <w:tcW w:w="787" w:type="dxa"/>
          </w:tcPr>
          <w:p w14:paraId="0E53EA27" w14:textId="77777777" w:rsidR="00C66B92" w:rsidRDefault="00C66B92" w:rsidP="00C66B92">
            <w:pPr>
              <w:pStyle w:val="pstyleRadioTb"/>
            </w:pPr>
            <w:r>
              <w:rPr>
                <w:rStyle w:val="styleRad"/>
              </w:rPr>
              <w:t xml:space="preserve"> [ ] </w:t>
            </w:r>
          </w:p>
        </w:tc>
        <w:tc>
          <w:tcPr>
            <w:tcW w:w="1246" w:type="dxa"/>
          </w:tcPr>
          <w:p w14:paraId="444A8387" w14:textId="77777777" w:rsidR="00C66B92" w:rsidRDefault="00C66B92" w:rsidP="00C66B92"/>
        </w:tc>
        <w:tc>
          <w:tcPr>
            <w:tcW w:w="1194" w:type="dxa"/>
          </w:tcPr>
          <w:p w14:paraId="79A4B612" w14:textId="77777777" w:rsidR="00C66B92" w:rsidRDefault="00C66B92" w:rsidP="00C66B92">
            <w:r>
              <w:rPr>
                <w:rStyle w:val="styleSubformtxtsp"/>
              </w:rPr>
              <w:t>Wetland dependent species, marine; freshwater; brackish; pelagic-neritic; diadromous (catadromous)</w:t>
            </w:r>
          </w:p>
        </w:tc>
      </w:tr>
      <w:tr w:rsidR="00C66B92" w14:paraId="18DB4A8A" w14:textId="77777777" w:rsidTr="005A7CD4">
        <w:trPr>
          <w:trHeight w:val="100"/>
        </w:trPr>
        <w:tc>
          <w:tcPr>
            <w:tcW w:w="2158" w:type="dxa"/>
          </w:tcPr>
          <w:p w14:paraId="280B9C9A" w14:textId="77777777" w:rsidR="00C66B92" w:rsidRDefault="00C66B92" w:rsidP="00C66B92">
            <w:r>
              <w:rPr>
                <w:rStyle w:val="styleSubformtxtUP"/>
              </w:rPr>
              <w:t>Chordata/Actinopterygii</w:t>
            </w:r>
          </w:p>
        </w:tc>
        <w:tc>
          <w:tcPr>
            <w:tcW w:w="1246" w:type="dxa"/>
          </w:tcPr>
          <w:p w14:paraId="60838255" w14:textId="77777777" w:rsidR="00C66B92" w:rsidRDefault="00C66B92" w:rsidP="00C66B92">
            <w:proofErr w:type="spellStart"/>
            <w:r>
              <w:rPr>
                <w:rStyle w:val="styleSubformtxtIblue700"/>
              </w:rPr>
              <w:t>Drombus</w:t>
            </w:r>
            <w:proofErr w:type="spellEnd"/>
            <w:r>
              <w:rPr>
                <w:rStyle w:val="styleSubformtxtIblue700"/>
              </w:rPr>
              <w:t xml:space="preserve"> </w:t>
            </w:r>
            <w:proofErr w:type="spellStart"/>
            <w:r>
              <w:rPr>
                <w:rStyle w:val="styleSubformtxtIblue700"/>
              </w:rPr>
              <w:t>globiceps</w:t>
            </w:r>
            <w:proofErr w:type="spellEnd"/>
          </w:p>
        </w:tc>
        <w:tc>
          <w:tcPr>
            <w:tcW w:w="1042" w:type="dxa"/>
          </w:tcPr>
          <w:p w14:paraId="302BCE2C" w14:textId="77777777" w:rsidR="00C66B92" w:rsidRDefault="00C66B92" w:rsidP="00C66B92">
            <w:proofErr w:type="spellStart"/>
            <w:r>
              <w:rPr>
                <w:rStyle w:val="styleSubformtxtsp"/>
              </w:rPr>
              <w:t>Kranji</w:t>
            </w:r>
            <w:proofErr w:type="spellEnd"/>
            <w:r>
              <w:rPr>
                <w:rStyle w:val="styleSubformtxtsp"/>
              </w:rPr>
              <w:t xml:space="preserve"> </w:t>
            </w:r>
            <w:proofErr w:type="spellStart"/>
            <w:r>
              <w:rPr>
                <w:rStyle w:val="styleSubformtxtsp"/>
              </w:rPr>
              <w:t>drombus</w:t>
            </w:r>
            <w:proofErr w:type="spellEnd"/>
          </w:p>
        </w:tc>
        <w:tc>
          <w:tcPr>
            <w:tcW w:w="370" w:type="dxa"/>
          </w:tcPr>
          <w:p w14:paraId="1B9138EA" w14:textId="77777777" w:rsidR="00C66B92" w:rsidRDefault="00C66B92" w:rsidP="00C66B92">
            <w:pPr>
              <w:pStyle w:val="pstyleRadioTb"/>
            </w:pPr>
            <w:r>
              <w:rPr>
                <w:rStyle w:val="styleRad"/>
              </w:rPr>
              <w:t xml:space="preserve"> [ ] </w:t>
            </w:r>
          </w:p>
        </w:tc>
        <w:tc>
          <w:tcPr>
            <w:tcW w:w="370" w:type="dxa"/>
          </w:tcPr>
          <w:p w14:paraId="2D413510" w14:textId="77777777" w:rsidR="00C66B92" w:rsidRDefault="00C66B92" w:rsidP="00C66B92">
            <w:pPr>
              <w:pStyle w:val="pstyleRadioTb"/>
            </w:pPr>
            <w:r>
              <w:rPr>
                <w:rStyle w:val="styleRad"/>
              </w:rPr>
              <w:t xml:space="preserve"> [ ] </w:t>
            </w:r>
          </w:p>
        </w:tc>
        <w:tc>
          <w:tcPr>
            <w:tcW w:w="370" w:type="dxa"/>
          </w:tcPr>
          <w:p w14:paraId="399D684D" w14:textId="77777777" w:rsidR="00C66B92" w:rsidRDefault="00C66B92" w:rsidP="00C66B92">
            <w:pPr>
              <w:pStyle w:val="pstyleRadioTb"/>
            </w:pPr>
            <w:r>
              <w:rPr>
                <w:rStyle w:val="styleRad"/>
              </w:rPr>
              <w:t xml:space="preserve"> [ ] </w:t>
            </w:r>
          </w:p>
        </w:tc>
        <w:tc>
          <w:tcPr>
            <w:tcW w:w="350" w:type="dxa"/>
          </w:tcPr>
          <w:p w14:paraId="66B7225E" w14:textId="77777777" w:rsidR="00C66B92" w:rsidRDefault="00C66B92" w:rsidP="00C66B92">
            <w:pPr>
              <w:pStyle w:val="pstyleRadioTb"/>
            </w:pPr>
            <w:r>
              <w:rPr>
                <w:rStyle w:val="styleRad"/>
              </w:rPr>
              <w:t xml:space="preserve"> [ ] </w:t>
            </w:r>
          </w:p>
        </w:tc>
        <w:tc>
          <w:tcPr>
            <w:tcW w:w="285" w:type="dxa"/>
          </w:tcPr>
          <w:p w14:paraId="1AAE6C88" w14:textId="77777777" w:rsidR="00C66B92" w:rsidRDefault="00C66B92" w:rsidP="00C66B92">
            <w:pPr>
              <w:pStyle w:val="pstyleRadioTb"/>
            </w:pPr>
            <w:r>
              <w:rPr>
                <w:rStyle w:val="styleRad"/>
              </w:rPr>
              <w:t xml:space="preserve">[x] </w:t>
            </w:r>
          </w:p>
        </w:tc>
        <w:tc>
          <w:tcPr>
            <w:tcW w:w="282" w:type="dxa"/>
          </w:tcPr>
          <w:p w14:paraId="308664F7" w14:textId="77777777" w:rsidR="00C66B92" w:rsidRDefault="00C66B92" w:rsidP="00C66B92">
            <w:pPr>
              <w:pStyle w:val="pstyleRadioTb"/>
            </w:pPr>
            <w:r>
              <w:rPr>
                <w:rStyle w:val="styleRad"/>
              </w:rPr>
              <w:t xml:space="preserve"> [ ] </w:t>
            </w:r>
          </w:p>
        </w:tc>
        <w:tc>
          <w:tcPr>
            <w:tcW w:w="353" w:type="dxa"/>
          </w:tcPr>
          <w:p w14:paraId="2EDC1D1E" w14:textId="77777777" w:rsidR="00C66B92" w:rsidRDefault="00C66B92" w:rsidP="00C66B92">
            <w:pPr>
              <w:pStyle w:val="pstyleRadioTb"/>
            </w:pPr>
            <w:r>
              <w:rPr>
                <w:rStyle w:val="styleRad"/>
              </w:rPr>
              <w:t xml:space="preserve"> [x] </w:t>
            </w:r>
          </w:p>
        </w:tc>
        <w:tc>
          <w:tcPr>
            <w:tcW w:w="370" w:type="dxa"/>
          </w:tcPr>
          <w:p w14:paraId="4D55C304" w14:textId="77777777" w:rsidR="00C66B92" w:rsidRDefault="00C66B92" w:rsidP="00C66B92">
            <w:pPr>
              <w:pStyle w:val="pstyleRadioTb"/>
            </w:pPr>
            <w:r>
              <w:rPr>
                <w:rStyle w:val="styleRad"/>
              </w:rPr>
              <w:t xml:space="preserve"> [x] </w:t>
            </w:r>
          </w:p>
        </w:tc>
        <w:tc>
          <w:tcPr>
            <w:tcW w:w="521" w:type="dxa"/>
          </w:tcPr>
          <w:p w14:paraId="6E27565A" w14:textId="77777777" w:rsidR="00C66B92" w:rsidRDefault="00C66B92" w:rsidP="00C66B92">
            <w:r>
              <w:rPr>
                <w:rStyle w:val="styleSubformtxtsp"/>
              </w:rPr>
              <w:t xml:space="preserve"> </w:t>
            </w:r>
          </w:p>
        </w:tc>
        <w:tc>
          <w:tcPr>
            <w:tcW w:w="643" w:type="dxa"/>
          </w:tcPr>
          <w:p w14:paraId="7628BC18" w14:textId="77777777" w:rsidR="00C66B92" w:rsidRDefault="00C66B92" w:rsidP="00C66B92"/>
        </w:tc>
        <w:tc>
          <w:tcPr>
            <w:tcW w:w="965" w:type="dxa"/>
          </w:tcPr>
          <w:p w14:paraId="13C4D93C" w14:textId="77777777" w:rsidR="00C66B92" w:rsidRDefault="00C66B92" w:rsidP="00C66B92">
            <w:r>
              <w:rPr>
                <w:rStyle w:val="styleSubformtxtsp"/>
              </w:rPr>
              <w:t xml:space="preserve"> </w:t>
            </w:r>
          </w:p>
        </w:tc>
        <w:tc>
          <w:tcPr>
            <w:tcW w:w="512" w:type="dxa"/>
          </w:tcPr>
          <w:p w14:paraId="01CE97A9" w14:textId="77777777" w:rsidR="00C66B92" w:rsidRDefault="00C66B92" w:rsidP="00C66B92">
            <w:r>
              <w:rPr>
                <w:rStyle w:val="styleSubformtxtsp"/>
              </w:rPr>
              <w:t xml:space="preserve">LC </w:t>
            </w:r>
          </w:p>
        </w:tc>
        <w:tc>
          <w:tcPr>
            <w:tcW w:w="787" w:type="dxa"/>
          </w:tcPr>
          <w:p w14:paraId="6D9CDF18" w14:textId="77777777" w:rsidR="00C66B92" w:rsidRDefault="00C66B92" w:rsidP="00C66B92">
            <w:pPr>
              <w:pStyle w:val="pstyleRadioTb"/>
            </w:pPr>
            <w:r>
              <w:rPr>
                <w:rStyle w:val="styleRad"/>
              </w:rPr>
              <w:t xml:space="preserve"> [ ] </w:t>
            </w:r>
          </w:p>
        </w:tc>
        <w:tc>
          <w:tcPr>
            <w:tcW w:w="787" w:type="dxa"/>
          </w:tcPr>
          <w:p w14:paraId="36279E79" w14:textId="77777777" w:rsidR="00C66B92" w:rsidRDefault="00C66B92" w:rsidP="00C66B92">
            <w:pPr>
              <w:pStyle w:val="pstyleRadioTb"/>
            </w:pPr>
            <w:r>
              <w:rPr>
                <w:rStyle w:val="styleRad"/>
              </w:rPr>
              <w:t xml:space="preserve"> [ ] </w:t>
            </w:r>
          </w:p>
        </w:tc>
        <w:tc>
          <w:tcPr>
            <w:tcW w:w="1246" w:type="dxa"/>
          </w:tcPr>
          <w:p w14:paraId="28F75104" w14:textId="77777777" w:rsidR="00C66B92" w:rsidRDefault="00C66B92" w:rsidP="00C66B92"/>
        </w:tc>
        <w:tc>
          <w:tcPr>
            <w:tcW w:w="1194" w:type="dxa"/>
          </w:tcPr>
          <w:p w14:paraId="32EBBDC0" w14:textId="77777777" w:rsidR="00C66B92" w:rsidRDefault="00C66B92" w:rsidP="00C66B92">
            <w:r>
              <w:rPr>
                <w:rStyle w:val="styleSubformtxtsp"/>
              </w:rPr>
              <w:t>Wetland dependent species, marine; freshwater; brackish; demersal; Amphidromous</w:t>
            </w:r>
          </w:p>
        </w:tc>
      </w:tr>
      <w:tr w:rsidR="00C66B92" w14:paraId="19B4DF64" w14:textId="77777777" w:rsidTr="005A7CD4">
        <w:trPr>
          <w:trHeight w:val="100"/>
        </w:trPr>
        <w:tc>
          <w:tcPr>
            <w:tcW w:w="2158" w:type="dxa"/>
          </w:tcPr>
          <w:p w14:paraId="2FC7572B" w14:textId="77777777" w:rsidR="00C66B92" w:rsidRDefault="00C66B92" w:rsidP="00C66B92">
            <w:r>
              <w:rPr>
                <w:rStyle w:val="styleSubformtxtUP"/>
              </w:rPr>
              <w:lastRenderedPageBreak/>
              <w:t>Chordata/Actinopterygii</w:t>
            </w:r>
          </w:p>
        </w:tc>
        <w:tc>
          <w:tcPr>
            <w:tcW w:w="1246" w:type="dxa"/>
          </w:tcPr>
          <w:p w14:paraId="0D67C798" w14:textId="77777777" w:rsidR="00C66B92" w:rsidRDefault="00C66B92" w:rsidP="00C66B92">
            <w:proofErr w:type="spellStart"/>
            <w:r>
              <w:rPr>
                <w:rStyle w:val="styleSubformtxtIblue700"/>
              </w:rPr>
              <w:t>Drombus</w:t>
            </w:r>
            <w:proofErr w:type="spellEnd"/>
            <w:r>
              <w:rPr>
                <w:rStyle w:val="styleSubformtxtIblue700"/>
              </w:rPr>
              <w:t xml:space="preserve"> </w:t>
            </w:r>
            <w:proofErr w:type="spellStart"/>
            <w:r>
              <w:rPr>
                <w:rStyle w:val="styleSubformtxtIblue700"/>
              </w:rPr>
              <w:t>ocyurus</w:t>
            </w:r>
            <w:proofErr w:type="spellEnd"/>
          </w:p>
        </w:tc>
        <w:tc>
          <w:tcPr>
            <w:tcW w:w="1042" w:type="dxa"/>
          </w:tcPr>
          <w:p w14:paraId="6160C3D2" w14:textId="77777777" w:rsidR="00C66B92" w:rsidRDefault="00D94EE4" w:rsidP="00C66B92">
            <w:r>
              <w:rPr>
                <w:rStyle w:val="styleSubformtxtsp"/>
              </w:rPr>
              <w:t>B</w:t>
            </w:r>
            <w:r w:rsidR="00C66B92">
              <w:rPr>
                <w:rStyle w:val="styleSubformtxtsp"/>
              </w:rPr>
              <w:t xml:space="preserve">lue, marked </w:t>
            </w:r>
            <w:proofErr w:type="spellStart"/>
            <w:r w:rsidR="00C66B92">
              <w:rPr>
                <w:rStyle w:val="styleSubformtxtsp"/>
              </w:rPr>
              <w:t>drombus</w:t>
            </w:r>
            <w:proofErr w:type="spellEnd"/>
          </w:p>
        </w:tc>
        <w:tc>
          <w:tcPr>
            <w:tcW w:w="370" w:type="dxa"/>
          </w:tcPr>
          <w:p w14:paraId="58453291" w14:textId="77777777" w:rsidR="00C66B92" w:rsidRDefault="00C66B92" w:rsidP="00C66B92">
            <w:pPr>
              <w:pStyle w:val="pstyleRadioTb"/>
            </w:pPr>
            <w:r>
              <w:rPr>
                <w:rStyle w:val="styleRad"/>
              </w:rPr>
              <w:t xml:space="preserve"> [ ] </w:t>
            </w:r>
          </w:p>
        </w:tc>
        <w:tc>
          <w:tcPr>
            <w:tcW w:w="370" w:type="dxa"/>
          </w:tcPr>
          <w:p w14:paraId="71B1D85D" w14:textId="77777777" w:rsidR="00C66B92" w:rsidRDefault="00C66B92" w:rsidP="00C66B92">
            <w:pPr>
              <w:pStyle w:val="pstyleRadioTb"/>
            </w:pPr>
            <w:r>
              <w:rPr>
                <w:rStyle w:val="styleRad"/>
              </w:rPr>
              <w:t xml:space="preserve"> [ ] </w:t>
            </w:r>
          </w:p>
        </w:tc>
        <w:tc>
          <w:tcPr>
            <w:tcW w:w="370" w:type="dxa"/>
          </w:tcPr>
          <w:p w14:paraId="4EC65302" w14:textId="77777777" w:rsidR="00C66B92" w:rsidRDefault="00C66B92" w:rsidP="00C66B92">
            <w:pPr>
              <w:pStyle w:val="pstyleRadioTb"/>
            </w:pPr>
            <w:r>
              <w:rPr>
                <w:rStyle w:val="styleRad"/>
              </w:rPr>
              <w:t xml:space="preserve"> [ ] </w:t>
            </w:r>
          </w:p>
        </w:tc>
        <w:tc>
          <w:tcPr>
            <w:tcW w:w="350" w:type="dxa"/>
          </w:tcPr>
          <w:p w14:paraId="296B4ADF" w14:textId="77777777" w:rsidR="00C66B92" w:rsidRDefault="00C66B92" w:rsidP="00C66B92">
            <w:pPr>
              <w:pStyle w:val="pstyleRadioTb"/>
            </w:pPr>
            <w:r>
              <w:rPr>
                <w:rStyle w:val="styleRad"/>
              </w:rPr>
              <w:t xml:space="preserve"> [ ] </w:t>
            </w:r>
          </w:p>
        </w:tc>
        <w:tc>
          <w:tcPr>
            <w:tcW w:w="285" w:type="dxa"/>
          </w:tcPr>
          <w:p w14:paraId="14240A02" w14:textId="77777777" w:rsidR="00C66B92" w:rsidRDefault="00C66B92" w:rsidP="00C66B92">
            <w:pPr>
              <w:pStyle w:val="pstyleRadioTb"/>
            </w:pPr>
            <w:r>
              <w:rPr>
                <w:rStyle w:val="styleRad"/>
              </w:rPr>
              <w:t xml:space="preserve">[x] </w:t>
            </w:r>
          </w:p>
        </w:tc>
        <w:tc>
          <w:tcPr>
            <w:tcW w:w="282" w:type="dxa"/>
          </w:tcPr>
          <w:p w14:paraId="45A09CA8" w14:textId="77777777" w:rsidR="00C66B92" w:rsidRDefault="00C66B92" w:rsidP="00C66B92">
            <w:pPr>
              <w:pStyle w:val="pstyleRadioTb"/>
            </w:pPr>
            <w:r>
              <w:rPr>
                <w:rStyle w:val="styleRad"/>
              </w:rPr>
              <w:t xml:space="preserve"> [ ] </w:t>
            </w:r>
          </w:p>
        </w:tc>
        <w:tc>
          <w:tcPr>
            <w:tcW w:w="353" w:type="dxa"/>
          </w:tcPr>
          <w:p w14:paraId="3DA6C022" w14:textId="77777777" w:rsidR="00C66B92" w:rsidRDefault="00C66B92" w:rsidP="00C66B92">
            <w:pPr>
              <w:pStyle w:val="pstyleRadioTb"/>
            </w:pPr>
            <w:r>
              <w:rPr>
                <w:rStyle w:val="styleRad"/>
              </w:rPr>
              <w:t xml:space="preserve"> [x] </w:t>
            </w:r>
          </w:p>
        </w:tc>
        <w:tc>
          <w:tcPr>
            <w:tcW w:w="370" w:type="dxa"/>
          </w:tcPr>
          <w:p w14:paraId="4125AFCB" w14:textId="77777777" w:rsidR="00C66B92" w:rsidRDefault="00C66B92" w:rsidP="00C66B92">
            <w:pPr>
              <w:pStyle w:val="pstyleRadioTb"/>
            </w:pPr>
            <w:r>
              <w:rPr>
                <w:rStyle w:val="styleRad"/>
              </w:rPr>
              <w:t xml:space="preserve"> [x] </w:t>
            </w:r>
          </w:p>
        </w:tc>
        <w:tc>
          <w:tcPr>
            <w:tcW w:w="521" w:type="dxa"/>
          </w:tcPr>
          <w:p w14:paraId="5DD5D79C" w14:textId="77777777" w:rsidR="00C66B92" w:rsidRDefault="00C66B92" w:rsidP="00C66B92">
            <w:r>
              <w:rPr>
                <w:rStyle w:val="styleSubformtxtsp"/>
              </w:rPr>
              <w:t xml:space="preserve"> </w:t>
            </w:r>
          </w:p>
        </w:tc>
        <w:tc>
          <w:tcPr>
            <w:tcW w:w="643" w:type="dxa"/>
          </w:tcPr>
          <w:p w14:paraId="6FBD65D8" w14:textId="77777777" w:rsidR="00C66B92" w:rsidRDefault="00C66B92" w:rsidP="00C66B92"/>
        </w:tc>
        <w:tc>
          <w:tcPr>
            <w:tcW w:w="965" w:type="dxa"/>
          </w:tcPr>
          <w:p w14:paraId="4FF8F811" w14:textId="77777777" w:rsidR="00C66B92" w:rsidRDefault="00C66B92" w:rsidP="00C66B92">
            <w:r>
              <w:rPr>
                <w:rStyle w:val="styleSubformtxtsp"/>
              </w:rPr>
              <w:t xml:space="preserve"> </w:t>
            </w:r>
          </w:p>
        </w:tc>
        <w:tc>
          <w:tcPr>
            <w:tcW w:w="512" w:type="dxa"/>
          </w:tcPr>
          <w:p w14:paraId="1D5193E5" w14:textId="77777777" w:rsidR="00C66B92" w:rsidRDefault="00C66B92" w:rsidP="00C66B92"/>
        </w:tc>
        <w:tc>
          <w:tcPr>
            <w:tcW w:w="787" w:type="dxa"/>
          </w:tcPr>
          <w:p w14:paraId="5DA38B5C" w14:textId="77777777" w:rsidR="00C66B92" w:rsidRDefault="00C66B92" w:rsidP="00C66B92">
            <w:pPr>
              <w:pStyle w:val="pstyleRadioTb"/>
            </w:pPr>
            <w:r>
              <w:rPr>
                <w:rStyle w:val="styleRad"/>
              </w:rPr>
              <w:t xml:space="preserve"> [ ] </w:t>
            </w:r>
          </w:p>
        </w:tc>
        <w:tc>
          <w:tcPr>
            <w:tcW w:w="787" w:type="dxa"/>
          </w:tcPr>
          <w:p w14:paraId="66263A16" w14:textId="77777777" w:rsidR="00C66B92" w:rsidRDefault="00C66B92" w:rsidP="00C66B92">
            <w:pPr>
              <w:pStyle w:val="pstyleRadioTb"/>
            </w:pPr>
            <w:r>
              <w:rPr>
                <w:rStyle w:val="styleRad"/>
              </w:rPr>
              <w:t xml:space="preserve"> [ ] </w:t>
            </w:r>
          </w:p>
        </w:tc>
        <w:tc>
          <w:tcPr>
            <w:tcW w:w="1246" w:type="dxa"/>
          </w:tcPr>
          <w:p w14:paraId="638F4CE2" w14:textId="77777777" w:rsidR="00C66B92" w:rsidRDefault="00C66B92" w:rsidP="00C66B92"/>
        </w:tc>
        <w:tc>
          <w:tcPr>
            <w:tcW w:w="1194" w:type="dxa"/>
          </w:tcPr>
          <w:p w14:paraId="0B8573B7" w14:textId="77777777" w:rsidR="00C66B92" w:rsidRDefault="00C66B92" w:rsidP="00C66B92">
            <w:r>
              <w:rPr>
                <w:rStyle w:val="styleSubformtxtsp"/>
              </w:rPr>
              <w:t>Wetland dependent species, marine; brackish; demersal</w:t>
            </w:r>
          </w:p>
        </w:tc>
      </w:tr>
      <w:tr w:rsidR="00C66B92" w14:paraId="58BF122A" w14:textId="77777777" w:rsidTr="005A7CD4">
        <w:trPr>
          <w:trHeight w:val="100"/>
        </w:trPr>
        <w:tc>
          <w:tcPr>
            <w:tcW w:w="2158" w:type="dxa"/>
          </w:tcPr>
          <w:p w14:paraId="4AEAC3BD" w14:textId="77777777" w:rsidR="00C66B92" w:rsidRDefault="00C66B92" w:rsidP="00C66B92">
            <w:r>
              <w:rPr>
                <w:rStyle w:val="styleSubformtxtUP"/>
              </w:rPr>
              <w:t>Chordata/Actinopterygii</w:t>
            </w:r>
          </w:p>
        </w:tc>
        <w:tc>
          <w:tcPr>
            <w:tcW w:w="1246" w:type="dxa"/>
          </w:tcPr>
          <w:p w14:paraId="2B63FD48" w14:textId="77777777" w:rsidR="00C66B92" w:rsidRDefault="00C66B92" w:rsidP="00C66B92">
            <w:proofErr w:type="spellStart"/>
            <w:r>
              <w:rPr>
                <w:rStyle w:val="styleSubformtxtIblue700"/>
              </w:rPr>
              <w:t>Eleutheronema</w:t>
            </w:r>
            <w:proofErr w:type="spellEnd"/>
            <w:r>
              <w:rPr>
                <w:rStyle w:val="styleSubformtxtIblue700"/>
              </w:rPr>
              <w:t xml:space="preserve"> </w:t>
            </w:r>
            <w:proofErr w:type="spellStart"/>
            <w:r>
              <w:rPr>
                <w:rStyle w:val="styleSubformtxtIblue700"/>
              </w:rPr>
              <w:t>tetradactylum</w:t>
            </w:r>
            <w:proofErr w:type="spellEnd"/>
          </w:p>
        </w:tc>
        <w:tc>
          <w:tcPr>
            <w:tcW w:w="1042" w:type="dxa"/>
          </w:tcPr>
          <w:p w14:paraId="35F881E8" w14:textId="77777777" w:rsidR="00C66B92" w:rsidRDefault="00C66B92" w:rsidP="00C66B92">
            <w:r>
              <w:rPr>
                <w:rStyle w:val="styleSubformtxtsp"/>
              </w:rPr>
              <w:t>Blue threadfin</w:t>
            </w:r>
          </w:p>
        </w:tc>
        <w:tc>
          <w:tcPr>
            <w:tcW w:w="370" w:type="dxa"/>
          </w:tcPr>
          <w:p w14:paraId="199C7774" w14:textId="77777777" w:rsidR="00C66B92" w:rsidRDefault="00C66B92" w:rsidP="00C66B92">
            <w:pPr>
              <w:pStyle w:val="pstyleRadioTb"/>
            </w:pPr>
            <w:r>
              <w:rPr>
                <w:rStyle w:val="styleRad"/>
              </w:rPr>
              <w:t xml:space="preserve"> [ ] </w:t>
            </w:r>
          </w:p>
        </w:tc>
        <w:tc>
          <w:tcPr>
            <w:tcW w:w="370" w:type="dxa"/>
          </w:tcPr>
          <w:p w14:paraId="229F4C46" w14:textId="77777777" w:rsidR="00C66B92" w:rsidRDefault="00C66B92" w:rsidP="00C66B92">
            <w:pPr>
              <w:pStyle w:val="pstyleRadioTb"/>
            </w:pPr>
            <w:r>
              <w:rPr>
                <w:rStyle w:val="styleRad"/>
              </w:rPr>
              <w:t xml:space="preserve"> [ ] </w:t>
            </w:r>
          </w:p>
        </w:tc>
        <w:tc>
          <w:tcPr>
            <w:tcW w:w="370" w:type="dxa"/>
          </w:tcPr>
          <w:p w14:paraId="543DD692" w14:textId="77777777" w:rsidR="00C66B92" w:rsidRDefault="00C66B92" w:rsidP="00C66B92">
            <w:pPr>
              <w:pStyle w:val="pstyleRadioTb"/>
            </w:pPr>
            <w:r>
              <w:rPr>
                <w:rStyle w:val="styleRad"/>
              </w:rPr>
              <w:t xml:space="preserve"> [ ] </w:t>
            </w:r>
          </w:p>
        </w:tc>
        <w:tc>
          <w:tcPr>
            <w:tcW w:w="350" w:type="dxa"/>
          </w:tcPr>
          <w:p w14:paraId="635D8145" w14:textId="77777777" w:rsidR="00C66B92" w:rsidRDefault="00C66B92" w:rsidP="00C66B92">
            <w:pPr>
              <w:pStyle w:val="pstyleRadioTb"/>
            </w:pPr>
            <w:r>
              <w:rPr>
                <w:rStyle w:val="styleRad"/>
              </w:rPr>
              <w:t xml:space="preserve"> [ ] </w:t>
            </w:r>
          </w:p>
        </w:tc>
        <w:tc>
          <w:tcPr>
            <w:tcW w:w="285" w:type="dxa"/>
          </w:tcPr>
          <w:p w14:paraId="153512EE" w14:textId="77777777" w:rsidR="00C66B92" w:rsidRDefault="00C66B92" w:rsidP="00C66B92">
            <w:pPr>
              <w:pStyle w:val="pstyleRadioTb"/>
            </w:pPr>
            <w:r>
              <w:rPr>
                <w:rStyle w:val="styleRad"/>
              </w:rPr>
              <w:t xml:space="preserve">[x] </w:t>
            </w:r>
          </w:p>
        </w:tc>
        <w:tc>
          <w:tcPr>
            <w:tcW w:w="282" w:type="dxa"/>
          </w:tcPr>
          <w:p w14:paraId="3023E64A" w14:textId="77777777" w:rsidR="00C66B92" w:rsidRDefault="00C66B92" w:rsidP="00C66B92">
            <w:pPr>
              <w:pStyle w:val="pstyleRadioTb"/>
            </w:pPr>
            <w:r>
              <w:rPr>
                <w:rStyle w:val="styleRad"/>
              </w:rPr>
              <w:t xml:space="preserve"> [ ] </w:t>
            </w:r>
          </w:p>
        </w:tc>
        <w:tc>
          <w:tcPr>
            <w:tcW w:w="353" w:type="dxa"/>
          </w:tcPr>
          <w:p w14:paraId="6C4676B4" w14:textId="77777777" w:rsidR="00C66B92" w:rsidRDefault="00C66B92" w:rsidP="00C66B92">
            <w:pPr>
              <w:pStyle w:val="pstyleRadioTb"/>
            </w:pPr>
            <w:r>
              <w:rPr>
                <w:rStyle w:val="styleRad"/>
              </w:rPr>
              <w:t xml:space="preserve"> [x] </w:t>
            </w:r>
          </w:p>
        </w:tc>
        <w:tc>
          <w:tcPr>
            <w:tcW w:w="370" w:type="dxa"/>
          </w:tcPr>
          <w:p w14:paraId="6644BEB7" w14:textId="77777777" w:rsidR="00C66B92" w:rsidRDefault="00C66B92" w:rsidP="00C66B92">
            <w:pPr>
              <w:pStyle w:val="pstyleRadioTb"/>
            </w:pPr>
            <w:r>
              <w:rPr>
                <w:rStyle w:val="styleRad"/>
              </w:rPr>
              <w:t xml:space="preserve"> [x] </w:t>
            </w:r>
          </w:p>
        </w:tc>
        <w:tc>
          <w:tcPr>
            <w:tcW w:w="521" w:type="dxa"/>
          </w:tcPr>
          <w:p w14:paraId="76555EE6" w14:textId="77777777" w:rsidR="00C66B92" w:rsidRDefault="00C66B92" w:rsidP="00C66B92">
            <w:r>
              <w:rPr>
                <w:rStyle w:val="styleSubformtxtsp"/>
              </w:rPr>
              <w:t xml:space="preserve"> </w:t>
            </w:r>
          </w:p>
        </w:tc>
        <w:tc>
          <w:tcPr>
            <w:tcW w:w="643" w:type="dxa"/>
          </w:tcPr>
          <w:p w14:paraId="44269763" w14:textId="77777777" w:rsidR="00C66B92" w:rsidRDefault="00C66B92" w:rsidP="00C66B92"/>
        </w:tc>
        <w:tc>
          <w:tcPr>
            <w:tcW w:w="965" w:type="dxa"/>
          </w:tcPr>
          <w:p w14:paraId="178A984B" w14:textId="77777777" w:rsidR="00C66B92" w:rsidRDefault="00C66B92" w:rsidP="00C66B92">
            <w:r>
              <w:rPr>
                <w:rStyle w:val="styleSubformtxtsp"/>
              </w:rPr>
              <w:t xml:space="preserve"> </w:t>
            </w:r>
          </w:p>
        </w:tc>
        <w:tc>
          <w:tcPr>
            <w:tcW w:w="512" w:type="dxa"/>
          </w:tcPr>
          <w:p w14:paraId="3B013B3B" w14:textId="77777777" w:rsidR="00C66B92" w:rsidRDefault="00C66B92" w:rsidP="00C66B92"/>
        </w:tc>
        <w:tc>
          <w:tcPr>
            <w:tcW w:w="787" w:type="dxa"/>
          </w:tcPr>
          <w:p w14:paraId="394A12F0" w14:textId="77777777" w:rsidR="00C66B92" w:rsidRDefault="00C66B92" w:rsidP="00C66B92">
            <w:pPr>
              <w:pStyle w:val="pstyleRadioTb"/>
            </w:pPr>
            <w:r>
              <w:rPr>
                <w:rStyle w:val="styleRad"/>
              </w:rPr>
              <w:t xml:space="preserve"> [ ] </w:t>
            </w:r>
          </w:p>
        </w:tc>
        <w:tc>
          <w:tcPr>
            <w:tcW w:w="787" w:type="dxa"/>
          </w:tcPr>
          <w:p w14:paraId="69C5461F" w14:textId="77777777" w:rsidR="00C66B92" w:rsidRDefault="00C66B92" w:rsidP="00C66B92">
            <w:pPr>
              <w:pStyle w:val="pstyleRadioTb"/>
            </w:pPr>
            <w:r>
              <w:rPr>
                <w:rStyle w:val="styleRad"/>
              </w:rPr>
              <w:t xml:space="preserve"> [ ] </w:t>
            </w:r>
          </w:p>
        </w:tc>
        <w:tc>
          <w:tcPr>
            <w:tcW w:w="1246" w:type="dxa"/>
          </w:tcPr>
          <w:p w14:paraId="501FF14C" w14:textId="77777777" w:rsidR="00C66B92" w:rsidRDefault="00C66B92" w:rsidP="00C66B92"/>
        </w:tc>
        <w:tc>
          <w:tcPr>
            <w:tcW w:w="1194" w:type="dxa"/>
          </w:tcPr>
          <w:p w14:paraId="7478C8DF" w14:textId="77777777" w:rsidR="00C66B92" w:rsidRDefault="00C66B92" w:rsidP="00C66B92">
            <w:r>
              <w:rPr>
                <w:rStyle w:val="styleSubformtxtsp"/>
              </w:rPr>
              <w:t>Wetland indicator species, Amphidromous</w:t>
            </w:r>
          </w:p>
        </w:tc>
      </w:tr>
      <w:tr w:rsidR="00C66B92" w14:paraId="220AD518" w14:textId="77777777" w:rsidTr="005A7CD4">
        <w:trPr>
          <w:trHeight w:val="100"/>
        </w:trPr>
        <w:tc>
          <w:tcPr>
            <w:tcW w:w="2158" w:type="dxa"/>
          </w:tcPr>
          <w:p w14:paraId="3528B88A" w14:textId="77777777" w:rsidR="00C66B92" w:rsidRDefault="00C66B92" w:rsidP="00C66B92">
            <w:r>
              <w:rPr>
                <w:rStyle w:val="styleSubformtxtUP"/>
              </w:rPr>
              <w:t>Chordata/Actinopterygii</w:t>
            </w:r>
          </w:p>
        </w:tc>
        <w:tc>
          <w:tcPr>
            <w:tcW w:w="1246" w:type="dxa"/>
          </w:tcPr>
          <w:p w14:paraId="763C5375" w14:textId="77777777" w:rsidR="00C66B92" w:rsidRDefault="00C66B92" w:rsidP="00C66B92">
            <w:proofErr w:type="spellStart"/>
            <w:r>
              <w:rPr>
                <w:rStyle w:val="styleSubformtxtIblue700"/>
              </w:rPr>
              <w:t>Ellochelon</w:t>
            </w:r>
            <w:proofErr w:type="spellEnd"/>
            <w:r>
              <w:rPr>
                <w:rStyle w:val="styleSubformtxtIblue700"/>
              </w:rPr>
              <w:t xml:space="preserve"> </w:t>
            </w:r>
            <w:proofErr w:type="spellStart"/>
            <w:r>
              <w:rPr>
                <w:rStyle w:val="styleSubformtxtIblue700"/>
              </w:rPr>
              <w:t>vaigiensis</w:t>
            </w:r>
            <w:proofErr w:type="spellEnd"/>
          </w:p>
        </w:tc>
        <w:tc>
          <w:tcPr>
            <w:tcW w:w="1042" w:type="dxa"/>
          </w:tcPr>
          <w:p w14:paraId="035A9ABB" w14:textId="77777777" w:rsidR="00C66B92" w:rsidRDefault="00C66B92" w:rsidP="00C66B92">
            <w:proofErr w:type="spellStart"/>
            <w:r>
              <w:rPr>
                <w:rStyle w:val="styleSubformtxtsp"/>
              </w:rPr>
              <w:t>Diamondscale</w:t>
            </w:r>
            <w:proofErr w:type="spellEnd"/>
            <w:r>
              <w:rPr>
                <w:rStyle w:val="styleSubformtxtsp"/>
              </w:rPr>
              <w:t xml:space="preserve"> mullet</w:t>
            </w:r>
          </w:p>
        </w:tc>
        <w:tc>
          <w:tcPr>
            <w:tcW w:w="370" w:type="dxa"/>
          </w:tcPr>
          <w:p w14:paraId="45EEA8B6" w14:textId="77777777" w:rsidR="00C66B92" w:rsidRDefault="00C66B92" w:rsidP="00C66B92">
            <w:pPr>
              <w:pStyle w:val="pstyleRadioTb"/>
            </w:pPr>
            <w:r>
              <w:rPr>
                <w:rStyle w:val="styleRad"/>
              </w:rPr>
              <w:t xml:space="preserve"> [ ] </w:t>
            </w:r>
          </w:p>
        </w:tc>
        <w:tc>
          <w:tcPr>
            <w:tcW w:w="370" w:type="dxa"/>
          </w:tcPr>
          <w:p w14:paraId="6FCB3178" w14:textId="77777777" w:rsidR="00C66B92" w:rsidRDefault="00C66B92" w:rsidP="00C66B92">
            <w:pPr>
              <w:pStyle w:val="pstyleRadioTb"/>
            </w:pPr>
            <w:r>
              <w:rPr>
                <w:rStyle w:val="styleRad"/>
              </w:rPr>
              <w:t xml:space="preserve"> [ ] </w:t>
            </w:r>
          </w:p>
        </w:tc>
        <w:tc>
          <w:tcPr>
            <w:tcW w:w="370" w:type="dxa"/>
          </w:tcPr>
          <w:p w14:paraId="6135C340" w14:textId="77777777" w:rsidR="00C66B92" w:rsidRDefault="00C66B92" w:rsidP="00C66B92">
            <w:pPr>
              <w:pStyle w:val="pstyleRadioTb"/>
            </w:pPr>
            <w:r>
              <w:rPr>
                <w:rStyle w:val="styleRad"/>
              </w:rPr>
              <w:t xml:space="preserve"> [ ] </w:t>
            </w:r>
          </w:p>
        </w:tc>
        <w:tc>
          <w:tcPr>
            <w:tcW w:w="350" w:type="dxa"/>
          </w:tcPr>
          <w:p w14:paraId="6690556D" w14:textId="77777777" w:rsidR="00C66B92" w:rsidRDefault="00C66B92" w:rsidP="00C66B92">
            <w:pPr>
              <w:pStyle w:val="pstyleRadioTb"/>
            </w:pPr>
            <w:r>
              <w:rPr>
                <w:rStyle w:val="styleRad"/>
              </w:rPr>
              <w:t xml:space="preserve"> [ ] </w:t>
            </w:r>
          </w:p>
        </w:tc>
        <w:tc>
          <w:tcPr>
            <w:tcW w:w="285" w:type="dxa"/>
          </w:tcPr>
          <w:p w14:paraId="4A2A1502" w14:textId="77777777" w:rsidR="00C66B92" w:rsidRDefault="00C66B92" w:rsidP="00C66B92">
            <w:pPr>
              <w:pStyle w:val="pstyleRadioTb"/>
            </w:pPr>
            <w:r>
              <w:rPr>
                <w:rStyle w:val="styleRad"/>
              </w:rPr>
              <w:t xml:space="preserve">[x] </w:t>
            </w:r>
          </w:p>
        </w:tc>
        <w:tc>
          <w:tcPr>
            <w:tcW w:w="282" w:type="dxa"/>
          </w:tcPr>
          <w:p w14:paraId="4B74C278" w14:textId="77777777" w:rsidR="00C66B92" w:rsidRDefault="00C66B92" w:rsidP="00C66B92">
            <w:pPr>
              <w:pStyle w:val="pstyleRadioTb"/>
            </w:pPr>
            <w:r>
              <w:rPr>
                <w:rStyle w:val="styleRad"/>
              </w:rPr>
              <w:t xml:space="preserve"> [ ] </w:t>
            </w:r>
          </w:p>
        </w:tc>
        <w:tc>
          <w:tcPr>
            <w:tcW w:w="353" w:type="dxa"/>
          </w:tcPr>
          <w:p w14:paraId="59556024" w14:textId="77777777" w:rsidR="00C66B92" w:rsidRDefault="00C66B92" w:rsidP="00C66B92">
            <w:pPr>
              <w:pStyle w:val="pstyleRadioTb"/>
            </w:pPr>
            <w:r>
              <w:rPr>
                <w:rStyle w:val="styleRad"/>
              </w:rPr>
              <w:t xml:space="preserve"> [x] </w:t>
            </w:r>
          </w:p>
        </w:tc>
        <w:tc>
          <w:tcPr>
            <w:tcW w:w="370" w:type="dxa"/>
          </w:tcPr>
          <w:p w14:paraId="3B562A28" w14:textId="77777777" w:rsidR="00C66B92" w:rsidRDefault="00C66B92" w:rsidP="00C66B92">
            <w:pPr>
              <w:pStyle w:val="pstyleRadioTb"/>
            </w:pPr>
            <w:r>
              <w:rPr>
                <w:rStyle w:val="styleRad"/>
              </w:rPr>
              <w:t xml:space="preserve"> [x] </w:t>
            </w:r>
          </w:p>
        </w:tc>
        <w:tc>
          <w:tcPr>
            <w:tcW w:w="521" w:type="dxa"/>
          </w:tcPr>
          <w:p w14:paraId="739C1BA4" w14:textId="77777777" w:rsidR="00C66B92" w:rsidRDefault="00C66B92" w:rsidP="00C66B92">
            <w:r>
              <w:rPr>
                <w:rStyle w:val="styleSubformtxtsp"/>
              </w:rPr>
              <w:t xml:space="preserve"> </w:t>
            </w:r>
          </w:p>
        </w:tc>
        <w:tc>
          <w:tcPr>
            <w:tcW w:w="643" w:type="dxa"/>
          </w:tcPr>
          <w:p w14:paraId="46DD5DFC" w14:textId="77777777" w:rsidR="00C66B92" w:rsidRDefault="00C66B92" w:rsidP="00C66B92"/>
        </w:tc>
        <w:tc>
          <w:tcPr>
            <w:tcW w:w="965" w:type="dxa"/>
          </w:tcPr>
          <w:p w14:paraId="356B6CAE" w14:textId="77777777" w:rsidR="00C66B92" w:rsidRDefault="00C66B92" w:rsidP="00C66B92">
            <w:r>
              <w:rPr>
                <w:rStyle w:val="styleSubformtxtsp"/>
              </w:rPr>
              <w:t xml:space="preserve"> </w:t>
            </w:r>
          </w:p>
        </w:tc>
        <w:tc>
          <w:tcPr>
            <w:tcW w:w="512" w:type="dxa"/>
          </w:tcPr>
          <w:p w14:paraId="75352AC5" w14:textId="77777777" w:rsidR="00C66B92" w:rsidRDefault="00C66B92" w:rsidP="00C66B92">
            <w:r>
              <w:rPr>
                <w:rStyle w:val="styleSubformtxtsp"/>
              </w:rPr>
              <w:t xml:space="preserve">LC </w:t>
            </w:r>
          </w:p>
        </w:tc>
        <w:tc>
          <w:tcPr>
            <w:tcW w:w="787" w:type="dxa"/>
          </w:tcPr>
          <w:p w14:paraId="13B6C66C" w14:textId="77777777" w:rsidR="00C66B92" w:rsidRDefault="00C66B92" w:rsidP="00C66B92">
            <w:pPr>
              <w:pStyle w:val="pstyleRadioTb"/>
            </w:pPr>
            <w:r>
              <w:rPr>
                <w:rStyle w:val="styleRad"/>
              </w:rPr>
              <w:t xml:space="preserve"> [ ] </w:t>
            </w:r>
          </w:p>
        </w:tc>
        <w:tc>
          <w:tcPr>
            <w:tcW w:w="787" w:type="dxa"/>
          </w:tcPr>
          <w:p w14:paraId="65E6E4A4" w14:textId="77777777" w:rsidR="00C66B92" w:rsidRDefault="00C66B92" w:rsidP="00C66B92">
            <w:pPr>
              <w:pStyle w:val="pstyleRadioTb"/>
            </w:pPr>
            <w:r>
              <w:rPr>
                <w:rStyle w:val="styleRad"/>
              </w:rPr>
              <w:t xml:space="preserve"> [ ] </w:t>
            </w:r>
          </w:p>
        </w:tc>
        <w:tc>
          <w:tcPr>
            <w:tcW w:w="1246" w:type="dxa"/>
          </w:tcPr>
          <w:p w14:paraId="65DE4563" w14:textId="77777777" w:rsidR="00C66B92" w:rsidRDefault="00C66B92" w:rsidP="00C66B92"/>
        </w:tc>
        <w:tc>
          <w:tcPr>
            <w:tcW w:w="1194" w:type="dxa"/>
          </w:tcPr>
          <w:p w14:paraId="1B18D0B1" w14:textId="77777777" w:rsidR="00C66B92" w:rsidRDefault="00C66B92" w:rsidP="00C66B92">
            <w:r>
              <w:rPr>
                <w:rStyle w:val="styleSubformtxtsp"/>
              </w:rPr>
              <w:t>Wetland dependent species, marine; freshwater; brackish; reef-associated; diadromous (catadromous)</w:t>
            </w:r>
          </w:p>
        </w:tc>
      </w:tr>
      <w:tr w:rsidR="00C66B92" w14:paraId="09303D15" w14:textId="77777777" w:rsidTr="005A7CD4">
        <w:trPr>
          <w:trHeight w:val="100"/>
        </w:trPr>
        <w:tc>
          <w:tcPr>
            <w:tcW w:w="2158" w:type="dxa"/>
          </w:tcPr>
          <w:p w14:paraId="149DB571" w14:textId="77777777" w:rsidR="00C66B92" w:rsidRDefault="00C66B92" w:rsidP="00C66B92">
            <w:r>
              <w:rPr>
                <w:rStyle w:val="styleSubformtxtUP"/>
              </w:rPr>
              <w:t>Chordata/Actinopterygii</w:t>
            </w:r>
          </w:p>
        </w:tc>
        <w:tc>
          <w:tcPr>
            <w:tcW w:w="1246" w:type="dxa"/>
          </w:tcPr>
          <w:p w14:paraId="01465A9D" w14:textId="77777777" w:rsidR="00C66B92" w:rsidRDefault="00C66B92" w:rsidP="00C66B92">
            <w:proofErr w:type="spellStart"/>
            <w:r>
              <w:rPr>
                <w:rStyle w:val="styleSubformtxtIblue700"/>
              </w:rPr>
              <w:t>Encrasicholina</w:t>
            </w:r>
            <w:proofErr w:type="spellEnd"/>
            <w:r>
              <w:rPr>
                <w:rStyle w:val="styleSubformtxtIblue700"/>
              </w:rPr>
              <w:t xml:space="preserve"> </w:t>
            </w:r>
            <w:proofErr w:type="spellStart"/>
            <w:r>
              <w:rPr>
                <w:rStyle w:val="styleSubformtxtIblue700"/>
              </w:rPr>
              <w:t>devisi</w:t>
            </w:r>
            <w:proofErr w:type="spellEnd"/>
          </w:p>
        </w:tc>
        <w:tc>
          <w:tcPr>
            <w:tcW w:w="1042" w:type="dxa"/>
          </w:tcPr>
          <w:p w14:paraId="030EF31C" w14:textId="77777777" w:rsidR="00C66B92" w:rsidRDefault="00C66B92" w:rsidP="00D94EE4">
            <w:r>
              <w:rPr>
                <w:rStyle w:val="styleSubformtxtsp"/>
              </w:rPr>
              <w:t xml:space="preserve">Gold anchovy; Blue anchovy; </w:t>
            </w:r>
          </w:p>
        </w:tc>
        <w:tc>
          <w:tcPr>
            <w:tcW w:w="370" w:type="dxa"/>
          </w:tcPr>
          <w:p w14:paraId="6F9123E1" w14:textId="77777777" w:rsidR="00C66B92" w:rsidRDefault="00C66B92" w:rsidP="00C66B92">
            <w:pPr>
              <w:pStyle w:val="pstyleRadioTb"/>
            </w:pPr>
            <w:r>
              <w:rPr>
                <w:rStyle w:val="styleRad"/>
              </w:rPr>
              <w:t xml:space="preserve"> [ ] </w:t>
            </w:r>
          </w:p>
        </w:tc>
        <w:tc>
          <w:tcPr>
            <w:tcW w:w="370" w:type="dxa"/>
          </w:tcPr>
          <w:p w14:paraId="2E1A689C" w14:textId="77777777" w:rsidR="00C66B92" w:rsidRDefault="00C66B92" w:rsidP="00C66B92">
            <w:pPr>
              <w:pStyle w:val="pstyleRadioTb"/>
            </w:pPr>
            <w:r>
              <w:rPr>
                <w:rStyle w:val="styleRad"/>
              </w:rPr>
              <w:t xml:space="preserve"> [ ] </w:t>
            </w:r>
          </w:p>
        </w:tc>
        <w:tc>
          <w:tcPr>
            <w:tcW w:w="370" w:type="dxa"/>
          </w:tcPr>
          <w:p w14:paraId="462BE92F" w14:textId="77777777" w:rsidR="00C66B92" w:rsidRDefault="00C66B92" w:rsidP="00C66B92">
            <w:pPr>
              <w:pStyle w:val="pstyleRadioTb"/>
            </w:pPr>
            <w:r>
              <w:rPr>
                <w:rStyle w:val="styleRad"/>
              </w:rPr>
              <w:t xml:space="preserve"> [ ] </w:t>
            </w:r>
          </w:p>
        </w:tc>
        <w:tc>
          <w:tcPr>
            <w:tcW w:w="350" w:type="dxa"/>
          </w:tcPr>
          <w:p w14:paraId="1D9D98FA" w14:textId="77777777" w:rsidR="00C66B92" w:rsidRDefault="00C66B92" w:rsidP="00C66B92">
            <w:pPr>
              <w:pStyle w:val="pstyleRadioTb"/>
            </w:pPr>
            <w:r>
              <w:rPr>
                <w:rStyle w:val="styleRad"/>
              </w:rPr>
              <w:t xml:space="preserve"> [ ] </w:t>
            </w:r>
          </w:p>
        </w:tc>
        <w:tc>
          <w:tcPr>
            <w:tcW w:w="285" w:type="dxa"/>
          </w:tcPr>
          <w:p w14:paraId="42026DAF" w14:textId="77777777" w:rsidR="00C66B92" w:rsidRDefault="00C66B92" w:rsidP="00C66B92">
            <w:pPr>
              <w:pStyle w:val="pstyleRadioTb"/>
            </w:pPr>
            <w:r>
              <w:rPr>
                <w:rStyle w:val="styleRad"/>
              </w:rPr>
              <w:t xml:space="preserve">[x] </w:t>
            </w:r>
          </w:p>
        </w:tc>
        <w:tc>
          <w:tcPr>
            <w:tcW w:w="282" w:type="dxa"/>
          </w:tcPr>
          <w:p w14:paraId="7236BB9F" w14:textId="77777777" w:rsidR="00C66B92" w:rsidRDefault="00C66B92" w:rsidP="00C66B92">
            <w:pPr>
              <w:pStyle w:val="pstyleRadioTb"/>
            </w:pPr>
            <w:r>
              <w:rPr>
                <w:rStyle w:val="styleRad"/>
              </w:rPr>
              <w:t xml:space="preserve"> [ ] </w:t>
            </w:r>
          </w:p>
        </w:tc>
        <w:tc>
          <w:tcPr>
            <w:tcW w:w="353" w:type="dxa"/>
          </w:tcPr>
          <w:p w14:paraId="38C8B5ED" w14:textId="77777777" w:rsidR="00C66B92" w:rsidRDefault="00C66B92" w:rsidP="00C66B92">
            <w:pPr>
              <w:pStyle w:val="pstyleRadioTb"/>
            </w:pPr>
            <w:r>
              <w:rPr>
                <w:rStyle w:val="styleRad"/>
              </w:rPr>
              <w:t xml:space="preserve"> [x] </w:t>
            </w:r>
          </w:p>
        </w:tc>
        <w:tc>
          <w:tcPr>
            <w:tcW w:w="370" w:type="dxa"/>
          </w:tcPr>
          <w:p w14:paraId="06F825FC" w14:textId="77777777" w:rsidR="00C66B92" w:rsidRDefault="00C66B92" w:rsidP="00C66B92">
            <w:pPr>
              <w:pStyle w:val="pstyleRadioTb"/>
            </w:pPr>
            <w:r>
              <w:rPr>
                <w:rStyle w:val="styleRad"/>
              </w:rPr>
              <w:t xml:space="preserve"> [x] </w:t>
            </w:r>
          </w:p>
        </w:tc>
        <w:tc>
          <w:tcPr>
            <w:tcW w:w="521" w:type="dxa"/>
          </w:tcPr>
          <w:p w14:paraId="78D5E2B3" w14:textId="77777777" w:rsidR="00C66B92" w:rsidRDefault="00C66B92" w:rsidP="00C66B92">
            <w:r>
              <w:rPr>
                <w:rStyle w:val="styleSubformtxtsp"/>
              </w:rPr>
              <w:t xml:space="preserve"> </w:t>
            </w:r>
          </w:p>
        </w:tc>
        <w:tc>
          <w:tcPr>
            <w:tcW w:w="643" w:type="dxa"/>
          </w:tcPr>
          <w:p w14:paraId="4066E909" w14:textId="77777777" w:rsidR="00C66B92" w:rsidRDefault="00C66B92" w:rsidP="00C66B92"/>
        </w:tc>
        <w:tc>
          <w:tcPr>
            <w:tcW w:w="965" w:type="dxa"/>
          </w:tcPr>
          <w:p w14:paraId="4706C96C" w14:textId="77777777" w:rsidR="00C66B92" w:rsidRDefault="00C66B92" w:rsidP="00C66B92">
            <w:r>
              <w:rPr>
                <w:rStyle w:val="styleSubformtxtsp"/>
              </w:rPr>
              <w:t xml:space="preserve"> </w:t>
            </w:r>
          </w:p>
        </w:tc>
        <w:tc>
          <w:tcPr>
            <w:tcW w:w="512" w:type="dxa"/>
          </w:tcPr>
          <w:p w14:paraId="6A6A1530" w14:textId="77777777" w:rsidR="00C66B92" w:rsidRDefault="00C66B92" w:rsidP="00C66B92"/>
        </w:tc>
        <w:tc>
          <w:tcPr>
            <w:tcW w:w="787" w:type="dxa"/>
          </w:tcPr>
          <w:p w14:paraId="02BBD44B" w14:textId="77777777" w:rsidR="00C66B92" w:rsidRDefault="00C66B92" w:rsidP="00C66B92">
            <w:pPr>
              <w:pStyle w:val="pstyleRadioTb"/>
            </w:pPr>
            <w:r>
              <w:rPr>
                <w:rStyle w:val="styleRad"/>
              </w:rPr>
              <w:t xml:space="preserve"> [ ] </w:t>
            </w:r>
          </w:p>
        </w:tc>
        <w:tc>
          <w:tcPr>
            <w:tcW w:w="787" w:type="dxa"/>
          </w:tcPr>
          <w:p w14:paraId="7ACBEC67" w14:textId="77777777" w:rsidR="00C66B92" w:rsidRDefault="00C66B92" w:rsidP="00C66B92">
            <w:pPr>
              <w:pStyle w:val="pstyleRadioTb"/>
            </w:pPr>
            <w:r>
              <w:rPr>
                <w:rStyle w:val="styleRad"/>
              </w:rPr>
              <w:t xml:space="preserve"> [ ] </w:t>
            </w:r>
          </w:p>
        </w:tc>
        <w:tc>
          <w:tcPr>
            <w:tcW w:w="1246" w:type="dxa"/>
          </w:tcPr>
          <w:p w14:paraId="7C391D3C" w14:textId="77777777" w:rsidR="00C66B92" w:rsidRDefault="00C66B92" w:rsidP="00C66B92"/>
        </w:tc>
        <w:tc>
          <w:tcPr>
            <w:tcW w:w="1194" w:type="dxa"/>
          </w:tcPr>
          <w:p w14:paraId="36237445" w14:textId="77777777" w:rsidR="00C66B92" w:rsidRDefault="00C66B92" w:rsidP="00C66B92">
            <w:r>
              <w:rPr>
                <w:rStyle w:val="styleSubformtxtsp"/>
              </w:rPr>
              <w:t>Wetland dependent species, marine; brackish; reef-associated</w:t>
            </w:r>
          </w:p>
        </w:tc>
      </w:tr>
      <w:tr w:rsidR="00C66B92" w14:paraId="2C5541E8" w14:textId="77777777" w:rsidTr="005A7CD4">
        <w:trPr>
          <w:trHeight w:val="100"/>
        </w:trPr>
        <w:tc>
          <w:tcPr>
            <w:tcW w:w="2158" w:type="dxa"/>
          </w:tcPr>
          <w:p w14:paraId="1AA40315" w14:textId="77777777" w:rsidR="00C66B92" w:rsidRDefault="00C66B92" w:rsidP="00C66B92">
            <w:r>
              <w:rPr>
                <w:rStyle w:val="styleSubformtxtUP"/>
              </w:rPr>
              <w:t>Chordata/Actinopterygii</w:t>
            </w:r>
          </w:p>
        </w:tc>
        <w:tc>
          <w:tcPr>
            <w:tcW w:w="1246" w:type="dxa"/>
          </w:tcPr>
          <w:p w14:paraId="2116F5CD" w14:textId="77777777" w:rsidR="00C66B92" w:rsidRDefault="00C66B92" w:rsidP="00C66B92">
            <w:proofErr w:type="spellStart"/>
            <w:r>
              <w:rPr>
                <w:rStyle w:val="styleSubformtxtIblue700"/>
              </w:rPr>
              <w:t>Epinephelus</w:t>
            </w:r>
            <w:proofErr w:type="spellEnd"/>
            <w:r>
              <w:rPr>
                <w:rStyle w:val="styleSubformtxtIblue700"/>
              </w:rPr>
              <w:t xml:space="preserve"> </w:t>
            </w:r>
            <w:proofErr w:type="spellStart"/>
            <w:r>
              <w:rPr>
                <w:rStyle w:val="styleSubformtxtIblue700"/>
              </w:rPr>
              <w:t>lanceolatus</w:t>
            </w:r>
            <w:proofErr w:type="spellEnd"/>
          </w:p>
        </w:tc>
        <w:tc>
          <w:tcPr>
            <w:tcW w:w="1042" w:type="dxa"/>
          </w:tcPr>
          <w:p w14:paraId="08E083A8" w14:textId="77777777" w:rsidR="00C66B92" w:rsidRDefault="00C66B92" w:rsidP="00C66B92">
            <w:r>
              <w:rPr>
                <w:rStyle w:val="styleSubformtxtsp"/>
              </w:rPr>
              <w:t>Queensland groper</w:t>
            </w:r>
          </w:p>
        </w:tc>
        <w:tc>
          <w:tcPr>
            <w:tcW w:w="370" w:type="dxa"/>
          </w:tcPr>
          <w:p w14:paraId="282770C4" w14:textId="77777777" w:rsidR="00C66B92" w:rsidRDefault="00C66B92" w:rsidP="00C66B92">
            <w:pPr>
              <w:pStyle w:val="pstyleRadioTb"/>
            </w:pPr>
            <w:r>
              <w:rPr>
                <w:rStyle w:val="styleRad"/>
              </w:rPr>
              <w:t xml:space="preserve"> [ ] </w:t>
            </w:r>
          </w:p>
        </w:tc>
        <w:tc>
          <w:tcPr>
            <w:tcW w:w="370" w:type="dxa"/>
          </w:tcPr>
          <w:p w14:paraId="0C1DD38B" w14:textId="77777777" w:rsidR="00C66B92" w:rsidRDefault="00C66B92" w:rsidP="00C66B92">
            <w:pPr>
              <w:pStyle w:val="pstyleRadioTb"/>
            </w:pPr>
            <w:r>
              <w:rPr>
                <w:rStyle w:val="styleRad"/>
              </w:rPr>
              <w:t xml:space="preserve"> [ ] </w:t>
            </w:r>
          </w:p>
        </w:tc>
        <w:tc>
          <w:tcPr>
            <w:tcW w:w="370" w:type="dxa"/>
          </w:tcPr>
          <w:p w14:paraId="6F4921C8" w14:textId="77777777" w:rsidR="00C66B92" w:rsidRDefault="00C66B92" w:rsidP="00C66B92">
            <w:pPr>
              <w:pStyle w:val="pstyleRadioTb"/>
            </w:pPr>
            <w:r>
              <w:rPr>
                <w:rStyle w:val="styleRad"/>
              </w:rPr>
              <w:t xml:space="preserve"> [ ] </w:t>
            </w:r>
          </w:p>
        </w:tc>
        <w:tc>
          <w:tcPr>
            <w:tcW w:w="350" w:type="dxa"/>
          </w:tcPr>
          <w:p w14:paraId="63A1EEE3" w14:textId="77777777" w:rsidR="00C66B92" w:rsidRDefault="00C66B92" w:rsidP="00C66B92">
            <w:pPr>
              <w:pStyle w:val="pstyleRadioTb"/>
            </w:pPr>
            <w:r>
              <w:rPr>
                <w:rStyle w:val="styleRad"/>
              </w:rPr>
              <w:t xml:space="preserve"> [ ] </w:t>
            </w:r>
          </w:p>
        </w:tc>
        <w:tc>
          <w:tcPr>
            <w:tcW w:w="285" w:type="dxa"/>
          </w:tcPr>
          <w:p w14:paraId="565676C5" w14:textId="77777777" w:rsidR="00C66B92" w:rsidRDefault="00C66B92" w:rsidP="00C66B92">
            <w:pPr>
              <w:pStyle w:val="pstyleRadioTb"/>
            </w:pPr>
            <w:r>
              <w:rPr>
                <w:rStyle w:val="styleRad"/>
              </w:rPr>
              <w:t xml:space="preserve">[x] </w:t>
            </w:r>
          </w:p>
        </w:tc>
        <w:tc>
          <w:tcPr>
            <w:tcW w:w="282" w:type="dxa"/>
          </w:tcPr>
          <w:p w14:paraId="4E174A84" w14:textId="77777777" w:rsidR="00C66B92" w:rsidRDefault="00C66B92" w:rsidP="00C66B92">
            <w:pPr>
              <w:pStyle w:val="pstyleRadioTb"/>
            </w:pPr>
            <w:r>
              <w:rPr>
                <w:rStyle w:val="styleRad"/>
              </w:rPr>
              <w:t xml:space="preserve"> [ ] </w:t>
            </w:r>
          </w:p>
        </w:tc>
        <w:tc>
          <w:tcPr>
            <w:tcW w:w="353" w:type="dxa"/>
          </w:tcPr>
          <w:p w14:paraId="6E9299D2" w14:textId="77777777" w:rsidR="00C66B92" w:rsidRDefault="00C66B92" w:rsidP="00C66B92">
            <w:pPr>
              <w:pStyle w:val="pstyleRadioTb"/>
            </w:pPr>
            <w:r>
              <w:rPr>
                <w:rStyle w:val="styleRad"/>
              </w:rPr>
              <w:t xml:space="preserve"> [x] </w:t>
            </w:r>
          </w:p>
        </w:tc>
        <w:tc>
          <w:tcPr>
            <w:tcW w:w="370" w:type="dxa"/>
          </w:tcPr>
          <w:p w14:paraId="0923EE66" w14:textId="77777777" w:rsidR="00C66B92" w:rsidRDefault="00C66B92" w:rsidP="00C66B92">
            <w:pPr>
              <w:pStyle w:val="pstyleRadioTb"/>
            </w:pPr>
            <w:r>
              <w:rPr>
                <w:rStyle w:val="styleRad"/>
              </w:rPr>
              <w:t xml:space="preserve"> [x] </w:t>
            </w:r>
          </w:p>
        </w:tc>
        <w:tc>
          <w:tcPr>
            <w:tcW w:w="521" w:type="dxa"/>
          </w:tcPr>
          <w:p w14:paraId="427D821E" w14:textId="77777777" w:rsidR="00C66B92" w:rsidRDefault="00C66B92" w:rsidP="00C66B92">
            <w:r>
              <w:rPr>
                <w:rStyle w:val="styleSubformtxtsp"/>
              </w:rPr>
              <w:t xml:space="preserve"> </w:t>
            </w:r>
          </w:p>
        </w:tc>
        <w:tc>
          <w:tcPr>
            <w:tcW w:w="643" w:type="dxa"/>
          </w:tcPr>
          <w:p w14:paraId="63F5822D" w14:textId="77777777" w:rsidR="00C66B92" w:rsidRDefault="00C66B92" w:rsidP="00C66B92"/>
        </w:tc>
        <w:tc>
          <w:tcPr>
            <w:tcW w:w="965" w:type="dxa"/>
          </w:tcPr>
          <w:p w14:paraId="5C8FEAE9" w14:textId="77777777" w:rsidR="00C66B92" w:rsidRDefault="00C66B92" w:rsidP="00C66B92">
            <w:r>
              <w:rPr>
                <w:rStyle w:val="styleSubformtxtsp"/>
              </w:rPr>
              <w:t xml:space="preserve"> </w:t>
            </w:r>
          </w:p>
        </w:tc>
        <w:tc>
          <w:tcPr>
            <w:tcW w:w="512" w:type="dxa"/>
          </w:tcPr>
          <w:p w14:paraId="1833E26F" w14:textId="77777777" w:rsidR="00C66B92" w:rsidRDefault="00C66B92" w:rsidP="00C66B92"/>
        </w:tc>
        <w:tc>
          <w:tcPr>
            <w:tcW w:w="787" w:type="dxa"/>
          </w:tcPr>
          <w:p w14:paraId="1982847C" w14:textId="77777777" w:rsidR="00C66B92" w:rsidRDefault="00C66B92" w:rsidP="00C66B92">
            <w:pPr>
              <w:pStyle w:val="pstyleRadioTb"/>
            </w:pPr>
            <w:r>
              <w:rPr>
                <w:rStyle w:val="styleRad"/>
              </w:rPr>
              <w:t xml:space="preserve"> [ ] </w:t>
            </w:r>
          </w:p>
        </w:tc>
        <w:tc>
          <w:tcPr>
            <w:tcW w:w="787" w:type="dxa"/>
          </w:tcPr>
          <w:p w14:paraId="3F213973" w14:textId="77777777" w:rsidR="00C66B92" w:rsidRDefault="00C66B92" w:rsidP="00C66B92">
            <w:pPr>
              <w:pStyle w:val="pstyleRadioTb"/>
            </w:pPr>
            <w:r>
              <w:rPr>
                <w:rStyle w:val="styleRad"/>
              </w:rPr>
              <w:t xml:space="preserve"> [ ] </w:t>
            </w:r>
          </w:p>
        </w:tc>
        <w:tc>
          <w:tcPr>
            <w:tcW w:w="1246" w:type="dxa"/>
          </w:tcPr>
          <w:p w14:paraId="78A5D7A7" w14:textId="77777777" w:rsidR="00C66B92" w:rsidRDefault="00C66B92" w:rsidP="00C66B92"/>
        </w:tc>
        <w:tc>
          <w:tcPr>
            <w:tcW w:w="1194" w:type="dxa"/>
          </w:tcPr>
          <w:p w14:paraId="0D4F0A92" w14:textId="77777777" w:rsidR="00C66B92" w:rsidRDefault="00C66B92" w:rsidP="00C66B92">
            <w:r>
              <w:rPr>
                <w:rStyle w:val="styleSubformtxtsp"/>
              </w:rPr>
              <w:t>Wetland dependent species; no take species in Queensland</w:t>
            </w:r>
          </w:p>
        </w:tc>
      </w:tr>
      <w:tr w:rsidR="00C66B92" w14:paraId="1159E35B" w14:textId="77777777" w:rsidTr="005A7CD4">
        <w:trPr>
          <w:trHeight w:val="100"/>
        </w:trPr>
        <w:tc>
          <w:tcPr>
            <w:tcW w:w="2158" w:type="dxa"/>
          </w:tcPr>
          <w:p w14:paraId="5DCE23F7" w14:textId="77777777" w:rsidR="00C66B92" w:rsidRDefault="00C66B92" w:rsidP="00C66B92">
            <w:r>
              <w:rPr>
                <w:rStyle w:val="styleSubformtxtUP"/>
              </w:rPr>
              <w:t>Chordata/Actinopterygii</w:t>
            </w:r>
          </w:p>
        </w:tc>
        <w:tc>
          <w:tcPr>
            <w:tcW w:w="1246" w:type="dxa"/>
          </w:tcPr>
          <w:p w14:paraId="4846ADE5" w14:textId="77777777" w:rsidR="00C66B92" w:rsidRDefault="00C66B92" w:rsidP="00C66B92">
            <w:proofErr w:type="spellStart"/>
            <w:r>
              <w:rPr>
                <w:rStyle w:val="styleSubformtxtIblue700"/>
              </w:rPr>
              <w:t>Escualosa</w:t>
            </w:r>
            <w:proofErr w:type="spellEnd"/>
            <w:r>
              <w:rPr>
                <w:rStyle w:val="styleSubformtxtIblue700"/>
              </w:rPr>
              <w:t xml:space="preserve"> </w:t>
            </w:r>
            <w:proofErr w:type="spellStart"/>
            <w:r>
              <w:rPr>
                <w:rStyle w:val="styleSubformtxtIblue700"/>
              </w:rPr>
              <w:t>thoracata</w:t>
            </w:r>
            <w:proofErr w:type="spellEnd"/>
          </w:p>
        </w:tc>
        <w:tc>
          <w:tcPr>
            <w:tcW w:w="1042" w:type="dxa"/>
          </w:tcPr>
          <w:p w14:paraId="5A8A0AFF" w14:textId="77777777" w:rsidR="00C66B92" w:rsidRDefault="00C66B92" w:rsidP="00C66B92">
            <w:r>
              <w:rPr>
                <w:rStyle w:val="styleSubformtxtsp"/>
              </w:rPr>
              <w:t>White sardine</w:t>
            </w:r>
          </w:p>
        </w:tc>
        <w:tc>
          <w:tcPr>
            <w:tcW w:w="370" w:type="dxa"/>
          </w:tcPr>
          <w:p w14:paraId="7CD4CC8C" w14:textId="77777777" w:rsidR="00C66B92" w:rsidRDefault="00C66B92" w:rsidP="00C66B92">
            <w:pPr>
              <w:pStyle w:val="pstyleRadioTb"/>
            </w:pPr>
            <w:r>
              <w:rPr>
                <w:rStyle w:val="styleRad"/>
              </w:rPr>
              <w:t xml:space="preserve"> [ ] </w:t>
            </w:r>
          </w:p>
        </w:tc>
        <w:tc>
          <w:tcPr>
            <w:tcW w:w="370" w:type="dxa"/>
          </w:tcPr>
          <w:p w14:paraId="0AB816FE" w14:textId="77777777" w:rsidR="00C66B92" w:rsidRDefault="00C66B92" w:rsidP="00C66B92">
            <w:pPr>
              <w:pStyle w:val="pstyleRadioTb"/>
            </w:pPr>
            <w:r>
              <w:rPr>
                <w:rStyle w:val="styleRad"/>
              </w:rPr>
              <w:t xml:space="preserve"> [ ] </w:t>
            </w:r>
          </w:p>
        </w:tc>
        <w:tc>
          <w:tcPr>
            <w:tcW w:w="370" w:type="dxa"/>
          </w:tcPr>
          <w:p w14:paraId="5356B2C3" w14:textId="77777777" w:rsidR="00C66B92" w:rsidRDefault="00C66B92" w:rsidP="00C66B92">
            <w:pPr>
              <w:pStyle w:val="pstyleRadioTb"/>
            </w:pPr>
            <w:r>
              <w:rPr>
                <w:rStyle w:val="styleRad"/>
              </w:rPr>
              <w:t xml:space="preserve"> [ ] </w:t>
            </w:r>
          </w:p>
        </w:tc>
        <w:tc>
          <w:tcPr>
            <w:tcW w:w="350" w:type="dxa"/>
          </w:tcPr>
          <w:p w14:paraId="4014CE4A" w14:textId="77777777" w:rsidR="00C66B92" w:rsidRDefault="00C66B92" w:rsidP="00C66B92">
            <w:pPr>
              <w:pStyle w:val="pstyleRadioTb"/>
            </w:pPr>
            <w:r>
              <w:rPr>
                <w:rStyle w:val="styleRad"/>
              </w:rPr>
              <w:t xml:space="preserve"> [ ] </w:t>
            </w:r>
          </w:p>
        </w:tc>
        <w:tc>
          <w:tcPr>
            <w:tcW w:w="285" w:type="dxa"/>
          </w:tcPr>
          <w:p w14:paraId="793AB27D" w14:textId="77777777" w:rsidR="00C66B92" w:rsidRDefault="00C66B92" w:rsidP="00C66B92">
            <w:pPr>
              <w:pStyle w:val="pstyleRadioTb"/>
            </w:pPr>
            <w:r>
              <w:rPr>
                <w:rStyle w:val="styleRad"/>
              </w:rPr>
              <w:t xml:space="preserve">[x] </w:t>
            </w:r>
          </w:p>
        </w:tc>
        <w:tc>
          <w:tcPr>
            <w:tcW w:w="282" w:type="dxa"/>
          </w:tcPr>
          <w:p w14:paraId="5BDE5BCC" w14:textId="77777777" w:rsidR="00C66B92" w:rsidRDefault="00C66B92" w:rsidP="00C66B92">
            <w:pPr>
              <w:pStyle w:val="pstyleRadioTb"/>
            </w:pPr>
            <w:r>
              <w:rPr>
                <w:rStyle w:val="styleRad"/>
              </w:rPr>
              <w:t xml:space="preserve"> [ ] </w:t>
            </w:r>
          </w:p>
        </w:tc>
        <w:tc>
          <w:tcPr>
            <w:tcW w:w="353" w:type="dxa"/>
          </w:tcPr>
          <w:p w14:paraId="7C747AA5" w14:textId="77777777" w:rsidR="00C66B92" w:rsidRDefault="00C66B92" w:rsidP="00C66B92">
            <w:pPr>
              <w:pStyle w:val="pstyleRadioTb"/>
            </w:pPr>
            <w:r>
              <w:rPr>
                <w:rStyle w:val="styleRad"/>
              </w:rPr>
              <w:t xml:space="preserve"> [x] </w:t>
            </w:r>
          </w:p>
        </w:tc>
        <w:tc>
          <w:tcPr>
            <w:tcW w:w="370" w:type="dxa"/>
          </w:tcPr>
          <w:p w14:paraId="1B920E78" w14:textId="77777777" w:rsidR="00C66B92" w:rsidRDefault="00C66B92" w:rsidP="00C66B92">
            <w:pPr>
              <w:pStyle w:val="pstyleRadioTb"/>
            </w:pPr>
            <w:r>
              <w:rPr>
                <w:rStyle w:val="styleRad"/>
              </w:rPr>
              <w:t xml:space="preserve"> [x] </w:t>
            </w:r>
          </w:p>
        </w:tc>
        <w:tc>
          <w:tcPr>
            <w:tcW w:w="521" w:type="dxa"/>
          </w:tcPr>
          <w:p w14:paraId="4D41D541" w14:textId="77777777" w:rsidR="00C66B92" w:rsidRDefault="00C66B92" w:rsidP="00C66B92">
            <w:r>
              <w:rPr>
                <w:rStyle w:val="styleSubformtxtsp"/>
              </w:rPr>
              <w:t xml:space="preserve"> </w:t>
            </w:r>
          </w:p>
        </w:tc>
        <w:tc>
          <w:tcPr>
            <w:tcW w:w="643" w:type="dxa"/>
          </w:tcPr>
          <w:p w14:paraId="719EF946" w14:textId="77777777" w:rsidR="00C66B92" w:rsidRDefault="00C66B92" w:rsidP="00C66B92"/>
        </w:tc>
        <w:tc>
          <w:tcPr>
            <w:tcW w:w="965" w:type="dxa"/>
          </w:tcPr>
          <w:p w14:paraId="7ACDEA63" w14:textId="77777777" w:rsidR="00C66B92" w:rsidRDefault="00C66B92" w:rsidP="00C66B92">
            <w:r>
              <w:rPr>
                <w:rStyle w:val="styleSubformtxtsp"/>
              </w:rPr>
              <w:t xml:space="preserve"> </w:t>
            </w:r>
          </w:p>
        </w:tc>
        <w:tc>
          <w:tcPr>
            <w:tcW w:w="512" w:type="dxa"/>
          </w:tcPr>
          <w:p w14:paraId="48A5D0D3" w14:textId="77777777" w:rsidR="00C66B92" w:rsidRDefault="00C66B92" w:rsidP="00C66B92">
            <w:r>
              <w:rPr>
                <w:rStyle w:val="styleSubformtxtsp"/>
              </w:rPr>
              <w:t xml:space="preserve">LC </w:t>
            </w:r>
          </w:p>
        </w:tc>
        <w:tc>
          <w:tcPr>
            <w:tcW w:w="787" w:type="dxa"/>
          </w:tcPr>
          <w:p w14:paraId="1C49080B" w14:textId="77777777" w:rsidR="00C66B92" w:rsidRDefault="00C66B92" w:rsidP="00C66B92">
            <w:pPr>
              <w:pStyle w:val="pstyleRadioTb"/>
            </w:pPr>
            <w:r>
              <w:rPr>
                <w:rStyle w:val="styleRad"/>
              </w:rPr>
              <w:t xml:space="preserve"> [ ] </w:t>
            </w:r>
          </w:p>
        </w:tc>
        <w:tc>
          <w:tcPr>
            <w:tcW w:w="787" w:type="dxa"/>
          </w:tcPr>
          <w:p w14:paraId="38C65C39" w14:textId="77777777" w:rsidR="00C66B92" w:rsidRDefault="00C66B92" w:rsidP="00C66B92">
            <w:pPr>
              <w:pStyle w:val="pstyleRadioTb"/>
            </w:pPr>
            <w:r>
              <w:rPr>
                <w:rStyle w:val="styleRad"/>
              </w:rPr>
              <w:t xml:space="preserve"> [ ] </w:t>
            </w:r>
          </w:p>
        </w:tc>
        <w:tc>
          <w:tcPr>
            <w:tcW w:w="1246" w:type="dxa"/>
          </w:tcPr>
          <w:p w14:paraId="2CCCC276" w14:textId="77777777" w:rsidR="00C66B92" w:rsidRDefault="00C66B92" w:rsidP="00C66B92"/>
        </w:tc>
        <w:tc>
          <w:tcPr>
            <w:tcW w:w="1194" w:type="dxa"/>
          </w:tcPr>
          <w:p w14:paraId="464CF4D8" w14:textId="77777777" w:rsidR="00C66B92" w:rsidRDefault="00C66B92" w:rsidP="00C66B92">
            <w:r>
              <w:rPr>
                <w:rStyle w:val="styleSubformtxtsp"/>
              </w:rPr>
              <w:t>Wetland dependent species, marine; freshwater; brackish; pelagic-neritic; Amphidromous</w:t>
            </w:r>
          </w:p>
        </w:tc>
      </w:tr>
      <w:tr w:rsidR="00C66B92" w14:paraId="5527C8F2" w14:textId="77777777" w:rsidTr="005A7CD4">
        <w:trPr>
          <w:trHeight w:val="100"/>
        </w:trPr>
        <w:tc>
          <w:tcPr>
            <w:tcW w:w="2158" w:type="dxa"/>
          </w:tcPr>
          <w:p w14:paraId="4073C837" w14:textId="77777777" w:rsidR="00C66B92" w:rsidRDefault="00C66B92" w:rsidP="00C66B92">
            <w:r>
              <w:rPr>
                <w:rStyle w:val="styleSubformtxtUP"/>
              </w:rPr>
              <w:t>Chordata/Actinopterygii</w:t>
            </w:r>
          </w:p>
        </w:tc>
        <w:tc>
          <w:tcPr>
            <w:tcW w:w="1246" w:type="dxa"/>
          </w:tcPr>
          <w:p w14:paraId="34D4BBA0" w14:textId="77777777" w:rsidR="00C66B92" w:rsidRDefault="00C66B92" w:rsidP="00C66B92">
            <w:proofErr w:type="spellStart"/>
            <w:r>
              <w:rPr>
                <w:rStyle w:val="styleSubformtxtIblue700"/>
              </w:rPr>
              <w:t>Eubleekeria</w:t>
            </w:r>
            <w:proofErr w:type="spellEnd"/>
            <w:r>
              <w:rPr>
                <w:rStyle w:val="styleSubformtxtIblue700"/>
              </w:rPr>
              <w:t xml:space="preserve"> </w:t>
            </w:r>
            <w:proofErr w:type="spellStart"/>
            <w:r>
              <w:rPr>
                <w:rStyle w:val="styleSubformtxtIblue700"/>
              </w:rPr>
              <w:t>jonesi</w:t>
            </w:r>
            <w:proofErr w:type="spellEnd"/>
          </w:p>
        </w:tc>
        <w:tc>
          <w:tcPr>
            <w:tcW w:w="1042" w:type="dxa"/>
          </w:tcPr>
          <w:p w14:paraId="602EB434" w14:textId="77777777" w:rsidR="00C66B92" w:rsidRDefault="00C66B92" w:rsidP="00C66B92">
            <w:r>
              <w:rPr>
                <w:rStyle w:val="styleSubformtxtsp"/>
              </w:rPr>
              <w:t xml:space="preserve">Jones’ </w:t>
            </w:r>
            <w:proofErr w:type="spellStart"/>
            <w:r>
              <w:rPr>
                <w:rStyle w:val="styleSubformtxtsp"/>
              </w:rPr>
              <w:t>ponyfish</w:t>
            </w:r>
            <w:proofErr w:type="spellEnd"/>
          </w:p>
        </w:tc>
        <w:tc>
          <w:tcPr>
            <w:tcW w:w="370" w:type="dxa"/>
          </w:tcPr>
          <w:p w14:paraId="7AC408E0" w14:textId="77777777" w:rsidR="00C66B92" w:rsidRDefault="00C66B92" w:rsidP="00C66B92">
            <w:pPr>
              <w:pStyle w:val="pstyleRadioTb"/>
            </w:pPr>
            <w:r>
              <w:rPr>
                <w:rStyle w:val="styleRad"/>
              </w:rPr>
              <w:t xml:space="preserve"> [ ] </w:t>
            </w:r>
          </w:p>
        </w:tc>
        <w:tc>
          <w:tcPr>
            <w:tcW w:w="370" w:type="dxa"/>
          </w:tcPr>
          <w:p w14:paraId="4D957F59" w14:textId="77777777" w:rsidR="00C66B92" w:rsidRDefault="00C66B92" w:rsidP="00C66B92">
            <w:pPr>
              <w:pStyle w:val="pstyleRadioTb"/>
            </w:pPr>
            <w:r>
              <w:rPr>
                <w:rStyle w:val="styleRad"/>
              </w:rPr>
              <w:t xml:space="preserve"> [ ] </w:t>
            </w:r>
          </w:p>
        </w:tc>
        <w:tc>
          <w:tcPr>
            <w:tcW w:w="370" w:type="dxa"/>
          </w:tcPr>
          <w:p w14:paraId="7B434A7A" w14:textId="77777777" w:rsidR="00C66B92" w:rsidRDefault="00C66B92" w:rsidP="00C66B92">
            <w:pPr>
              <w:pStyle w:val="pstyleRadioTb"/>
            </w:pPr>
            <w:r>
              <w:rPr>
                <w:rStyle w:val="styleRad"/>
              </w:rPr>
              <w:t xml:space="preserve"> [ ] </w:t>
            </w:r>
          </w:p>
        </w:tc>
        <w:tc>
          <w:tcPr>
            <w:tcW w:w="350" w:type="dxa"/>
          </w:tcPr>
          <w:p w14:paraId="5F8D1FA8" w14:textId="77777777" w:rsidR="00C66B92" w:rsidRDefault="00C66B92" w:rsidP="00C66B92">
            <w:pPr>
              <w:pStyle w:val="pstyleRadioTb"/>
            </w:pPr>
            <w:r>
              <w:rPr>
                <w:rStyle w:val="styleRad"/>
              </w:rPr>
              <w:t xml:space="preserve"> [ ] </w:t>
            </w:r>
          </w:p>
        </w:tc>
        <w:tc>
          <w:tcPr>
            <w:tcW w:w="285" w:type="dxa"/>
          </w:tcPr>
          <w:p w14:paraId="44045B41" w14:textId="77777777" w:rsidR="00C66B92" w:rsidRDefault="00C66B92" w:rsidP="00C66B92">
            <w:pPr>
              <w:pStyle w:val="pstyleRadioTb"/>
            </w:pPr>
            <w:r>
              <w:rPr>
                <w:rStyle w:val="styleRad"/>
              </w:rPr>
              <w:t xml:space="preserve">[x] </w:t>
            </w:r>
          </w:p>
        </w:tc>
        <w:tc>
          <w:tcPr>
            <w:tcW w:w="282" w:type="dxa"/>
          </w:tcPr>
          <w:p w14:paraId="762DA3AD" w14:textId="77777777" w:rsidR="00C66B92" w:rsidRDefault="00C66B92" w:rsidP="00C66B92">
            <w:pPr>
              <w:pStyle w:val="pstyleRadioTb"/>
            </w:pPr>
            <w:r>
              <w:rPr>
                <w:rStyle w:val="styleRad"/>
              </w:rPr>
              <w:t xml:space="preserve"> [ ] </w:t>
            </w:r>
          </w:p>
        </w:tc>
        <w:tc>
          <w:tcPr>
            <w:tcW w:w="353" w:type="dxa"/>
          </w:tcPr>
          <w:p w14:paraId="4FED2699" w14:textId="77777777" w:rsidR="00C66B92" w:rsidRDefault="00C66B92" w:rsidP="00C66B92">
            <w:pPr>
              <w:pStyle w:val="pstyleRadioTb"/>
            </w:pPr>
            <w:r>
              <w:rPr>
                <w:rStyle w:val="styleRad"/>
              </w:rPr>
              <w:t xml:space="preserve"> [x] </w:t>
            </w:r>
          </w:p>
        </w:tc>
        <w:tc>
          <w:tcPr>
            <w:tcW w:w="370" w:type="dxa"/>
          </w:tcPr>
          <w:p w14:paraId="57EE9412" w14:textId="77777777" w:rsidR="00C66B92" w:rsidRDefault="00C66B92" w:rsidP="00C66B92">
            <w:pPr>
              <w:pStyle w:val="pstyleRadioTb"/>
            </w:pPr>
            <w:r>
              <w:rPr>
                <w:rStyle w:val="styleRad"/>
              </w:rPr>
              <w:t xml:space="preserve"> [x] </w:t>
            </w:r>
          </w:p>
        </w:tc>
        <w:tc>
          <w:tcPr>
            <w:tcW w:w="521" w:type="dxa"/>
          </w:tcPr>
          <w:p w14:paraId="76B3643B" w14:textId="77777777" w:rsidR="00C66B92" w:rsidRDefault="00C66B92" w:rsidP="00C66B92">
            <w:r>
              <w:rPr>
                <w:rStyle w:val="styleSubformtxtsp"/>
              </w:rPr>
              <w:t xml:space="preserve"> </w:t>
            </w:r>
          </w:p>
        </w:tc>
        <w:tc>
          <w:tcPr>
            <w:tcW w:w="643" w:type="dxa"/>
          </w:tcPr>
          <w:p w14:paraId="5B1928A3" w14:textId="77777777" w:rsidR="00C66B92" w:rsidRDefault="00C66B92" w:rsidP="00C66B92"/>
        </w:tc>
        <w:tc>
          <w:tcPr>
            <w:tcW w:w="965" w:type="dxa"/>
          </w:tcPr>
          <w:p w14:paraId="6F38E322" w14:textId="77777777" w:rsidR="00C66B92" w:rsidRDefault="00C66B92" w:rsidP="00C66B92">
            <w:r>
              <w:rPr>
                <w:rStyle w:val="styleSubformtxtsp"/>
              </w:rPr>
              <w:t xml:space="preserve"> </w:t>
            </w:r>
          </w:p>
        </w:tc>
        <w:tc>
          <w:tcPr>
            <w:tcW w:w="512" w:type="dxa"/>
          </w:tcPr>
          <w:p w14:paraId="746E7B18" w14:textId="77777777" w:rsidR="00C66B92" w:rsidRDefault="00C66B92" w:rsidP="00C66B92"/>
        </w:tc>
        <w:tc>
          <w:tcPr>
            <w:tcW w:w="787" w:type="dxa"/>
          </w:tcPr>
          <w:p w14:paraId="4D754FB7" w14:textId="77777777" w:rsidR="00C66B92" w:rsidRDefault="00C66B92" w:rsidP="00C66B92">
            <w:pPr>
              <w:pStyle w:val="pstyleRadioTb"/>
            </w:pPr>
            <w:r>
              <w:rPr>
                <w:rStyle w:val="styleRad"/>
              </w:rPr>
              <w:t xml:space="preserve"> [ ] </w:t>
            </w:r>
          </w:p>
        </w:tc>
        <w:tc>
          <w:tcPr>
            <w:tcW w:w="787" w:type="dxa"/>
          </w:tcPr>
          <w:p w14:paraId="287FED08" w14:textId="77777777" w:rsidR="00C66B92" w:rsidRDefault="00C66B92" w:rsidP="00C66B92">
            <w:pPr>
              <w:pStyle w:val="pstyleRadioTb"/>
            </w:pPr>
            <w:r>
              <w:rPr>
                <w:rStyle w:val="styleRad"/>
              </w:rPr>
              <w:t xml:space="preserve"> [ ] </w:t>
            </w:r>
          </w:p>
        </w:tc>
        <w:tc>
          <w:tcPr>
            <w:tcW w:w="1246" w:type="dxa"/>
          </w:tcPr>
          <w:p w14:paraId="4EB525AB" w14:textId="77777777" w:rsidR="00C66B92" w:rsidRDefault="00C66B92" w:rsidP="00C66B92"/>
        </w:tc>
        <w:tc>
          <w:tcPr>
            <w:tcW w:w="1194" w:type="dxa"/>
          </w:tcPr>
          <w:p w14:paraId="16730231" w14:textId="77777777" w:rsidR="00C66B92" w:rsidRDefault="00C66B92" w:rsidP="00C66B92">
            <w:r>
              <w:rPr>
                <w:rStyle w:val="styleSubformtxtsp"/>
              </w:rPr>
              <w:t xml:space="preserve">Wetland dependent </w:t>
            </w:r>
            <w:r>
              <w:rPr>
                <w:rStyle w:val="styleSubformtxtsp"/>
              </w:rPr>
              <w:lastRenderedPageBreak/>
              <w:t>species Amphidromous</w:t>
            </w:r>
          </w:p>
        </w:tc>
      </w:tr>
      <w:tr w:rsidR="004B2EBA" w14:paraId="236B8D2C" w14:textId="77777777" w:rsidTr="005A7CD4">
        <w:trPr>
          <w:trHeight w:val="100"/>
        </w:trPr>
        <w:tc>
          <w:tcPr>
            <w:tcW w:w="2158" w:type="dxa"/>
          </w:tcPr>
          <w:p w14:paraId="7254E020" w14:textId="77777777" w:rsidR="004B2EBA" w:rsidRDefault="004B2EBA" w:rsidP="00C66B92">
            <w:pPr>
              <w:rPr>
                <w:rStyle w:val="styleSubformtxtUP"/>
              </w:rPr>
            </w:pPr>
            <w:r>
              <w:rPr>
                <w:rStyle w:val="styleSubformtxtUP"/>
              </w:rPr>
              <w:lastRenderedPageBreak/>
              <w:t>Chordata/Actinopterygii</w:t>
            </w:r>
          </w:p>
        </w:tc>
        <w:tc>
          <w:tcPr>
            <w:tcW w:w="1246" w:type="dxa"/>
          </w:tcPr>
          <w:p w14:paraId="3D272143" w14:textId="77777777" w:rsidR="004B2EBA" w:rsidRPr="004B2EBA" w:rsidRDefault="004B2EBA" w:rsidP="00C66B92">
            <w:pPr>
              <w:rPr>
                <w:rStyle w:val="styleSubformtxtIblue700"/>
              </w:rPr>
            </w:pPr>
            <w:proofErr w:type="spellStart"/>
            <w:r w:rsidRPr="004B2EBA">
              <w:rPr>
                <w:rStyle w:val="Emphasis"/>
                <w:color w:val="05348C"/>
                <w:sz w:val="14"/>
                <w:szCs w:val="14"/>
                <w:shd w:val="clear" w:color="auto" w:fill="FAFAFA"/>
              </w:rPr>
              <w:t>Fowleria</w:t>
            </w:r>
            <w:proofErr w:type="spellEnd"/>
            <w:r w:rsidRPr="004B2EBA">
              <w:rPr>
                <w:rStyle w:val="Emphasis"/>
                <w:color w:val="05348C"/>
                <w:sz w:val="14"/>
                <w:szCs w:val="14"/>
                <w:shd w:val="clear" w:color="auto" w:fill="FAFAFA"/>
              </w:rPr>
              <w:t xml:space="preserve"> </w:t>
            </w:r>
            <w:proofErr w:type="spellStart"/>
            <w:r w:rsidRPr="004B2EBA">
              <w:rPr>
                <w:rStyle w:val="Emphasis"/>
                <w:color w:val="05348C"/>
                <w:sz w:val="14"/>
                <w:szCs w:val="14"/>
                <w:shd w:val="clear" w:color="auto" w:fill="FAFAFA"/>
              </w:rPr>
              <w:t>variegata</w:t>
            </w:r>
            <w:proofErr w:type="spellEnd"/>
          </w:p>
        </w:tc>
        <w:tc>
          <w:tcPr>
            <w:tcW w:w="1042" w:type="dxa"/>
          </w:tcPr>
          <w:p w14:paraId="2133E813" w14:textId="77777777" w:rsidR="004B2EBA" w:rsidRDefault="004B2EBA" w:rsidP="004B2EBA">
            <w:pPr>
              <w:rPr>
                <w:rStyle w:val="styleSubformtxtsp"/>
              </w:rPr>
            </w:pPr>
            <w:r>
              <w:rPr>
                <w:rStyle w:val="styleSubformtxtsp"/>
              </w:rPr>
              <w:t>M</w:t>
            </w:r>
            <w:r w:rsidRPr="004B2EBA">
              <w:rPr>
                <w:rStyle w:val="styleSubformtxtsp"/>
              </w:rPr>
              <w:t xml:space="preserve">ulti-spotted </w:t>
            </w:r>
            <w:proofErr w:type="spellStart"/>
            <w:r w:rsidRPr="004B2EBA">
              <w:rPr>
                <w:rStyle w:val="styleSubformtxtsp"/>
              </w:rPr>
              <w:t>cardinal-fish;peppered</w:t>
            </w:r>
            <w:proofErr w:type="spellEnd"/>
            <w:r w:rsidRPr="004B2EBA">
              <w:rPr>
                <w:rStyle w:val="styleSubformtxtsp"/>
              </w:rPr>
              <w:t xml:space="preserve"> cardinalfish;</w:t>
            </w:r>
          </w:p>
        </w:tc>
        <w:tc>
          <w:tcPr>
            <w:tcW w:w="370" w:type="dxa"/>
          </w:tcPr>
          <w:p w14:paraId="5F5AE77C" w14:textId="77777777" w:rsidR="004B2EBA" w:rsidRDefault="004B2EBA" w:rsidP="00C66B92">
            <w:pPr>
              <w:pStyle w:val="pstyleRadioTb"/>
              <w:rPr>
                <w:rStyle w:val="styleRad"/>
              </w:rPr>
            </w:pPr>
          </w:p>
        </w:tc>
        <w:tc>
          <w:tcPr>
            <w:tcW w:w="370" w:type="dxa"/>
          </w:tcPr>
          <w:p w14:paraId="3D6F5DEF" w14:textId="77777777" w:rsidR="004B2EBA" w:rsidRDefault="004B2EBA" w:rsidP="00C66B92">
            <w:pPr>
              <w:pStyle w:val="pstyleRadioTb"/>
              <w:rPr>
                <w:rStyle w:val="styleRad"/>
              </w:rPr>
            </w:pPr>
          </w:p>
        </w:tc>
        <w:tc>
          <w:tcPr>
            <w:tcW w:w="370" w:type="dxa"/>
          </w:tcPr>
          <w:p w14:paraId="74736426" w14:textId="77777777" w:rsidR="004B2EBA" w:rsidRDefault="004B2EBA" w:rsidP="00C66B92">
            <w:pPr>
              <w:pStyle w:val="pstyleRadioTb"/>
              <w:rPr>
                <w:rStyle w:val="styleRad"/>
              </w:rPr>
            </w:pPr>
          </w:p>
        </w:tc>
        <w:tc>
          <w:tcPr>
            <w:tcW w:w="350" w:type="dxa"/>
          </w:tcPr>
          <w:p w14:paraId="09D60D34" w14:textId="77777777" w:rsidR="004B2EBA" w:rsidRDefault="004B2EBA" w:rsidP="00C66B92">
            <w:pPr>
              <w:pStyle w:val="pstyleRadioTb"/>
              <w:rPr>
                <w:rStyle w:val="styleRad"/>
              </w:rPr>
            </w:pPr>
          </w:p>
        </w:tc>
        <w:tc>
          <w:tcPr>
            <w:tcW w:w="285" w:type="dxa"/>
          </w:tcPr>
          <w:p w14:paraId="73C5400E" w14:textId="77777777" w:rsidR="004B2EBA" w:rsidRDefault="004B2EBA" w:rsidP="00C66B92">
            <w:pPr>
              <w:pStyle w:val="pstyleRadioTb"/>
              <w:rPr>
                <w:rStyle w:val="styleRad"/>
              </w:rPr>
            </w:pPr>
            <w:r>
              <w:rPr>
                <w:rStyle w:val="styleRad"/>
              </w:rPr>
              <w:t>[x]</w:t>
            </w:r>
          </w:p>
        </w:tc>
        <w:tc>
          <w:tcPr>
            <w:tcW w:w="282" w:type="dxa"/>
          </w:tcPr>
          <w:p w14:paraId="713753D1" w14:textId="77777777" w:rsidR="004B2EBA" w:rsidRDefault="004B2EBA" w:rsidP="00C66B92">
            <w:pPr>
              <w:pStyle w:val="pstyleRadioTb"/>
              <w:rPr>
                <w:rStyle w:val="styleRad"/>
              </w:rPr>
            </w:pPr>
          </w:p>
        </w:tc>
        <w:tc>
          <w:tcPr>
            <w:tcW w:w="353" w:type="dxa"/>
          </w:tcPr>
          <w:p w14:paraId="72976724" w14:textId="77777777" w:rsidR="004B2EBA" w:rsidRDefault="004B2EBA" w:rsidP="00C66B92">
            <w:pPr>
              <w:pStyle w:val="pstyleRadioTb"/>
              <w:rPr>
                <w:rStyle w:val="styleRad"/>
              </w:rPr>
            </w:pPr>
            <w:r>
              <w:rPr>
                <w:rStyle w:val="styleRad"/>
              </w:rPr>
              <w:t>[x]</w:t>
            </w:r>
          </w:p>
        </w:tc>
        <w:tc>
          <w:tcPr>
            <w:tcW w:w="370" w:type="dxa"/>
          </w:tcPr>
          <w:p w14:paraId="355CD7C6" w14:textId="77777777" w:rsidR="004B2EBA" w:rsidRDefault="004B2EBA" w:rsidP="00C66B92">
            <w:pPr>
              <w:pStyle w:val="pstyleRadioTb"/>
              <w:rPr>
                <w:rStyle w:val="styleRad"/>
              </w:rPr>
            </w:pPr>
            <w:r>
              <w:rPr>
                <w:rStyle w:val="styleRad"/>
              </w:rPr>
              <w:t>[x]</w:t>
            </w:r>
          </w:p>
        </w:tc>
        <w:tc>
          <w:tcPr>
            <w:tcW w:w="521" w:type="dxa"/>
          </w:tcPr>
          <w:p w14:paraId="45CE9EF8" w14:textId="77777777" w:rsidR="004B2EBA" w:rsidRDefault="004B2EBA" w:rsidP="00C66B92">
            <w:pPr>
              <w:rPr>
                <w:rStyle w:val="styleSubformtxtsp"/>
              </w:rPr>
            </w:pPr>
          </w:p>
        </w:tc>
        <w:tc>
          <w:tcPr>
            <w:tcW w:w="643" w:type="dxa"/>
          </w:tcPr>
          <w:p w14:paraId="22B57A58" w14:textId="77777777" w:rsidR="004B2EBA" w:rsidRDefault="004B2EBA" w:rsidP="00C66B92"/>
        </w:tc>
        <w:tc>
          <w:tcPr>
            <w:tcW w:w="965" w:type="dxa"/>
          </w:tcPr>
          <w:p w14:paraId="27234B2D" w14:textId="77777777" w:rsidR="004B2EBA" w:rsidRDefault="004B2EBA" w:rsidP="00C66B92">
            <w:pPr>
              <w:rPr>
                <w:rStyle w:val="styleSubformtxtsp"/>
              </w:rPr>
            </w:pPr>
          </w:p>
        </w:tc>
        <w:tc>
          <w:tcPr>
            <w:tcW w:w="512" w:type="dxa"/>
          </w:tcPr>
          <w:p w14:paraId="1007C296" w14:textId="77777777" w:rsidR="004B2EBA" w:rsidRDefault="004B2EBA" w:rsidP="00C66B92"/>
        </w:tc>
        <w:tc>
          <w:tcPr>
            <w:tcW w:w="787" w:type="dxa"/>
          </w:tcPr>
          <w:p w14:paraId="14C0A1AD" w14:textId="77777777" w:rsidR="004B2EBA" w:rsidRDefault="004B2EBA" w:rsidP="00C66B92">
            <w:pPr>
              <w:pStyle w:val="pstyleRadioTb"/>
              <w:rPr>
                <w:rStyle w:val="styleRad"/>
              </w:rPr>
            </w:pPr>
          </w:p>
        </w:tc>
        <w:tc>
          <w:tcPr>
            <w:tcW w:w="787" w:type="dxa"/>
          </w:tcPr>
          <w:p w14:paraId="3D0731A1" w14:textId="77777777" w:rsidR="004B2EBA" w:rsidRDefault="004B2EBA" w:rsidP="00C66B92">
            <w:pPr>
              <w:pStyle w:val="pstyleRadioTb"/>
              <w:rPr>
                <w:rStyle w:val="styleRad"/>
              </w:rPr>
            </w:pPr>
          </w:p>
        </w:tc>
        <w:tc>
          <w:tcPr>
            <w:tcW w:w="1246" w:type="dxa"/>
          </w:tcPr>
          <w:p w14:paraId="5807C7C7" w14:textId="77777777" w:rsidR="004B2EBA" w:rsidRDefault="004B2EBA" w:rsidP="00C66B92"/>
        </w:tc>
        <w:tc>
          <w:tcPr>
            <w:tcW w:w="1194" w:type="dxa"/>
          </w:tcPr>
          <w:p w14:paraId="3D87F269" w14:textId="77777777" w:rsidR="004B2EBA" w:rsidRDefault="004B2EBA" w:rsidP="00C66B92">
            <w:pPr>
              <w:rPr>
                <w:rStyle w:val="styleSubformtxtsp"/>
              </w:rPr>
            </w:pPr>
            <w:r w:rsidRPr="004B2EBA">
              <w:rPr>
                <w:rStyle w:val="styleSubformtxtsp"/>
              </w:rPr>
              <w:t>Wetland dependent species; Marine; reef-associated.</w:t>
            </w:r>
          </w:p>
        </w:tc>
      </w:tr>
      <w:tr w:rsidR="00C66B92" w14:paraId="274F496A" w14:textId="77777777" w:rsidTr="005A7CD4">
        <w:trPr>
          <w:trHeight w:val="100"/>
        </w:trPr>
        <w:tc>
          <w:tcPr>
            <w:tcW w:w="2158" w:type="dxa"/>
          </w:tcPr>
          <w:p w14:paraId="7013A174" w14:textId="77777777" w:rsidR="00C66B92" w:rsidRDefault="00C66B92" w:rsidP="00C66B92">
            <w:r>
              <w:rPr>
                <w:rStyle w:val="styleSubformtxtUP"/>
              </w:rPr>
              <w:t>Chordata/Actinopterygii</w:t>
            </w:r>
          </w:p>
        </w:tc>
        <w:tc>
          <w:tcPr>
            <w:tcW w:w="1246" w:type="dxa"/>
          </w:tcPr>
          <w:p w14:paraId="3C25E27E" w14:textId="77777777" w:rsidR="00C66B92" w:rsidRDefault="00C66B92" w:rsidP="00C66B92">
            <w:r>
              <w:rPr>
                <w:rStyle w:val="styleSubformtxtIblue700"/>
              </w:rPr>
              <w:t xml:space="preserve">Gazza </w:t>
            </w:r>
            <w:proofErr w:type="spellStart"/>
            <w:r>
              <w:rPr>
                <w:rStyle w:val="styleSubformtxtIblue700"/>
              </w:rPr>
              <w:t>minuta</w:t>
            </w:r>
            <w:proofErr w:type="spellEnd"/>
          </w:p>
        </w:tc>
        <w:tc>
          <w:tcPr>
            <w:tcW w:w="1042" w:type="dxa"/>
          </w:tcPr>
          <w:p w14:paraId="146EBF49" w14:textId="77777777" w:rsidR="00C66B92" w:rsidRDefault="00C66B92" w:rsidP="00C66B92">
            <w:r>
              <w:rPr>
                <w:rStyle w:val="styleSubformtxtsp"/>
              </w:rPr>
              <w:t xml:space="preserve">Toothed </w:t>
            </w:r>
            <w:proofErr w:type="spellStart"/>
            <w:r>
              <w:rPr>
                <w:rStyle w:val="styleSubformtxtsp"/>
              </w:rPr>
              <w:t>ponyfish</w:t>
            </w:r>
            <w:proofErr w:type="spellEnd"/>
          </w:p>
        </w:tc>
        <w:tc>
          <w:tcPr>
            <w:tcW w:w="370" w:type="dxa"/>
          </w:tcPr>
          <w:p w14:paraId="77AD203E" w14:textId="77777777" w:rsidR="00C66B92" w:rsidRDefault="00C66B92" w:rsidP="00C66B92">
            <w:pPr>
              <w:pStyle w:val="pstyleRadioTb"/>
            </w:pPr>
            <w:r>
              <w:rPr>
                <w:rStyle w:val="styleRad"/>
              </w:rPr>
              <w:t xml:space="preserve"> [ ] </w:t>
            </w:r>
          </w:p>
        </w:tc>
        <w:tc>
          <w:tcPr>
            <w:tcW w:w="370" w:type="dxa"/>
          </w:tcPr>
          <w:p w14:paraId="47BAEABA" w14:textId="77777777" w:rsidR="00C66B92" w:rsidRDefault="00C66B92" w:rsidP="00C66B92">
            <w:pPr>
              <w:pStyle w:val="pstyleRadioTb"/>
            </w:pPr>
            <w:r>
              <w:rPr>
                <w:rStyle w:val="styleRad"/>
              </w:rPr>
              <w:t xml:space="preserve"> [ ] </w:t>
            </w:r>
          </w:p>
        </w:tc>
        <w:tc>
          <w:tcPr>
            <w:tcW w:w="370" w:type="dxa"/>
          </w:tcPr>
          <w:p w14:paraId="68CBB351" w14:textId="77777777" w:rsidR="00C66B92" w:rsidRDefault="00C66B92" w:rsidP="00C66B92">
            <w:pPr>
              <w:pStyle w:val="pstyleRadioTb"/>
            </w:pPr>
            <w:r>
              <w:rPr>
                <w:rStyle w:val="styleRad"/>
              </w:rPr>
              <w:t xml:space="preserve"> [ ] </w:t>
            </w:r>
          </w:p>
        </w:tc>
        <w:tc>
          <w:tcPr>
            <w:tcW w:w="350" w:type="dxa"/>
          </w:tcPr>
          <w:p w14:paraId="69AB0AC8" w14:textId="77777777" w:rsidR="00C66B92" w:rsidRDefault="00C66B92" w:rsidP="00C66B92">
            <w:pPr>
              <w:pStyle w:val="pstyleRadioTb"/>
            </w:pPr>
            <w:r>
              <w:rPr>
                <w:rStyle w:val="styleRad"/>
              </w:rPr>
              <w:t xml:space="preserve"> [ ] </w:t>
            </w:r>
          </w:p>
        </w:tc>
        <w:tc>
          <w:tcPr>
            <w:tcW w:w="285" w:type="dxa"/>
          </w:tcPr>
          <w:p w14:paraId="61C98B1F" w14:textId="77777777" w:rsidR="00C66B92" w:rsidRDefault="00C66B92" w:rsidP="00C66B92">
            <w:pPr>
              <w:pStyle w:val="pstyleRadioTb"/>
            </w:pPr>
            <w:r>
              <w:rPr>
                <w:rStyle w:val="styleRad"/>
              </w:rPr>
              <w:t xml:space="preserve">[x] </w:t>
            </w:r>
          </w:p>
        </w:tc>
        <w:tc>
          <w:tcPr>
            <w:tcW w:w="282" w:type="dxa"/>
          </w:tcPr>
          <w:p w14:paraId="0BEB16C1" w14:textId="77777777" w:rsidR="00C66B92" w:rsidRDefault="00C66B92" w:rsidP="00C66B92">
            <w:pPr>
              <w:pStyle w:val="pstyleRadioTb"/>
            </w:pPr>
            <w:r>
              <w:rPr>
                <w:rStyle w:val="styleRad"/>
              </w:rPr>
              <w:t xml:space="preserve"> [ ] </w:t>
            </w:r>
          </w:p>
        </w:tc>
        <w:tc>
          <w:tcPr>
            <w:tcW w:w="353" w:type="dxa"/>
          </w:tcPr>
          <w:p w14:paraId="54D4B291" w14:textId="77777777" w:rsidR="00C66B92" w:rsidRDefault="00C66B92" w:rsidP="00C66B92">
            <w:pPr>
              <w:pStyle w:val="pstyleRadioTb"/>
            </w:pPr>
            <w:r>
              <w:rPr>
                <w:rStyle w:val="styleRad"/>
              </w:rPr>
              <w:t xml:space="preserve"> [x] </w:t>
            </w:r>
          </w:p>
        </w:tc>
        <w:tc>
          <w:tcPr>
            <w:tcW w:w="370" w:type="dxa"/>
          </w:tcPr>
          <w:p w14:paraId="7ED35750" w14:textId="77777777" w:rsidR="00C66B92" w:rsidRDefault="00C66B92" w:rsidP="00C66B92">
            <w:pPr>
              <w:pStyle w:val="pstyleRadioTb"/>
            </w:pPr>
            <w:r>
              <w:rPr>
                <w:rStyle w:val="styleRad"/>
              </w:rPr>
              <w:t xml:space="preserve"> [x] </w:t>
            </w:r>
          </w:p>
        </w:tc>
        <w:tc>
          <w:tcPr>
            <w:tcW w:w="521" w:type="dxa"/>
          </w:tcPr>
          <w:p w14:paraId="0CC994D2" w14:textId="77777777" w:rsidR="00C66B92" w:rsidRDefault="00C66B92" w:rsidP="00C66B92">
            <w:r>
              <w:rPr>
                <w:rStyle w:val="styleSubformtxtsp"/>
              </w:rPr>
              <w:t xml:space="preserve"> </w:t>
            </w:r>
          </w:p>
        </w:tc>
        <w:tc>
          <w:tcPr>
            <w:tcW w:w="643" w:type="dxa"/>
          </w:tcPr>
          <w:p w14:paraId="2C5F0067" w14:textId="77777777" w:rsidR="00C66B92" w:rsidRDefault="00C66B92" w:rsidP="00C66B92"/>
        </w:tc>
        <w:tc>
          <w:tcPr>
            <w:tcW w:w="965" w:type="dxa"/>
          </w:tcPr>
          <w:p w14:paraId="539F272A" w14:textId="77777777" w:rsidR="00C66B92" w:rsidRDefault="00C66B92" w:rsidP="00C66B92">
            <w:r>
              <w:rPr>
                <w:rStyle w:val="styleSubformtxtsp"/>
              </w:rPr>
              <w:t xml:space="preserve"> </w:t>
            </w:r>
          </w:p>
        </w:tc>
        <w:tc>
          <w:tcPr>
            <w:tcW w:w="512" w:type="dxa"/>
          </w:tcPr>
          <w:p w14:paraId="1BAE557F" w14:textId="77777777" w:rsidR="00C66B92" w:rsidRDefault="00C66B92" w:rsidP="00C66B92">
            <w:r>
              <w:rPr>
                <w:rStyle w:val="styleSubformtxtsp"/>
              </w:rPr>
              <w:t xml:space="preserve">LC </w:t>
            </w:r>
          </w:p>
        </w:tc>
        <w:tc>
          <w:tcPr>
            <w:tcW w:w="787" w:type="dxa"/>
          </w:tcPr>
          <w:p w14:paraId="0A129772" w14:textId="77777777" w:rsidR="00C66B92" w:rsidRDefault="00C66B92" w:rsidP="00C66B92">
            <w:pPr>
              <w:pStyle w:val="pstyleRadioTb"/>
            </w:pPr>
            <w:r>
              <w:rPr>
                <w:rStyle w:val="styleRad"/>
              </w:rPr>
              <w:t xml:space="preserve"> [ ] </w:t>
            </w:r>
          </w:p>
        </w:tc>
        <w:tc>
          <w:tcPr>
            <w:tcW w:w="787" w:type="dxa"/>
          </w:tcPr>
          <w:p w14:paraId="0648ADA2" w14:textId="77777777" w:rsidR="00C66B92" w:rsidRDefault="00C66B92" w:rsidP="00C66B92">
            <w:pPr>
              <w:pStyle w:val="pstyleRadioTb"/>
            </w:pPr>
            <w:r>
              <w:rPr>
                <w:rStyle w:val="styleRad"/>
              </w:rPr>
              <w:t xml:space="preserve"> [ ] </w:t>
            </w:r>
          </w:p>
        </w:tc>
        <w:tc>
          <w:tcPr>
            <w:tcW w:w="1246" w:type="dxa"/>
          </w:tcPr>
          <w:p w14:paraId="2D39E2B0" w14:textId="77777777" w:rsidR="00C66B92" w:rsidRDefault="00C66B92" w:rsidP="00C66B92"/>
        </w:tc>
        <w:tc>
          <w:tcPr>
            <w:tcW w:w="1194" w:type="dxa"/>
          </w:tcPr>
          <w:p w14:paraId="20BA54AE" w14:textId="77777777" w:rsidR="00C66B92" w:rsidRDefault="00C66B92" w:rsidP="00C66B92">
            <w:r>
              <w:rPr>
                <w:rStyle w:val="styleSubformtxtsp"/>
              </w:rPr>
              <w:t>Wetland dependent species, marine; brackish; demersal</w:t>
            </w:r>
          </w:p>
        </w:tc>
      </w:tr>
      <w:tr w:rsidR="00C66B92" w14:paraId="6E895FEB" w14:textId="77777777" w:rsidTr="005A7CD4">
        <w:trPr>
          <w:trHeight w:val="100"/>
        </w:trPr>
        <w:tc>
          <w:tcPr>
            <w:tcW w:w="2158" w:type="dxa"/>
          </w:tcPr>
          <w:p w14:paraId="27C035CF" w14:textId="77777777" w:rsidR="00C66B92" w:rsidRDefault="00C66B92" w:rsidP="00C66B92">
            <w:r>
              <w:rPr>
                <w:rStyle w:val="styleSubformtxtUP"/>
              </w:rPr>
              <w:t>Chordata/Actinopterygii</w:t>
            </w:r>
          </w:p>
        </w:tc>
        <w:tc>
          <w:tcPr>
            <w:tcW w:w="1246" w:type="dxa"/>
          </w:tcPr>
          <w:p w14:paraId="13DD18EC" w14:textId="77777777" w:rsidR="00C66B92" w:rsidRDefault="00C66B92" w:rsidP="00C66B92">
            <w:proofErr w:type="spellStart"/>
            <w:r>
              <w:rPr>
                <w:rStyle w:val="styleSubformtxtIblue700"/>
              </w:rPr>
              <w:t>Gerres</w:t>
            </w:r>
            <w:proofErr w:type="spellEnd"/>
            <w:r>
              <w:rPr>
                <w:rStyle w:val="styleSubformtxtIblue700"/>
              </w:rPr>
              <w:t xml:space="preserve"> </w:t>
            </w:r>
            <w:proofErr w:type="spellStart"/>
            <w:r>
              <w:rPr>
                <w:rStyle w:val="styleSubformtxtIblue700"/>
              </w:rPr>
              <w:t>oyena</w:t>
            </w:r>
            <w:proofErr w:type="spellEnd"/>
          </w:p>
        </w:tc>
        <w:tc>
          <w:tcPr>
            <w:tcW w:w="1042" w:type="dxa"/>
          </w:tcPr>
          <w:p w14:paraId="2411DD98" w14:textId="77777777" w:rsidR="00C66B92" w:rsidRDefault="00C66B92" w:rsidP="00C66B92">
            <w:r>
              <w:rPr>
                <w:rStyle w:val="styleSubformtxtsp"/>
              </w:rPr>
              <w:t>Silver biddy</w:t>
            </w:r>
          </w:p>
        </w:tc>
        <w:tc>
          <w:tcPr>
            <w:tcW w:w="370" w:type="dxa"/>
          </w:tcPr>
          <w:p w14:paraId="5C6ECB1C" w14:textId="77777777" w:rsidR="00C66B92" w:rsidRDefault="00C66B92" w:rsidP="00C66B92">
            <w:pPr>
              <w:pStyle w:val="pstyleRadioTb"/>
            </w:pPr>
            <w:r>
              <w:rPr>
                <w:rStyle w:val="styleRad"/>
              </w:rPr>
              <w:t xml:space="preserve"> [ ] </w:t>
            </w:r>
          </w:p>
        </w:tc>
        <w:tc>
          <w:tcPr>
            <w:tcW w:w="370" w:type="dxa"/>
          </w:tcPr>
          <w:p w14:paraId="2172E889" w14:textId="77777777" w:rsidR="00C66B92" w:rsidRDefault="00C66B92" w:rsidP="00C66B92">
            <w:pPr>
              <w:pStyle w:val="pstyleRadioTb"/>
            </w:pPr>
            <w:r>
              <w:rPr>
                <w:rStyle w:val="styleRad"/>
              </w:rPr>
              <w:t xml:space="preserve"> [ ] </w:t>
            </w:r>
          </w:p>
        </w:tc>
        <w:tc>
          <w:tcPr>
            <w:tcW w:w="370" w:type="dxa"/>
          </w:tcPr>
          <w:p w14:paraId="504F90CE" w14:textId="77777777" w:rsidR="00C66B92" w:rsidRDefault="00C66B92" w:rsidP="00C66B92">
            <w:pPr>
              <w:pStyle w:val="pstyleRadioTb"/>
            </w:pPr>
            <w:r>
              <w:rPr>
                <w:rStyle w:val="styleRad"/>
              </w:rPr>
              <w:t xml:space="preserve"> [ ] </w:t>
            </w:r>
          </w:p>
        </w:tc>
        <w:tc>
          <w:tcPr>
            <w:tcW w:w="350" w:type="dxa"/>
          </w:tcPr>
          <w:p w14:paraId="17732227" w14:textId="77777777" w:rsidR="00C66B92" w:rsidRDefault="00C66B92" w:rsidP="00C66B92">
            <w:pPr>
              <w:pStyle w:val="pstyleRadioTb"/>
            </w:pPr>
            <w:r>
              <w:rPr>
                <w:rStyle w:val="styleRad"/>
              </w:rPr>
              <w:t xml:space="preserve"> [ ] </w:t>
            </w:r>
          </w:p>
        </w:tc>
        <w:tc>
          <w:tcPr>
            <w:tcW w:w="285" w:type="dxa"/>
          </w:tcPr>
          <w:p w14:paraId="36F1FA8D" w14:textId="77777777" w:rsidR="00C66B92" w:rsidRDefault="00C66B92" w:rsidP="00C66B92">
            <w:pPr>
              <w:pStyle w:val="pstyleRadioTb"/>
            </w:pPr>
            <w:r>
              <w:rPr>
                <w:rStyle w:val="styleRad"/>
              </w:rPr>
              <w:t xml:space="preserve">[x] </w:t>
            </w:r>
          </w:p>
        </w:tc>
        <w:tc>
          <w:tcPr>
            <w:tcW w:w="282" w:type="dxa"/>
          </w:tcPr>
          <w:p w14:paraId="7C25B887" w14:textId="77777777" w:rsidR="00C66B92" w:rsidRDefault="00C66B92" w:rsidP="00C66B92">
            <w:pPr>
              <w:pStyle w:val="pstyleRadioTb"/>
            </w:pPr>
            <w:r>
              <w:rPr>
                <w:rStyle w:val="styleRad"/>
              </w:rPr>
              <w:t xml:space="preserve"> [ ] </w:t>
            </w:r>
          </w:p>
        </w:tc>
        <w:tc>
          <w:tcPr>
            <w:tcW w:w="353" w:type="dxa"/>
          </w:tcPr>
          <w:p w14:paraId="4E2513EB" w14:textId="77777777" w:rsidR="00C66B92" w:rsidRDefault="00C66B92" w:rsidP="00C66B92">
            <w:pPr>
              <w:pStyle w:val="pstyleRadioTb"/>
            </w:pPr>
            <w:r>
              <w:rPr>
                <w:rStyle w:val="styleRad"/>
              </w:rPr>
              <w:t xml:space="preserve"> [x] </w:t>
            </w:r>
          </w:p>
        </w:tc>
        <w:tc>
          <w:tcPr>
            <w:tcW w:w="370" w:type="dxa"/>
          </w:tcPr>
          <w:p w14:paraId="7F7A0864" w14:textId="77777777" w:rsidR="00C66B92" w:rsidRDefault="00C66B92" w:rsidP="00C66B92">
            <w:pPr>
              <w:pStyle w:val="pstyleRadioTb"/>
            </w:pPr>
            <w:r>
              <w:rPr>
                <w:rStyle w:val="styleRad"/>
              </w:rPr>
              <w:t xml:space="preserve"> [x] </w:t>
            </w:r>
          </w:p>
        </w:tc>
        <w:tc>
          <w:tcPr>
            <w:tcW w:w="521" w:type="dxa"/>
          </w:tcPr>
          <w:p w14:paraId="07A0E55C" w14:textId="77777777" w:rsidR="00C66B92" w:rsidRDefault="00C66B92" w:rsidP="00C66B92">
            <w:r>
              <w:rPr>
                <w:rStyle w:val="styleSubformtxtsp"/>
              </w:rPr>
              <w:t xml:space="preserve"> </w:t>
            </w:r>
          </w:p>
        </w:tc>
        <w:tc>
          <w:tcPr>
            <w:tcW w:w="643" w:type="dxa"/>
          </w:tcPr>
          <w:p w14:paraId="428BA5CE" w14:textId="77777777" w:rsidR="00C66B92" w:rsidRDefault="00C66B92" w:rsidP="00C66B92"/>
        </w:tc>
        <w:tc>
          <w:tcPr>
            <w:tcW w:w="965" w:type="dxa"/>
          </w:tcPr>
          <w:p w14:paraId="0264B033" w14:textId="77777777" w:rsidR="00C66B92" w:rsidRDefault="00C66B92" w:rsidP="00C66B92">
            <w:r>
              <w:rPr>
                <w:rStyle w:val="styleSubformtxtsp"/>
              </w:rPr>
              <w:t xml:space="preserve"> </w:t>
            </w:r>
          </w:p>
        </w:tc>
        <w:tc>
          <w:tcPr>
            <w:tcW w:w="512" w:type="dxa"/>
          </w:tcPr>
          <w:p w14:paraId="6BC83844" w14:textId="77777777" w:rsidR="00C66B92" w:rsidRDefault="00C66B92" w:rsidP="00C66B92">
            <w:r>
              <w:rPr>
                <w:rStyle w:val="styleSubformtxtsp"/>
              </w:rPr>
              <w:t xml:space="preserve">LC </w:t>
            </w:r>
          </w:p>
        </w:tc>
        <w:tc>
          <w:tcPr>
            <w:tcW w:w="787" w:type="dxa"/>
          </w:tcPr>
          <w:p w14:paraId="7B237B31" w14:textId="77777777" w:rsidR="00C66B92" w:rsidRDefault="00C66B92" w:rsidP="00C66B92">
            <w:pPr>
              <w:pStyle w:val="pstyleRadioTb"/>
            </w:pPr>
            <w:r>
              <w:rPr>
                <w:rStyle w:val="styleRad"/>
              </w:rPr>
              <w:t xml:space="preserve"> [ ] </w:t>
            </w:r>
          </w:p>
        </w:tc>
        <w:tc>
          <w:tcPr>
            <w:tcW w:w="787" w:type="dxa"/>
          </w:tcPr>
          <w:p w14:paraId="1B3A0CB3" w14:textId="77777777" w:rsidR="00C66B92" w:rsidRDefault="00C66B92" w:rsidP="00C66B92">
            <w:pPr>
              <w:pStyle w:val="pstyleRadioTb"/>
            </w:pPr>
            <w:r>
              <w:rPr>
                <w:rStyle w:val="styleRad"/>
              </w:rPr>
              <w:t xml:space="preserve"> [ ] </w:t>
            </w:r>
          </w:p>
        </w:tc>
        <w:tc>
          <w:tcPr>
            <w:tcW w:w="1246" w:type="dxa"/>
          </w:tcPr>
          <w:p w14:paraId="1D05F949" w14:textId="77777777" w:rsidR="00C66B92" w:rsidRDefault="00C66B92" w:rsidP="00C66B92"/>
        </w:tc>
        <w:tc>
          <w:tcPr>
            <w:tcW w:w="1194" w:type="dxa"/>
          </w:tcPr>
          <w:p w14:paraId="09391939" w14:textId="77777777" w:rsidR="00C66B92" w:rsidRDefault="00C66B92" w:rsidP="00C66B92">
            <w:r>
              <w:rPr>
                <w:rStyle w:val="styleSubformtxtsp"/>
              </w:rPr>
              <w:t>Wetland dependent species, marine; brackish; reef-associated</w:t>
            </w:r>
          </w:p>
        </w:tc>
      </w:tr>
      <w:tr w:rsidR="00C66B92" w14:paraId="12846E24" w14:textId="77777777" w:rsidTr="005A7CD4">
        <w:trPr>
          <w:trHeight w:val="100"/>
        </w:trPr>
        <w:tc>
          <w:tcPr>
            <w:tcW w:w="2158" w:type="dxa"/>
          </w:tcPr>
          <w:p w14:paraId="2731ADC3" w14:textId="77777777" w:rsidR="00C66B92" w:rsidRDefault="00C66B92" w:rsidP="00C66B92">
            <w:r>
              <w:rPr>
                <w:rStyle w:val="styleSubformtxtUP"/>
              </w:rPr>
              <w:t>Chordata/Actinopterygii</w:t>
            </w:r>
          </w:p>
        </w:tc>
        <w:tc>
          <w:tcPr>
            <w:tcW w:w="1246" w:type="dxa"/>
          </w:tcPr>
          <w:p w14:paraId="37E3E131" w14:textId="77777777" w:rsidR="00C66B92" w:rsidRDefault="00C66B92" w:rsidP="00C66B92">
            <w:proofErr w:type="spellStart"/>
            <w:r>
              <w:rPr>
                <w:rStyle w:val="styleSubformtxtIblue700"/>
              </w:rPr>
              <w:t>Giuris</w:t>
            </w:r>
            <w:proofErr w:type="spellEnd"/>
            <w:r>
              <w:rPr>
                <w:rStyle w:val="styleSubformtxtIblue700"/>
              </w:rPr>
              <w:t xml:space="preserve"> </w:t>
            </w:r>
            <w:proofErr w:type="spellStart"/>
            <w:r>
              <w:rPr>
                <w:rStyle w:val="styleSubformtxtIblue700"/>
              </w:rPr>
              <w:t>margaritacea</w:t>
            </w:r>
            <w:proofErr w:type="spellEnd"/>
          </w:p>
        </w:tc>
        <w:tc>
          <w:tcPr>
            <w:tcW w:w="1042" w:type="dxa"/>
          </w:tcPr>
          <w:p w14:paraId="3C42D5FD" w14:textId="77777777" w:rsidR="00C66B92" w:rsidRDefault="00C66B92" w:rsidP="00C66B92">
            <w:r>
              <w:rPr>
                <w:rStyle w:val="styleSubformtxtsp"/>
              </w:rPr>
              <w:t>Snakehead gudgeon</w:t>
            </w:r>
          </w:p>
        </w:tc>
        <w:tc>
          <w:tcPr>
            <w:tcW w:w="370" w:type="dxa"/>
          </w:tcPr>
          <w:p w14:paraId="6B1825CC" w14:textId="77777777" w:rsidR="00C66B92" w:rsidRDefault="00C66B92" w:rsidP="00C66B92">
            <w:pPr>
              <w:pStyle w:val="pstyleRadioTb"/>
            </w:pPr>
            <w:r>
              <w:rPr>
                <w:rStyle w:val="styleRad"/>
              </w:rPr>
              <w:t xml:space="preserve"> [ ] </w:t>
            </w:r>
          </w:p>
        </w:tc>
        <w:tc>
          <w:tcPr>
            <w:tcW w:w="370" w:type="dxa"/>
          </w:tcPr>
          <w:p w14:paraId="186EE99D" w14:textId="77777777" w:rsidR="00C66B92" w:rsidRDefault="00C66B92" w:rsidP="00C66B92">
            <w:pPr>
              <w:pStyle w:val="pstyleRadioTb"/>
            </w:pPr>
            <w:r>
              <w:rPr>
                <w:rStyle w:val="styleRad"/>
              </w:rPr>
              <w:t xml:space="preserve"> [ ] </w:t>
            </w:r>
          </w:p>
        </w:tc>
        <w:tc>
          <w:tcPr>
            <w:tcW w:w="370" w:type="dxa"/>
          </w:tcPr>
          <w:p w14:paraId="7204F217" w14:textId="77777777" w:rsidR="00C66B92" w:rsidRDefault="00C66B92" w:rsidP="00C66B92">
            <w:pPr>
              <w:pStyle w:val="pstyleRadioTb"/>
            </w:pPr>
            <w:r>
              <w:rPr>
                <w:rStyle w:val="styleRad"/>
              </w:rPr>
              <w:t xml:space="preserve"> [ ] </w:t>
            </w:r>
          </w:p>
        </w:tc>
        <w:tc>
          <w:tcPr>
            <w:tcW w:w="350" w:type="dxa"/>
          </w:tcPr>
          <w:p w14:paraId="42C85630" w14:textId="77777777" w:rsidR="00C66B92" w:rsidRDefault="00C66B92" w:rsidP="00C66B92">
            <w:pPr>
              <w:pStyle w:val="pstyleRadioTb"/>
            </w:pPr>
            <w:r>
              <w:rPr>
                <w:rStyle w:val="styleRad"/>
              </w:rPr>
              <w:t xml:space="preserve"> [ ] </w:t>
            </w:r>
          </w:p>
        </w:tc>
        <w:tc>
          <w:tcPr>
            <w:tcW w:w="285" w:type="dxa"/>
          </w:tcPr>
          <w:p w14:paraId="1A9F56C4" w14:textId="77777777" w:rsidR="00C66B92" w:rsidRDefault="00C66B92" w:rsidP="00C66B92">
            <w:pPr>
              <w:pStyle w:val="pstyleRadioTb"/>
            </w:pPr>
            <w:r>
              <w:rPr>
                <w:rStyle w:val="styleRad"/>
              </w:rPr>
              <w:t xml:space="preserve">[x] </w:t>
            </w:r>
          </w:p>
        </w:tc>
        <w:tc>
          <w:tcPr>
            <w:tcW w:w="282" w:type="dxa"/>
          </w:tcPr>
          <w:p w14:paraId="6DD0632F" w14:textId="77777777" w:rsidR="00C66B92" w:rsidRDefault="00C66B92" w:rsidP="00C66B92">
            <w:pPr>
              <w:pStyle w:val="pstyleRadioTb"/>
            </w:pPr>
            <w:r>
              <w:rPr>
                <w:rStyle w:val="styleRad"/>
              </w:rPr>
              <w:t xml:space="preserve"> [ ] </w:t>
            </w:r>
          </w:p>
        </w:tc>
        <w:tc>
          <w:tcPr>
            <w:tcW w:w="353" w:type="dxa"/>
          </w:tcPr>
          <w:p w14:paraId="6E79F4F0" w14:textId="77777777" w:rsidR="00C66B92" w:rsidRDefault="00C66B92" w:rsidP="00C66B92">
            <w:pPr>
              <w:pStyle w:val="pstyleRadioTb"/>
            </w:pPr>
            <w:r>
              <w:rPr>
                <w:rStyle w:val="styleRad"/>
              </w:rPr>
              <w:t xml:space="preserve"> [x] </w:t>
            </w:r>
          </w:p>
        </w:tc>
        <w:tc>
          <w:tcPr>
            <w:tcW w:w="370" w:type="dxa"/>
          </w:tcPr>
          <w:p w14:paraId="57B6868F" w14:textId="77777777" w:rsidR="00C66B92" w:rsidRDefault="00C66B92" w:rsidP="00C66B92">
            <w:pPr>
              <w:pStyle w:val="pstyleRadioTb"/>
            </w:pPr>
            <w:r>
              <w:rPr>
                <w:rStyle w:val="styleRad"/>
              </w:rPr>
              <w:t xml:space="preserve"> [x] </w:t>
            </w:r>
          </w:p>
        </w:tc>
        <w:tc>
          <w:tcPr>
            <w:tcW w:w="521" w:type="dxa"/>
          </w:tcPr>
          <w:p w14:paraId="10550108" w14:textId="77777777" w:rsidR="00C66B92" w:rsidRDefault="00C66B92" w:rsidP="00C66B92">
            <w:r>
              <w:rPr>
                <w:rStyle w:val="styleSubformtxtsp"/>
              </w:rPr>
              <w:t xml:space="preserve"> </w:t>
            </w:r>
          </w:p>
        </w:tc>
        <w:tc>
          <w:tcPr>
            <w:tcW w:w="643" w:type="dxa"/>
          </w:tcPr>
          <w:p w14:paraId="281544A8" w14:textId="77777777" w:rsidR="00C66B92" w:rsidRDefault="00C66B92" w:rsidP="00C66B92"/>
        </w:tc>
        <w:tc>
          <w:tcPr>
            <w:tcW w:w="965" w:type="dxa"/>
          </w:tcPr>
          <w:p w14:paraId="52F7B613" w14:textId="77777777" w:rsidR="00C66B92" w:rsidRDefault="00C66B92" w:rsidP="00C66B92">
            <w:r>
              <w:rPr>
                <w:rStyle w:val="styleSubformtxtsp"/>
              </w:rPr>
              <w:t xml:space="preserve"> </w:t>
            </w:r>
          </w:p>
        </w:tc>
        <w:tc>
          <w:tcPr>
            <w:tcW w:w="512" w:type="dxa"/>
          </w:tcPr>
          <w:p w14:paraId="0410D6F7" w14:textId="77777777" w:rsidR="00C66B92" w:rsidRDefault="00C66B92" w:rsidP="00C66B92">
            <w:r>
              <w:rPr>
                <w:rStyle w:val="styleSubformtxtsp"/>
              </w:rPr>
              <w:t xml:space="preserve">LC </w:t>
            </w:r>
          </w:p>
        </w:tc>
        <w:tc>
          <w:tcPr>
            <w:tcW w:w="787" w:type="dxa"/>
          </w:tcPr>
          <w:p w14:paraId="15136FF7" w14:textId="77777777" w:rsidR="00C66B92" w:rsidRDefault="00C66B92" w:rsidP="00C66B92">
            <w:pPr>
              <w:pStyle w:val="pstyleRadioTb"/>
            </w:pPr>
            <w:r>
              <w:rPr>
                <w:rStyle w:val="styleRad"/>
              </w:rPr>
              <w:t xml:space="preserve"> [ ] </w:t>
            </w:r>
          </w:p>
        </w:tc>
        <w:tc>
          <w:tcPr>
            <w:tcW w:w="787" w:type="dxa"/>
          </w:tcPr>
          <w:p w14:paraId="25BB0CFB" w14:textId="77777777" w:rsidR="00C66B92" w:rsidRDefault="00C66B92" w:rsidP="00C66B92">
            <w:pPr>
              <w:pStyle w:val="pstyleRadioTb"/>
            </w:pPr>
            <w:r>
              <w:rPr>
                <w:rStyle w:val="styleRad"/>
              </w:rPr>
              <w:t xml:space="preserve"> [ ] </w:t>
            </w:r>
          </w:p>
        </w:tc>
        <w:tc>
          <w:tcPr>
            <w:tcW w:w="1246" w:type="dxa"/>
          </w:tcPr>
          <w:p w14:paraId="13EDC025" w14:textId="77777777" w:rsidR="00C66B92" w:rsidRDefault="00C66B92" w:rsidP="00C66B92"/>
        </w:tc>
        <w:tc>
          <w:tcPr>
            <w:tcW w:w="1194" w:type="dxa"/>
          </w:tcPr>
          <w:p w14:paraId="22F0FF72" w14:textId="77777777" w:rsidR="00C66B92" w:rsidRDefault="00C66B92" w:rsidP="00C66B92">
            <w:r>
              <w:rPr>
                <w:rStyle w:val="styleSubformtxtsp"/>
              </w:rPr>
              <w:t>Wetland dependent species, marine, freshwater, brackish, demersal, Amphidromous</w:t>
            </w:r>
          </w:p>
        </w:tc>
      </w:tr>
      <w:tr w:rsidR="00C66B92" w14:paraId="3EC4E56C" w14:textId="77777777" w:rsidTr="005A7CD4">
        <w:trPr>
          <w:trHeight w:val="100"/>
        </w:trPr>
        <w:tc>
          <w:tcPr>
            <w:tcW w:w="2158" w:type="dxa"/>
          </w:tcPr>
          <w:p w14:paraId="7D82179E" w14:textId="77777777" w:rsidR="00C66B92" w:rsidRDefault="00C66B92" w:rsidP="00C66B92">
            <w:r>
              <w:rPr>
                <w:rStyle w:val="styleSubformtxtUP"/>
              </w:rPr>
              <w:t>Chordata/Actinopterygii</w:t>
            </w:r>
          </w:p>
        </w:tc>
        <w:tc>
          <w:tcPr>
            <w:tcW w:w="1246" w:type="dxa"/>
          </w:tcPr>
          <w:p w14:paraId="02D0FF9D" w14:textId="77777777" w:rsidR="00C66B92" w:rsidRDefault="00C66B92" w:rsidP="00C66B92">
            <w:proofErr w:type="spellStart"/>
            <w:r>
              <w:rPr>
                <w:rStyle w:val="styleSubformtxtIblue700"/>
              </w:rPr>
              <w:t>Glossamia</w:t>
            </w:r>
            <w:proofErr w:type="spellEnd"/>
            <w:r>
              <w:rPr>
                <w:rStyle w:val="styleSubformtxtIblue700"/>
              </w:rPr>
              <w:t xml:space="preserve"> </w:t>
            </w:r>
            <w:proofErr w:type="spellStart"/>
            <w:r>
              <w:rPr>
                <w:rStyle w:val="styleSubformtxtIblue700"/>
              </w:rPr>
              <w:t>aprion</w:t>
            </w:r>
            <w:proofErr w:type="spellEnd"/>
          </w:p>
        </w:tc>
        <w:tc>
          <w:tcPr>
            <w:tcW w:w="1042" w:type="dxa"/>
          </w:tcPr>
          <w:p w14:paraId="26EADD37" w14:textId="77777777" w:rsidR="00C66B92" w:rsidRDefault="00C66B92" w:rsidP="00293308">
            <w:r>
              <w:rPr>
                <w:rStyle w:val="styleSubformtxtsp"/>
              </w:rPr>
              <w:t>Stinker; Soldier fish; Queensland mouthbrooder; Mouth almighty</w:t>
            </w:r>
          </w:p>
        </w:tc>
        <w:tc>
          <w:tcPr>
            <w:tcW w:w="370" w:type="dxa"/>
          </w:tcPr>
          <w:p w14:paraId="1B353CC9" w14:textId="77777777" w:rsidR="00C66B92" w:rsidRDefault="00C66B92" w:rsidP="00C66B92">
            <w:pPr>
              <w:pStyle w:val="pstyleRadioTb"/>
            </w:pPr>
            <w:r>
              <w:rPr>
                <w:rStyle w:val="styleRad"/>
              </w:rPr>
              <w:t xml:space="preserve"> [ ] </w:t>
            </w:r>
          </w:p>
        </w:tc>
        <w:tc>
          <w:tcPr>
            <w:tcW w:w="370" w:type="dxa"/>
          </w:tcPr>
          <w:p w14:paraId="64699F2B" w14:textId="77777777" w:rsidR="00C66B92" w:rsidRDefault="00C66B92" w:rsidP="00C66B92">
            <w:pPr>
              <w:pStyle w:val="pstyleRadioTb"/>
            </w:pPr>
            <w:r>
              <w:rPr>
                <w:rStyle w:val="styleRad"/>
              </w:rPr>
              <w:t xml:space="preserve"> [ ] </w:t>
            </w:r>
          </w:p>
        </w:tc>
        <w:tc>
          <w:tcPr>
            <w:tcW w:w="370" w:type="dxa"/>
          </w:tcPr>
          <w:p w14:paraId="430C1EA5" w14:textId="77777777" w:rsidR="00C66B92" w:rsidRDefault="00C66B92" w:rsidP="00C66B92">
            <w:pPr>
              <w:pStyle w:val="pstyleRadioTb"/>
            </w:pPr>
            <w:r>
              <w:rPr>
                <w:rStyle w:val="styleRad"/>
              </w:rPr>
              <w:t xml:space="preserve"> [ ] </w:t>
            </w:r>
          </w:p>
        </w:tc>
        <w:tc>
          <w:tcPr>
            <w:tcW w:w="350" w:type="dxa"/>
          </w:tcPr>
          <w:p w14:paraId="43007A9B" w14:textId="77777777" w:rsidR="00C66B92" w:rsidRDefault="00C66B92" w:rsidP="00C66B92">
            <w:pPr>
              <w:pStyle w:val="pstyleRadioTb"/>
            </w:pPr>
            <w:r>
              <w:rPr>
                <w:rStyle w:val="styleRad"/>
              </w:rPr>
              <w:t xml:space="preserve"> [ ] </w:t>
            </w:r>
          </w:p>
        </w:tc>
        <w:tc>
          <w:tcPr>
            <w:tcW w:w="285" w:type="dxa"/>
          </w:tcPr>
          <w:p w14:paraId="046C5DE9" w14:textId="77777777" w:rsidR="00C66B92" w:rsidRDefault="00C66B92" w:rsidP="00C66B92">
            <w:pPr>
              <w:pStyle w:val="pstyleRadioTb"/>
            </w:pPr>
            <w:r>
              <w:rPr>
                <w:rStyle w:val="styleRad"/>
              </w:rPr>
              <w:t xml:space="preserve">[x] </w:t>
            </w:r>
          </w:p>
        </w:tc>
        <w:tc>
          <w:tcPr>
            <w:tcW w:w="282" w:type="dxa"/>
          </w:tcPr>
          <w:p w14:paraId="4C5B5FB4" w14:textId="77777777" w:rsidR="00C66B92" w:rsidRDefault="00C66B92" w:rsidP="00C66B92">
            <w:pPr>
              <w:pStyle w:val="pstyleRadioTb"/>
            </w:pPr>
            <w:r>
              <w:rPr>
                <w:rStyle w:val="styleRad"/>
              </w:rPr>
              <w:t xml:space="preserve"> [ ] </w:t>
            </w:r>
          </w:p>
        </w:tc>
        <w:tc>
          <w:tcPr>
            <w:tcW w:w="353" w:type="dxa"/>
          </w:tcPr>
          <w:p w14:paraId="68734EBC" w14:textId="77777777" w:rsidR="00C66B92" w:rsidRDefault="00C66B92" w:rsidP="00C66B92">
            <w:pPr>
              <w:pStyle w:val="pstyleRadioTb"/>
            </w:pPr>
            <w:r>
              <w:rPr>
                <w:rStyle w:val="styleRad"/>
              </w:rPr>
              <w:t xml:space="preserve"> [x] </w:t>
            </w:r>
          </w:p>
        </w:tc>
        <w:tc>
          <w:tcPr>
            <w:tcW w:w="370" w:type="dxa"/>
          </w:tcPr>
          <w:p w14:paraId="2AA0740A" w14:textId="77777777" w:rsidR="00C66B92" w:rsidRDefault="00C66B92" w:rsidP="00C66B92">
            <w:pPr>
              <w:pStyle w:val="pstyleRadioTb"/>
            </w:pPr>
            <w:r>
              <w:rPr>
                <w:rStyle w:val="styleRad"/>
              </w:rPr>
              <w:t xml:space="preserve"> [x] </w:t>
            </w:r>
          </w:p>
        </w:tc>
        <w:tc>
          <w:tcPr>
            <w:tcW w:w="521" w:type="dxa"/>
          </w:tcPr>
          <w:p w14:paraId="68907321" w14:textId="77777777" w:rsidR="00C66B92" w:rsidRDefault="00C66B92" w:rsidP="00C66B92">
            <w:r>
              <w:rPr>
                <w:rStyle w:val="styleSubformtxtsp"/>
              </w:rPr>
              <w:t xml:space="preserve"> </w:t>
            </w:r>
          </w:p>
        </w:tc>
        <w:tc>
          <w:tcPr>
            <w:tcW w:w="643" w:type="dxa"/>
          </w:tcPr>
          <w:p w14:paraId="089DAE7B" w14:textId="77777777" w:rsidR="00C66B92" w:rsidRDefault="00C66B92" w:rsidP="00C66B92"/>
        </w:tc>
        <w:tc>
          <w:tcPr>
            <w:tcW w:w="965" w:type="dxa"/>
          </w:tcPr>
          <w:p w14:paraId="243B50F8" w14:textId="77777777" w:rsidR="00C66B92" w:rsidRDefault="00C66B92" w:rsidP="00C66B92">
            <w:r>
              <w:rPr>
                <w:rStyle w:val="styleSubformtxtsp"/>
              </w:rPr>
              <w:t xml:space="preserve"> </w:t>
            </w:r>
          </w:p>
        </w:tc>
        <w:tc>
          <w:tcPr>
            <w:tcW w:w="512" w:type="dxa"/>
          </w:tcPr>
          <w:p w14:paraId="129DFAFC" w14:textId="77777777" w:rsidR="00C66B92" w:rsidRDefault="00C66B92" w:rsidP="00C66B92"/>
        </w:tc>
        <w:tc>
          <w:tcPr>
            <w:tcW w:w="787" w:type="dxa"/>
          </w:tcPr>
          <w:p w14:paraId="51B25490" w14:textId="77777777" w:rsidR="00C66B92" w:rsidRDefault="00C66B92" w:rsidP="00C66B92">
            <w:pPr>
              <w:pStyle w:val="pstyleRadioTb"/>
            </w:pPr>
            <w:r>
              <w:rPr>
                <w:rStyle w:val="styleRad"/>
              </w:rPr>
              <w:t xml:space="preserve"> [ ] </w:t>
            </w:r>
          </w:p>
        </w:tc>
        <w:tc>
          <w:tcPr>
            <w:tcW w:w="787" w:type="dxa"/>
          </w:tcPr>
          <w:p w14:paraId="4162E8F0" w14:textId="77777777" w:rsidR="00C66B92" w:rsidRDefault="00C66B92" w:rsidP="00C66B92">
            <w:pPr>
              <w:pStyle w:val="pstyleRadioTb"/>
            </w:pPr>
            <w:r>
              <w:rPr>
                <w:rStyle w:val="styleRad"/>
              </w:rPr>
              <w:t xml:space="preserve"> [ ] </w:t>
            </w:r>
          </w:p>
        </w:tc>
        <w:tc>
          <w:tcPr>
            <w:tcW w:w="1246" w:type="dxa"/>
          </w:tcPr>
          <w:p w14:paraId="0A8F03C0" w14:textId="77777777" w:rsidR="00C66B92" w:rsidRDefault="00C66B92" w:rsidP="00C66B92"/>
        </w:tc>
        <w:tc>
          <w:tcPr>
            <w:tcW w:w="1194" w:type="dxa"/>
          </w:tcPr>
          <w:p w14:paraId="2B8F97F2" w14:textId="77777777" w:rsidR="00C66B92" w:rsidRDefault="00C66B92" w:rsidP="00C66B92">
            <w:r>
              <w:rPr>
                <w:rStyle w:val="styleSubformtxtsp"/>
              </w:rPr>
              <w:t>Wetland dependent species, freshwater, benthopelagic</w:t>
            </w:r>
          </w:p>
        </w:tc>
      </w:tr>
      <w:tr w:rsidR="00293308" w14:paraId="3C9CA2C8" w14:textId="77777777" w:rsidTr="005A7CD4">
        <w:trPr>
          <w:trHeight w:val="100"/>
        </w:trPr>
        <w:tc>
          <w:tcPr>
            <w:tcW w:w="2158" w:type="dxa"/>
          </w:tcPr>
          <w:p w14:paraId="22A23727" w14:textId="77777777" w:rsidR="00293308" w:rsidRDefault="00293308" w:rsidP="00293308">
            <w:pPr>
              <w:rPr>
                <w:rStyle w:val="styleSubformtxtUP"/>
              </w:rPr>
            </w:pPr>
            <w:r>
              <w:rPr>
                <w:rStyle w:val="styleSubformtxtUP"/>
              </w:rPr>
              <w:t>Chordata/Actinopterygii</w:t>
            </w:r>
          </w:p>
        </w:tc>
        <w:tc>
          <w:tcPr>
            <w:tcW w:w="1246" w:type="dxa"/>
          </w:tcPr>
          <w:p w14:paraId="442AA19E" w14:textId="77777777" w:rsidR="00293308" w:rsidRPr="00293308" w:rsidRDefault="00293308" w:rsidP="00293308">
            <w:pPr>
              <w:rPr>
                <w:rStyle w:val="styleSubformtxtIblue700"/>
              </w:rPr>
            </w:pPr>
            <w:proofErr w:type="spellStart"/>
            <w:r w:rsidRPr="00293308">
              <w:rPr>
                <w:rStyle w:val="Emphasis"/>
                <w:color w:val="05348C"/>
                <w:sz w:val="14"/>
                <w:szCs w:val="14"/>
                <w:shd w:val="clear" w:color="auto" w:fill="FAFAFA"/>
              </w:rPr>
              <w:t>Halichoeres</w:t>
            </w:r>
            <w:proofErr w:type="spellEnd"/>
            <w:r w:rsidRPr="00293308">
              <w:rPr>
                <w:rStyle w:val="Emphasis"/>
                <w:color w:val="05348C"/>
                <w:sz w:val="14"/>
                <w:szCs w:val="14"/>
                <w:shd w:val="clear" w:color="auto" w:fill="FAFAFA"/>
              </w:rPr>
              <w:t xml:space="preserve"> </w:t>
            </w:r>
            <w:proofErr w:type="spellStart"/>
            <w:r w:rsidRPr="00293308">
              <w:rPr>
                <w:rStyle w:val="Emphasis"/>
                <w:color w:val="05348C"/>
                <w:sz w:val="14"/>
                <w:szCs w:val="14"/>
                <w:shd w:val="clear" w:color="auto" w:fill="FAFAFA"/>
              </w:rPr>
              <w:t>nigrescens</w:t>
            </w:r>
            <w:proofErr w:type="spellEnd"/>
          </w:p>
        </w:tc>
        <w:tc>
          <w:tcPr>
            <w:tcW w:w="1042" w:type="dxa"/>
          </w:tcPr>
          <w:p w14:paraId="32870B0F" w14:textId="77777777" w:rsidR="00293308" w:rsidRDefault="00293308" w:rsidP="00293308">
            <w:pPr>
              <w:rPr>
                <w:rStyle w:val="styleSubformtxtsp"/>
              </w:rPr>
            </w:pPr>
            <w:proofErr w:type="spellStart"/>
            <w:r>
              <w:rPr>
                <w:rStyle w:val="styleSubformtxtsp"/>
              </w:rPr>
              <w:t>B</w:t>
            </w:r>
            <w:r w:rsidRPr="00293308">
              <w:rPr>
                <w:rStyle w:val="styleSubformtxtsp"/>
              </w:rPr>
              <w:t>ubblefin</w:t>
            </w:r>
            <w:proofErr w:type="spellEnd"/>
            <w:r w:rsidRPr="00293308">
              <w:rPr>
                <w:rStyle w:val="styleSubformtxtsp"/>
              </w:rPr>
              <w:t xml:space="preserve"> wrasse;</w:t>
            </w:r>
            <w:r>
              <w:rPr>
                <w:rStyle w:val="styleSubformtxtsp"/>
              </w:rPr>
              <w:t xml:space="preserve"> </w:t>
            </w:r>
            <w:r w:rsidRPr="00293308">
              <w:rPr>
                <w:rStyle w:val="styleSubformtxtsp"/>
              </w:rPr>
              <w:t>diamond wrasse;</w:t>
            </w:r>
          </w:p>
        </w:tc>
        <w:tc>
          <w:tcPr>
            <w:tcW w:w="370" w:type="dxa"/>
          </w:tcPr>
          <w:p w14:paraId="01BFFE11" w14:textId="77777777" w:rsidR="00293308" w:rsidRDefault="00293308" w:rsidP="00293308">
            <w:pPr>
              <w:pStyle w:val="pstyleRadioTb"/>
              <w:rPr>
                <w:rStyle w:val="styleRad"/>
              </w:rPr>
            </w:pPr>
          </w:p>
        </w:tc>
        <w:tc>
          <w:tcPr>
            <w:tcW w:w="370" w:type="dxa"/>
          </w:tcPr>
          <w:p w14:paraId="3D828DD2" w14:textId="77777777" w:rsidR="00293308" w:rsidRDefault="00293308" w:rsidP="00293308">
            <w:pPr>
              <w:pStyle w:val="pstyleRadioTb"/>
              <w:rPr>
                <w:rStyle w:val="styleRad"/>
              </w:rPr>
            </w:pPr>
          </w:p>
        </w:tc>
        <w:tc>
          <w:tcPr>
            <w:tcW w:w="370" w:type="dxa"/>
          </w:tcPr>
          <w:p w14:paraId="54877B3F" w14:textId="77777777" w:rsidR="00293308" w:rsidRDefault="00293308" w:rsidP="00293308">
            <w:pPr>
              <w:pStyle w:val="pstyleRadioTb"/>
              <w:rPr>
                <w:rStyle w:val="styleRad"/>
              </w:rPr>
            </w:pPr>
          </w:p>
        </w:tc>
        <w:tc>
          <w:tcPr>
            <w:tcW w:w="350" w:type="dxa"/>
          </w:tcPr>
          <w:p w14:paraId="6C8FF514" w14:textId="77777777" w:rsidR="00293308" w:rsidRDefault="00293308" w:rsidP="00293308">
            <w:pPr>
              <w:pStyle w:val="pstyleRadioTb"/>
              <w:rPr>
                <w:rStyle w:val="styleRad"/>
              </w:rPr>
            </w:pPr>
          </w:p>
        </w:tc>
        <w:tc>
          <w:tcPr>
            <w:tcW w:w="285" w:type="dxa"/>
          </w:tcPr>
          <w:p w14:paraId="69B9EE42" w14:textId="77777777" w:rsidR="00293308" w:rsidRDefault="00293308" w:rsidP="00293308">
            <w:pPr>
              <w:pStyle w:val="pstyleRadioTb"/>
              <w:rPr>
                <w:rStyle w:val="styleRad"/>
              </w:rPr>
            </w:pPr>
            <w:r>
              <w:rPr>
                <w:rStyle w:val="styleRad"/>
              </w:rPr>
              <w:t>[x]</w:t>
            </w:r>
          </w:p>
        </w:tc>
        <w:tc>
          <w:tcPr>
            <w:tcW w:w="282" w:type="dxa"/>
          </w:tcPr>
          <w:p w14:paraId="1CF64CB2" w14:textId="77777777" w:rsidR="00293308" w:rsidRDefault="00293308" w:rsidP="00293308">
            <w:pPr>
              <w:pStyle w:val="pstyleRadioTb"/>
              <w:rPr>
                <w:rStyle w:val="styleRad"/>
              </w:rPr>
            </w:pPr>
          </w:p>
        </w:tc>
        <w:tc>
          <w:tcPr>
            <w:tcW w:w="353" w:type="dxa"/>
          </w:tcPr>
          <w:p w14:paraId="2FE8FFAA" w14:textId="77777777" w:rsidR="00293308" w:rsidRDefault="00293308" w:rsidP="00293308">
            <w:pPr>
              <w:pStyle w:val="pstyleRadioTb"/>
              <w:rPr>
                <w:rStyle w:val="styleRad"/>
              </w:rPr>
            </w:pPr>
            <w:r>
              <w:rPr>
                <w:rStyle w:val="styleRad"/>
              </w:rPr>
              <w:t>[x]</w:t>
            </w:r>
          </w:p>
        </w:tc>
        <w:tc>
          <w:tcPr>
            <w:tcW w:w="370" w:type="dxa"/>
          </w:tcPr>
          <w:p w14:paraId="18A4DCAD" w14:textId="77777777" w:rsidR="00293308" w:rsidRDefault="00293308" w:rsidP="00293308">
            <w:pPr>
              <w:pStyle w:val="pstyleRadioTb"/>
              <w:rPr>
                <w:rStyle w:val="styleRad"/>
              </w:rPr>
            </w:pPr>
            <w:r>
              <w:rPr>
                <w:rStyle w:val="styleRad"/>
              </w:rPr>
              <w:t>[x]</w:t>
            </w:r>
          </w:p>
        </w:tc>
        <w:tc>
          <w:tcPr>
            <w:tcW w:w="521" w:type="dxa"/>
          </w:tcPr>
          <w:p w14:paraId="07B28A01" w14:textId="77777777" w:rsidR="00293308" w:rsidRDefault="00293308" w:rsidP="00293308">
            <w:pPr>
              <w:rPr>
                <w:rStyle w:val="styleSubformtxtsp"/>
              </w:rPr>
            </w:pPr>
          </w:p>
        </w:tc>
        <w:tc>
          <w:tcPr>
            <w:tcW w:w="643" w:type="dxa"/>
          </w:tcPr>
          <w:p w14:paraId="676501D5" w14:textId="77777777" w:rsidR="00293308" w:rsidRDefault="00293308" w:rsidP="00293308"/>
        </w:tc>
        <w:tc>
          <w:tcPr>
            <w:tcW w:w="965" w:type="dxa"/>
          </w:tcPr>
          <w:p w14:paraId="29042E6F" w14:textId="77777777" w:rsidR="00293308" w:rsidRDefault="00293308" w:rsidP="00293308">
            <w:pPr>
              <w:rPr>
                <w:rStyle w:val="styleSubformtxtsp"/>
              </w:rPr>
            </w:pPr>
          </w:p>
        </w:tc>
        <w:tc>
          <w:tcPr>
            <w:tcW w:w="512" w:type="dxa"/>
          </w:tcPr>
          <w:p w14:paraId="20761AF0" w14:textId="77777777" w:rsidR="00293308" w:rsidRDefault="00293308" w:rsidP="00293308"/>
        </w:tc>
        <w:tc>
          <w:tcPr>
            <w:tcW w:w="787" w:type="dxa"/>
          </w:tcPr>
          <w:p w14:paraId="6DF42F05" w14:textId="77777777" w:rsidR="00293308" w:rsidRDefault="00293308" w:rsidP="00293308">
            <w:pPr>
              <w:pStyle w:val="pstyleRadioTb"/>
              <w:rPr>
                <w:rStyle w:val="styleRad"/>
              </w:rPr>
            </w:pPr>
            <w:r>
              <w:rPr>
                <w:rStyle w:val="styleRad"/>
              </w:rPr>
              <w:t>LC</w:t>
            </w:r>
          </w:p>
        </w:tc>
        <w:tc>
          <w:tcPr>
            <w:tcW w:w="787" w:type="dxa"/>
          </w:tcPr>
          <w:p w14:paraId="4BBCB7BF" w14:textId="77777777" w:rsidR="00293308" w:rsidRDefault="00293308" w:rsidP="00293308">
            <w:pPr>
              <w:pStyle w:val="pstyleRadioTb"/>
              <w:rPr>
                <w:rStyle w:val="styleRad"/>
              </w:rPr>
            </w:pPr>
          </w:p>
        </w:tc>
        <w:tc>
          <w:tcPr>
            <w:tcW w:w="1246" w:type="dxa"/>
          </w:tcPr>
          <w:p w14:paraId="21E1E7A4" w14:textId="77777777" w:rsidR="00293308" w:rsidRDefault="00293308" w:rsidP="00293308"/>
        </w:tc>
        <w:tc>
          <w:tcPr>
            <w:tcW w:w="1194" w:type="dxa"/>
          </w:tcPr>
          <w:p w14:paraId="72803C77" w14:textId="77777777" w:rsidR="00293308" w:rsidRDefault="00293308" w:rsidP="00293308">
            <w:pPr>
              <w:rPr>
                <w:rStyle w:val="styleSubformtxtsp"/>
              </w:rPr>
            </w:pPr>
            <w:r w:rsidRPr="00293308">
              <w:rPr>
                <w:rStyle w:val="styleSubformtxtsp"/>
              </w:rPr>
              <w:t>Wetland dependent; foraging; marine; reef-associated.</w:t>
            </w:r>
          </w:p>
        </w:tc>
      </w:tr>
      <w:tr w:rsidR="00293308" w14:paraId="4636BBF9" w14:textId="77777777" w:rsidTr="005A7CD4">
        <w:trPr>
          <w:trHeight w:val="100"/>
        </w:trPr>
        <w:tc>
          <w:tcPr>
            <w:tcW w:w="2158" w:type="dxa"/>
          </w:tcPr>
          <w:p w14:paraId="601DAEBE" w14:textId="77777777" w:rsidR="00293308" w:rsidRDefault="00293308" w:rsidP="00293308">
            <w:r>
              <w:rPr>
                <w:rStyle w:val="styleSubformtxtUP"/>
              </w:rPr>
              <w:t>Chordata/Actinopterygii</w:t>
            </w:r>
          </w:p>
        </w:tc>
        <w:tc>
          <w:tcPr>
            <w:tcW w:w="1246" w:type="dxa"/>
          </w:tcPr>
          <w:p w14:paraId="6DC591ED" w14:textId="77777777" w:rsidR="00293308" w:rsidRDefault="00293308" w:rsidP="00293308">
            <w:r>
              <w:rPr>
                <w:rStyle w:val="styleSubformtxtIblue700"/>
              </w:rPr>
              <w:t xml:space="preserve">Hephaestus </w:t>
            </w:r>
            <w:proofErr w:type="spellStart"/>
            <w:r>
              <w:rPr>
                <w:rStyle w:val="styleSubformtxtIblue700"/>
              </w:rPr>
              <w:t>fuliginosus</w:t>
            </w:r>
            <w:proofErr w:type="spellEnd"/>
          </w:p>
        </w:tc>
        <w:tc>
          <w:tcPr>
            <w:tcW w:w="1042" w:type="dxa"/>
          </w:tcPr>
          <w:p w14:paraId="4F7C284F" w14:textId="77777777" w:rsidR="00293308" w:rsidRDefault="00293308" w:rsidP="00BA4512">
            <w:r>
              <w:rPr>
                <w:rStyle w:val="styleSubformtxtsp"/>
              </w:rPr>
              <w:t xml:space="preserve">Black bream; Northern </w:t>
            </w:r>
            <w:r>
              <w:rPr>
                <w:rStyle w:val="styleSubformtxtsp"/>
              </w:rPr>
              <w:lastRenderedPageBreak/>
              <w:t>grunter</w:t>
            </w:r>
            <w:r w:rsidR="00BA4512">
              <w:rPr>
                <w:rStyle w:val="styleSubformtxtsp"/>
              </w:rPr>
              <w:t>; Sooty grunter</w:t>
            </w:r>
          </w:p>
        </w:tc>
        <w:tc>
          <w:tcPr>
            <w:tcW w:w="370" w:type="dxa"/>
          </w:tcPr>
          <w:p w14:paraId="6923383D" w14:textId="77777777" w:rsidR="00293308" w:rsidRDefault="00293308" w:rsidP="00293308">
            <w:pPr>
              <w:pStyle w:val="pstyleRadioTb"/>
            </w:pPr>
            <w:r>
              <w:rPr>
                <w:rStyle w:val="styleRad"/>
              </w:rPr>
              <w:lastRenderedPageBreak/>
              <w:t xml:space="preserve"> [ ] </w:t>
            </w:r>
          </w:p>
        </w:tc>
        <w:tc>
          <w:tcPr>
            <w:tcW w:w="370" w:type="dxa"/>
          </w:tcPr>
          <w:p w14:paraId="07315853" w14:textId="77777777" w:rsidR="00293308" w:rsidRDefault="00293308" w:rsidP="00293308">
            <w:pPr>
              <w:pStyle w:val="pstyleRadioTb"/>
            </w:pPr>
            <w:r>
              <w:rPr>
                <w:rStyle w:val="styleRad"/>
              </w:rPr>
              <w:t xml:space="preserve"> [ ] </w:t>
            </w:r>
          </w:p>
        </w:tc>
        <w:tc>
          <w:tcPr>
            <w:tcW w:w="370" w:type="dxa"/>
          </w:tcPr>
          <w:p w14:paraId="0B162BAB" w14:textId="77777777" w:rsidR="00293308" w:rsidRDefault="00293308" w:rsidP="00293308">
            <w:pPr>
              <w:pStyle w:val="pstyleRadioTb"/>
            </w:pPr>
            <w:r>
              <w:rPr>
                <w:rStyle w:val="styleRad"/>
              </w:rPr>
              <w:t xml:space="preserve"> [ ] </w:t>
            </w:r>
          </w:p>
        </w:tc>
        <w:tc>
          <w:tcPr>
            <w:tcW w:w="350" w:type="dxa"/>
          </w:tcPr>
          <w:p w14:paraId="6C95E57B" w14:textId="77777777" w:rsidR="00293308" w:rsidRDefault="00293308" w:rsidP="00293308">
            <w:pPr>
              <w:pStyle w:val="pstyleRadioTb"/>
            </w:pPr>
            <w:r>
              <w:rPr>
                <w:rStyle w:val="styleRad"/>
              </w:rPr>
              <w:t xml:space="preserve"> [ ] </w:t>
            </w:r>
          </w:p>
        </w:tc>
        <w:tc>
          <w:tcPr>
            <w:tcW w:w="285" w:type="dxa"/>
          </w:tcPr>
          <w:p w14:paraId="4D919FE3" w14:textId="77777777" w:rsidR="00293308" w:rsidRDefault="00293308" w:rsidP="00293308">
            <w:pPr>
              <w:pStyle w:val="pstyleRadioTb"/>
            </w:pPr>
            <w:r>
              <w:rPr>
                <w:rStyle w:val="styleRad"/>
              </w:rPr>
              <w:t xml:space="preserve">[x] </w:t>
            </w:r>
          </w:p>
        </w:tc>
        <w:tc>
          <w:tcPr>
            <w:tcW w:w="282" w:type="dxa"/>
          </w:tcPr>
          <w:p w14:paraId="66AF9936" w14:textId="77777777" w:rsidR="00293308" w:rsidRDefault="00293308" w:rsidP="00293308">
            <w:pPr>
              <w:pStyle w:val="pstyleRadioTb"/>
            </w:pPr>
            <w:r>
              <w:rPr>
                <w:rStyle w:val="styleRad"/>
              </w:rPr>
              <w:t xml:space="preserve"> [ ] </w:t>
            </w:r>
          </w:p>
        </w:tc>
        <w:tc>
          <w:tcPr>
            <w:tcW w:w="353" w:type="dxa"/>
          </w:tcPr>
          <w:p w14:paraId="79958CF9" w14:textId="77777777" w:rsidR="00293308" w:rsidRDefault="00293308" w:rsidP="00293308">
            <w:pPr>
              <w:pStyle w:val="pstyleRadioTb"/>
            </w:pPr>
            <w:r>
              <w:rPr>
                <w:rStyle w:val="styleRad"/>
              </w:rPr>
              <w:t xml:space="preserve"> [x] </w:t>
            </w:r>
          </w:p>
        </w:tc>
        <w:tc>
          <w:tcPr>
            <w:tcW w:w="370" w:type="dxa"/>
          </w:tcPr>
          <w:p w14:paraId="794E1CEC" w14:textId="77777777" w:rsidR="00293308" w:rsidRDefault="00293308" w:rsidP="00293308">
            <w:pPr>
              <w:pStyle w:val="pstyleRadioTb"/>
            </w:pPr>
            <w:r>
              <w:rPr>
                <w:rStyle w:val="styleRad"/>
              </w:rPr>
              <w:t xml:space="preserve"> [x] </w:t>
            </w:r>
          </w:p>
        </w:tc>
        <w:tc>
          <w:tcPr>
            <w:tcW w:w="521" w:type="dxa"/>
          </w:tcPr>
          <w:p w14:paraId="44B87C4D" w14:textId="77777777" w:rsidR="00293308" w:rsidRDefault="00293308" w:rsidP="00293308">
            <w:r>
              <w:rPr>
                <w:rStyle w:val="styleSubformtxtsp"/>
              </w:rPr>
              <w:t xml:space="preserve"> </w:t>
            </w:r>
          </w:p>
        </w:tc>
        <w:tc>
          <w:tcPr>
            <w:tcW w:w="643" w:type="dxa"/>
          </w:tcPr>
          <w:p w14:paraId="74856578" w14:textId="77777777" w:rsidR="00293308" w:rsidRDefault="00293308" w:rsidP="00293308"/>
        </w:tc>
        <w:tc>
          <w:tcPr>
            <w:tcW w:w="965" w:type="dxa"/>
          </w:tcPr>
          <w:p w14:paraId="3C92A215" w14:textId="77777777" w:rsidR="00293308" w:rsidRDefault="00293308" w:rsidP="00293308">
            <w:r>
              <w:rPr>
                <w:rStyle w:val="styleSubformtxtsp"/>
              </w:rPr>
              <w:t xml:space="preserve"> </w:t>
            </w:r>
          </w:p>
        </w:tc>
        <w:tc>
          <w:tcPr>
            <w:tcW w:w="512" w:type="dxa"/>
          </w:tcPr>
          <w:p w14:paraId="6060D246" w14:textId="77777777" w:rsidR="00293308" w:rsidRDefault="00293308" w:rsidP="00293308"/>
        </w:tc>
        <w:tc>
          <w:tcPr>
            <w:tcW w:w="787" w:type="dxa"/>
          </w:tcPr>
          <w:p w14:paraId="7D6FAEAD" w14:textId="77777777" w:rsidR="00293308" w:rsidRDefault="00293308" w:rsidP="00293308">
            <w:pPr>
              <w:pStyle w:val="pstyleRadioTb"/>
            </w:pPr>
            <w:r>
              <w:rPr>
                <w:rStyle w:val="styleRad"/>
              </w:rPr>
              <w:t xml:space="preserve"> [ ] </w:t>
            </w:r>
          </w:p>
        </w:tc>
        <w:tc>
          <w:tcPr>
            <w:tcW w:w="787" w:type="dxa"/>
          </w:tcPr>
          <w:p w14:paraId="408D2E97" w14:textId="77777777" w:rsidR="00293308" w:rsidRDefault="00293308" w:rsidP="00293308">
            <w:pPr>
              <w:pStyle w:val="pstyleRadioTb"/>
            </w:pPr>
            <w:r>
              <w:rPr>
                <w:rStyle w:val="styleRad"/>
              </w:rPr>
              <w:t xml:space="preserve"> [ ] </w:t>
            </w:r>
          </w:p>
        </w:tc>
        <w:tc>
          <w:tcPr>
            <w:tcW w:w="1246" w:type="dxa"/>
          </w:tcPr>
          <w:p w14:paraId="0341278F" w14:textId="77777777" w:rsidR="00293308" w:rsidRDefault="00293308" w:rsidP="00293308"/>
        </w:tc>
        <w:tc>
          <w:tcPr>
            <w:tcW w:w="1194" w:type="dxa"/>
          </w:tcPr>
          <w:p w14:paraId="75973E1C" w14:textId="77777777" w:rsidR="00293308" w:rsidRDefault="00293308" w:rsidP="00293308">
            <w:r>
              <w:rPr>
                <w:rStyle w:val="styleSubformtxtsp"/>
              </w:rPr>
              <w:t xml:space="preserve">Wetland dependent species </w:t>
            </w:r>
            <w:r>
              <w:rPr>
                <w:rStyle w:val="styleSubformtxtsp"/>
              </w:rPr>
              <w:lastRenderedPageBreak/>
              <w:t>Australian endemic, freshwater, benthopelagic</w:t>
            </w:r>
          </w:p>
        </w:tc>
      </w:tr>
      <w:tr w:rsidR="00293308" w14:paraId="45A27E03" w14:textId="77777777" w:rsidTr="005A7CD4">
        <w:trPr>
          <w:trHeight w:val="100"/>
        </w:trPr>
        <w:tc>
          <w:tcPr>
            <w:tcW w:w="2158" w:type="dxa"/>
          </w:tcPr>
          <w:p w14:paraId="3CD61D58" w14:textId="77777777" w:rsidR="00293308" w:rsidRDefault="00293308" w:rsidP="00293308">
            <w:r>
              <w:rPr>
                <w:rStyle w:val="styleSubformtxtUP"/>
              </w:rPr>
              <w:lastRenderedPageBreak/>
              <w:t>Chordata/Actinopterygii</w:t>
            </w:r>
          </w:p>
        </w:tc>
        <w:tc>
          <w:tcPr>
            <w:tcW w:w="1246" w:type="dxa"/>
          </w:tcPr>
          <w:p w14:paraId="7D30834B" w14:textId="77777777" w:rsidR="00293308" w:rsidRDefault="00293308" w:rsidP="00293308">
            <w:proofErr w:type="spellStart"/>
            <w:r>
              <w:rPr>
                <w:rStyle w:val="styleSubformtxtIblue700"/>
              </w:rPr>
              <w:t>Herklotsichthys</w:t>
            </w:r>
            <w:proofErr w:type="spellEnd"/>
            <w:r>
              <w:rPr>
                <w:rStyle w:val="styleSubformtxtIblue700"/>
              </w:rPr>
              <w:t xml:space="preserve"> </w:t>
            </w:r>
            <w:proofErr w:type="spellStart"/>
            <w:r>
              <w:rPr>
                <w:rStyle w:val="styleSubformtxtIblue700"/>
              </w:rPr>
              <w:t>castelnaui</w:t>
            </w:r>
            <w:proofErr w:type="spellEnd"/>
          </w:p>
        </w:tc>
        <w:tc>
          <w:tcPr>
            <w:tcW w:w="1042" w:type="dxa"/>
          </w:tcPr>
          <w:p w14:paraId="4929DBA4" w14:textId="77777777" w:rsidR="00293308" w:rsidRDefault="00293308" w:rsidP="00293308">
            <w:r>
              <w:rPr>
                <w:rStyle w:val="styleSubformtxtsp"/>
              </w:rPr>
              <w:t>Southern herring</w:t>
            </w:r>
          </w:p>
        </w:tc>
        <w:tc>
          <w:tcPr>
            <w:tcW w:w="370" w:type="dxa"/>
          </w:tcPr>
          <w:p w14:paraId="65DC051B" w14:textId="77777777" w:rsidR="00293308" w:rsidRDefault="00293308" w:rsidP="00293308">
            <w:pPr>
              <w:pStyle w:val="pstyleRadioTb"/>
            </w:pPr>
            <w:r>
              <w:rPr>
                <w:rStyle w:val="styleRad"/>
              </w:rPr>
              <w:t xml:space="preserve"> [ ] </w:t>
            </w:r>
          </w:p>
        </w:tc>
        <w:tc>
          <w:tcPr>
            <w:tcW w:w="370" w:type="dxa"/>
          </w:tcPr>
          <w:p w14:paraId="44BCD78B" w14:textId="77777777" w:rsidR="00293308" w:rsidRDefault="00293308" w:rsidP="00293308">
            <w:pPr>
              <w:pStyle w:val="pstyleRadioTb"/>
            </w:pPr>
            <w:r>
              <w:rPr>
                <w:rStyle w:val="styleRad"/>
              </w:rPr>
              <w:t xml:space="preserve"> [ ] </w:t>
            </w:r>
          </w:p>
        </w:tc>
        <w:tc>
          <w:tcPr>
            <w:tcW w:w="370" w:type="dxa"/>
          </w:tcPr>
          <w:p w14:paraId="1BA5B734" w14:textId="77777777" w:rsidR="00293308" w:rsidRDefault="00293308" w:rsidP="00293308">
            <w:pPr>
              <w:pStyle w:val="pstyleRadioTb"/>
            </w:pPr>
            <w:r>
              <w:rPr>
                <w:rStyle w:val="styleRad"/>
              </w:rPr>
              <w:t xml:space="preserve"> [ ] </w:t>
            </w:r>
          </w:p>
        </w:tc>
        <w:tc>
          <w:tcPr>
            <w:tcW w:w="350" w:type="dxa"/>
          </w:tcPr>
          <w:p w14:paraId="3F721936" w14:textId="77777777" w:rsidR="00293308" w:rsidRDefault="00293308" w:rsidP="00293308">
            <w:pPr>
              <w:pStyle w:val="pstyleRadioTb"/>
            </w:pPr>
            <w:r>
              <w:rPr>
                <w:rStyle w:val="styleRad"/>
              </w:rPr>
              <w:t xml:space="preserve"> [ ] </w:t>
            </w:r>
          </w:p>
        </w:tc>
        <w:tc>
          <w:tcPr>
            <w:tcW w:w="285" w:type="dxa"/>
          </w:tcPr>
          <w:p w14:paraId="173E05DC" w14:textId="77777777" w:rsidR="00293308" w:rsidRDefault="00293308" w:rsidP="00293308">
            <w:pPr>
              <w:pStyle w:val="pstyleRadioTb"/>
            </w:pPr>
            <w:r>
              <w:rPr>
                <w:rStyle w:val="styleRad"/>
              </w:rPr>
              <w:t xml:space="preserve">[x] </w:t>
            </w:r>
          </w:p>
        </w:tc>
        <w:tc>
          <w:tcPr>
            <w:tcW w:w="282" w:type="dxa"/>
          </w:tcPr>
          <w:p w14:paraId="41738936" w14:textId="77777777" w:rsidR="00293308" w:rsidRDefault="00293308" w:rsidP="00293308">
            <w:pPr>
              <w:pStyle w:val="pstyleRadioTb"/>
            </w:pPr>
            <w:r>
              <w:rPr>
                <w:rStyle w:val="styleRad"/>
              </w:rPr>
              <w:t xml:space="preserve"> [ ] </w:t>
            </w:r>
          </w:p>
        </w:tc>
        <w:tc>
          <w:tcPr>
            <w:tcW w:w="353" w:type="dxa"/>
          </w:tcPr>
          <w:p w14:paraId="0863B09E" w14:textId="77777777" w:rsidR="00293308" w:rsidRDefault="00293308" w:rsidP="00293308">
            <w:pPr>
              <w:pStyle w:val="pstyleRadioTb"/>
            </w:pPr>
            <w:r>
              <w:rPr>
                <w:rStyle w:val="styleRad"/>
              </w:rPr>
              <w:t xml:space="preserve"> [x] </w:t>
            </w:r>
          </w:p>
        </w:tc>
        <w:tc>
          <w:tcPr>
            <w:tcW w:w="370" w:type="dxa"/>
          </w:tcPr>
          <w:p w14:paraId="737B4243" w14:textId="77777777" w:rsidR="00293308" w:rsidRDefault="00293308" w:rsidP="00293308">
            <w:pPr>
              <w:pStyle w:val="pstyleRadioTb"/>
            </w:pPr>
            <w:r>
              <w:rPr>
                <w:rStyle w:val="styleRad"/>
              </w:rPr>
              <w:t xml:space="preserve"> [x] </w:t>
            </w:r>
          </w:p>
        </w:tc>
        <w:tc>
          <w:tcPr>
            <w:tcW w:w="521" w:type="dxa"/>
          </w:tcPr>
          <w:p w14:paraId="5AA9EC44" w14:textId="77777777" w:rsidR="00293308" w:rsidRDefault="00293308" w:rsidP="00293308">
            <w:r>
              <w:rPr>
                <w:rStyle w:val="styleSubformtxtsp"/>
              </w:rPr>
              <w:t xml:space="preserve"> </w:t>
            </w:r>
          </w:p>
        </w:tc>
        <w:tc>
          <w:tcPr>
            <w:tcW w:w="643" w:type="dxa"/>
          </w:tcPr>
          <w:p w14:paraId="43D9C425" w14:textId="77777777" w:rsidR="00293308" w:rsidRDefault="00293308" w:rsidP="00293308"/>
        </w:tc>
        <w:tc>
          <w:tcPr>
            <w:tcW w:w="965" w:type="dxa"/>
          </w:tcPr>
          <w:p w14:paraId="1446984F" w14:textId="77777777" w:rsidR="00293308" w:rsidRDefault="00293308" w:rsidP="00293308">
            <w:r>
              <w:rPr>
                <w:rStyle w:val="styleSubformtxtsp"/>
              </w:rPr>
              <w:t xml:space="preserve"> </w:t>
            </w:r>
          </w:p>
        </w:tc>
        <w:tc>
          <w:tcPr>
            <w:tcW w:w="512" w:type="dxa"/>
          </w:tcPr>
          <w:p w14:paraId="734DD282" w14:textId="77777777" w:rsidR="00293308" w:rsidRDefault="00293308" w:rsidP="00293308">
            <w:r>
              <w:rPr>
                <w:rStyle w:val="styleSubformtxtsp"/>
              </w:rPr>
              <w:t xml:space="preserve">LC </w:t>
            </w:r>
          </w:p>
        </w:tc>
        <w:tc>
          <w:tcPr>
            <w:tcW w:w="787" w:type="dxa"/>
          </w:tcPr>
          <w:p w14:paraId="0B91ADD4" w14:textId="77777777" w:rsidR="00293308" w:rsidRDefault="00293308" w:rsidP="00293308">
            <w:pPr>
              <w:pStyle w:val="pstyleRadioTb"/>
            </w:pPr>
            <w:r>
              <w:rPr>
                <w:rStyle w:val="styleRad"/>
              </w:rPr>
              <w:t xml:space="preserve"> [ ] </w:t>
            </w:r>
          </w:p>
        </w:tc>
        <w:tc>
          <w:tcPr>
            <w:tcW w:w="787" w:type="dxa"/>
          </w:tcPr>
          <w:p w14:paraId="6EC6675E" w14:textId="77777777" w:rsidR="00293308" w:rsidRDefault="00293308" w:rsidP="00293308">
            <w:pPr>
              <w:pStyle w:val="pstyleRadioTb"/>
            </w:pPr>
            <w:r>
              <w:rPr>
                <w:rStyle w:val="styleRad"/>
              </w:rPr>
              <w:t xml:space="preserve"> [ ] </w:t>
            </w:r>
          </w:p>
        </w:tc>
        <w:tc>
          <w:tcPr>
            <w:tcW w:w="1246" w:type="dxa"/>
          </w:tcPr>
          <w:p w14:paraId="4C787AAF" w14:textId="77777777" w:rsidR="00293308" w:rsidRDefault="00293308" w:rsidP="00293308"/>
        </w:tc>
        <w:tc>
          <w:tcPr>
            <w:tcW w:w="1194" w:type="dxa"/>
          </w:tcPr>
          <w:p w14:paraId="45075707" w14:textId="77777777" w:rsidR="00293308" w:rsidRDefault="00293308" w:rsidP="00293308">
            <w:r>
              <w:rPr>
                <w:rStyle w:val="styleSubformtxtsp"/>
              </w:rPr>
              <w:t>Wetland dependent species, marine; freshwater; brackish; pelagic-neritic</w:t>
            </w:r>
          </w:p>
        </w:tc>
      </w:tr>
      <w:tr w:rsidR="00BA4512" w14:paraId="69D10FF3" w14:textId="77777777" w:rsidTr="005A7CD4">
        <w:trPr>
          <w:trHeight w:val="100"/>
        </w:trPr>
        <w:tc>
          <w:tcPr>
            <w:tcW w:w="2158" w:type="dxa"/>
          </w:tcPr>
          <w:p w14:paraId="05C90419" w14:textId="77777777" w:rsidR="00BA4512" w:rsidRDefault="00BA4512" w:rsidP="00293308">
            <w:pPr>
              <w:rPr>
                <w:rStyle w:val="styleSubformtxtUP"/>
              </w:rPr>
            </w:pPr>
            <w:r>
              <w:rPr>
                <w:rStyle w:val="styleSubformtxtUP"/>
              </w:rPr>
              <w:t>Chordata/Actinopterygii</w:t>
            </w:r>
          </w:p>
        </w:tc>
        <w:tc>
          <w:tcPr>
            <w:tcW w:w="1246" w:type="dxa"/>
          </w:tcPr>
          <w:p w14:paraId="0BAEDFBE" w14:textId="77777777" w:rsidR="00BA4512" w:rsidRPr="00BA4512" w:rsidRDefault="00BA4512" w:rsidP="00293308">
            <w:pPr>
              <w:rPr>
                <w:rStyle w:val="styleSubformtxtIblue700"/>
              </w:rPr>
            </w:pPr>
            <w:proofErr w:type="spellStart"/>
            <w:r w:rsidRPr="00BA4512">
              <w:rPr>
                <w:rStyle w:val="Emphasis"/>
                <w:color w:val="05348C"/>
                <w:sz w:val="14"/>
                <w:szCs w:val="14"/>
                <w:shd w:val="clear" w:color="auto" w:fill="FAFAFA"/>
              </w:rPr>
              <w:t>Hyporhamphus</w:t>
            </w:r>
            <w:proofErr w:type="spellEnd"/>
            <w:r w:rsidRPr="00BA4512">
              <w:rPr>
                <w:rStyle w:val="Emphasis"/>
                <w:color w:val="05348C"/>
                <w:sz w:val="14"/>
                <w:szCs w:val="14"/>
                <w:shd w:val="clear" w:color="auto" w:fill="FAFAFA"/>
              </w:rPr>
              <w:t xml:space="preserve"> </w:t>
            </w:r>
            <w:proofErr w:type="spellStart"/>
            <w:r w:rsidRPr="00BA4512">
              <w:rPr>
                <w:rStyle w:val="Emphasis"/>
                <w:color w:val="05348C"/>
                <w:sz w:val="14"/>
                <w:szCs w:val="14"/>
                <w:shd w:val="clear" w:color="auto" w:fill="FAFAFA"/>
              </w:rPr>
              <w:t>neglectissimus</w:t>
            </w:r>
            <w:proofErr w:type="spellEnd"/>
          </w:p>
        </w:tc>
        <w:tc>
          <w:tcPr>
            <w:tcW w:w="1042" w:type="dxa"/>
          </w:tcPr>
          <w:p w14:paraId="4ECA3964" w14:textId="77777777" w:rsidR="00BA4512" w:rsidRDefault="00BA4512" w:rsidP="00BA4512">
            <w:pPr>
              <w:rPr>
                <w:rStyle w:val="styleSubformtxtsp"/>
              </w:rPr>
            </w:pPr>
            <w:r>
              <w:rPr>
                <w:rStyle w:val="styleSubformtxtsp"/>
              </w:rPr>
              <w:t>A</w:t>
            </w:r>
            <w:r w:rsidRPr="00BA4512">
              <w:rPr>
                <w:rStyle w:val="styleSubformtxtsp"/>
              </w:rPr>
              <w:t xml:space="preserve">ustralian neglected </w:t>
            </w:r>
            <w:proofErr w:type="spellStart"/>
            <w:r w:rsidRPr="00BA4512">
              <w:rPr>
                <w:rStyle w:val="styleSubformtxtsp"/>
              </w:rPr>
              <w:t>halfbeak;black-tipped</w:t>
            </w:r>
            <w:proofErr w:type="spellEnd"/>
            <w:r w:rsidRPr="00BA4512">
              <w:rPr>
                <w:rStyle w:val="styleSubformtxtsp"/>
              </w:rPr>
              <w:t xml:space="preserve"> garfish;</w:t>
            </w:r>
          </w:p>
        </w:tc>
        <w:tc>
          <w:tcPr>
            <w:tcW w:w="370" w:type="dxa"/>
          </w:tcPr>
          <w:p w14:paraId="3F08821A" w14:textId="77777777" w:rsidR="00BA4512" w:rsidRDefault="00BA4512" w:rsidP="00293308">
            <w:pPr>
              <w:pStyle w:val="pstyleRadioTb"/>
              <w:rPr>
                <w:rStyle w:val="styleRad"/>
              </w:rPr>
            </w:pPr>
          </w:p>
        </w:tc>
        <w:tc>
          <w:tcPr>
            <w:tcW w:w="370" w:type="dxa"/>
          </w:tcPr>
          <w:p w14:paraId="4473F1F1" w14:textId="77777777" w:rsidR="00BA4512" w:rsidRDefault="00BA4512" w:rsidP="00293308">
            <w:pPr>
              <w:pStyle w:val="pstyleRadioTb"/>
              <w:rPr>
                <w:rStyle w:val="styleRad"/>
              </w:rPr>
            </w:pPr>
          </w:p>
        </w:tc>
        <w:tc>
          <w:tcPr>
            <w:tcW w:w="370" w:type="dxa"/>
          </w:tcPr>
          <w:p w14:paraId="2F1583DE" w14:textId="77777777" w:rsidR="00BA4512" w:rsidRDefault="00BA4512" w:rsidP="00293308">
            <w:pPr>
              <w:pStyle w:val="pstyleRadioTb"/>
              <w:rPr>
                <w:rStyle w:val="styleRad"/>
              </w:rPr>
            </w:pPr>
          </w:p>
        </w:tc>
        <w:tc>
          <w:tcPr>
            <w:tcW w:w="350" w:type="dxa"/>
          </w:tcPr>
          <w:p w14:paraId="6770A2E7" w14:textId="77777777" w:rsidR="00BA4512" w:rsidRDefault="00BA4512" w:rsidP="00293308">
            <w:pPr>
              <w:pStyle w:val="pstyleRadioTb"/>
              <w:rPr>
                <w:rStyle w:val="styleRad"/>
              </w:rPr>
            </w:pPr>
          </w:p>
        </w:tc>
        <w:tc>
          <w:tcPr>
            <w:tcW w:w="285" w:type="dxa"/>
          </w:tcPr>
          <w:p w14:paraId="67266E27" w14:textId="77777777" w:rsidR="00BA4512" w:rsidRDefault="00BA4512" w:rsidP="00293308">
            <w:pPr>
              <w:pStyle w:val="pstyleRadioTb"/>
              <w:rPr>
                <w:rStyle w:val="styleRad"/>
              </w:rPr>
            </w:pPr>
            <w:r>
              <w:rPr>
                <w:rStyle w:val="styleRad"/>
              </w:rPr>
              <w:t>[x]</w:t>
            </w:r>
          </w:p>
        </w:tc>
        <w:tc>
          <w:tcPr>
            <w:tcW w:w="282" w:type="dxa"/>
          </w:tcPr>
          <w:p w14:paraId="485CC022" w14:textId="77777777" w:rsidR="00BA4512" w:rsidRDefault="00BA4512" w:rsidP="00293308">
            <w:pPr>
              <w:pStyle w:val="pstyleRadioTb"/>
              <w:rPr>
                <w:rStyle w:val="styleRad"/>
              </w:rPr>
            </w:pPr>
          </w:p>
        </w:tc>
        <w:tc>
          <w:tcPr>
            <w:tcW w:w="353" w:type="dxa"/>
          </w:tcPr>
          <w:p w14:paraId="2943BCC2" w14:textId="77777777" w:rsidR="00BA4512" w:rsidRDefault="00BA4512" w:rsidP="00293308">
            <w:pPr>
              <w:pStyle w:val="pstyleRadioTb"/>
              <w:rPr>
                <w:rStyle w:val="styleRad"/>
              </w:rPr>
            </w:pPr>
            <w:r>
              <w:rPr>
                <w:rStyle w:val="styleRad"/>
              </w:rPr>
              <w:t>[x]</w:t>
            </w:r>
          </w:p>
        </w:tc>
        <w:tc>
          <w:tcPr>
            <w:tcW w:w="370" w:type="dxa"/>
          </w:tcPr>
          <w:p w14:paraId="26AD213D" w14:textId="77777777" w:rsidR="00BA4512" w:rsidRDefault="00BA4512" w:rsidP="00293308">
            <w:pPr>
              <w:pStyle w:val="pstyleRadioTb"/>
              <w:rPr>
                <w:rStyle w:val="styleRad"/>
              </w:rPr>
            </w:pPr>
            <w:r>
              <w:rPr>
                <w:rStyle w:val="styleRad"/>
              </w:rPr>
              <w:t>[x]</w:t>
            </w:r>
          </w:p>
        </w:tc>
        <w:tc>
          <w:tcPr>
            <w:tcW w:w="521" w:type="dxa"/>
          </w:tcPr>
          <w:p w14:paraId="5AE0F4EE" w14:textId="77777777" w:rsidR="00BA4512" w:rsidRDefault="00BA4512" w:rsidP="00293308">
            <w:pPr>
              <w:rPr>
                <w:rStyle w:val="styleSubformtxtsp"/>
              </w:rPr>
            </w:pPr>
          </w:p>
        </w:tc>
        <w:tc>
          <w:tcPr>
            <w:tcW w:w="643" w:type="dxa"/>
          </w:tcPr>
          <w:p w14:paraId="03212B27" w14:textId="77777777" w:rsidR="00BA4512" w:rsidRDefault="00BA4512" w:rsidP="00293308"/>
        </w:tc>
        <w:tc>
          <w:tcPr>
            <w:tcW w:w="965" w:type="dxa"/>
          </w:tcPr>
          <w:p w14:paraId="2A811EBB" w14:textId="77777777" w:rsidR="00BA4512" w:rsidRDefault="00BA4512" w:rsidP="00293308">
            <w:pPr>
              <w:rPr>
                <w:rStyle w:val="styleSubformtxtsp"/>
              </w:rPr>
            </w:pPr>
          </w:p>
        </w:tc>
        <w:tc>
          <w:tcPr>
            <w:tcW w:w="512" w:type="dxa"/>
          </w:tcPr>
          <w:p w14:paraId="3684C22E" w14:textId="77777777" w:rsidR="00BA4512" w:rsidRDefault="00BA4512" w:rsidP="00293308">
            <w:pPr>
              <w:rPr>
                <w:rStyle w:val="styleSubformtxtsp"/>
              </w:rPr>
            </w:pPr>
          </w:p>
        </w:tc>
        <w:tc>
          <w:tcPr>
            <w:tcW w:w="787" w:type="dxa"/>
          </w:tcPr>
          <w:p w14:paraId="1E1A2BD1" w14:textId="77777777" w:rsidR="00BA4512" w:rsidRDefault="00BA4512" w:rsidP="00293308">
            <w:pPr>
              <w:pStyle w:val="pstyleRadioTb"/>
              <w:rPr>
                <w:rStyle w:val="styleRad"/>
              </w:rPr>
            </w:pPr>
          </w:p>
        </w:tc>
        <w:tc>
          <w:tcPr>
            <w:tcW w:w="787" w:type="dxa"/>
          </w:tcPr>
          <w:p w14:paraId="6D0FA0E1" w14:textId="77777777" w:rsidR="00BA4512" w:rsidRDefault="00BA4512" w:rsidP="00293308">
            <w:pPr>
              <w:pStyle w:val="pstyleRadioTb"/>
              <w:rPr>
                <w:rStyle w:val="styleRad"/>
              </w:rPr>
            </w:pPr>
          </w:p>
        </w:tc>
        <w:tc>
          <w:tcPr>
            <w:tcW w:w="1246" w:type="dxa"/>
          </w:tcPr>
          <w:p w14:paraId="0B9BBB2C" w14:textId="77777777" w:rsidR="00BA4512" w:rsidRDefault="00BA4512" w:rsidP="00293308"/>
        </w:tc>
        <w:tc>
          <w:tcPr>
            <w:tcW w:w="1194" w:type="dxa"/>
          </w:tcPr>
          <w:p w14:paraId="70683BF5" w14:textId="77777777" w:rsidR="00BA4512" w:rsidRDefault="00BA4512" w:rsidP="00293308">
            <w:pPr>
              <w:rPr>
                <w:rStyle w:val="styleSubformtxtsp"/>
              </w:rPr>
            </w:pPr>
            <w:r w:rsidRPr="00BA4512">
              <w:rPr>
                <w:rStyle w:val="styleSubformtxtsp"/>
              </w:rPr>
              <w:t>Wetland dependent; marine; pelagic-neritic.</w:t>
            </w:r>
          </w:p>
        </w:tc>
      </w:tr>
      <w:tr w:rsidR="00293308" w14:paraId="77314058" w14:textId="77777777" w:rsidTr="005A7CD4">
        <w:trPr>
          <w:trHeight w:val="100"/>
        </w:trPr>
        <w:tc>
          <w:tcPr>
            <w:tcW w:w="2158" w:type="dxa"/>
          </w:tcPr>
          <w:p w14:paraId="145DD77D" w14:textId="77777777" w:rsidR="00293308" w:rsidRDefault="00293308" w:rsidP="00293308">
            <w:r>
              <w:rPr>
                <w:rStyle w:val="styleSubformtxtUP"/>
              </w:rPr>
              <w:t>Chordata/Actinopterygii</w:t>
            </w:r>
          </w:p>
        </w:tc>
        <w:tc>
          <w:tcPr>
            <w:tcW w:w="1246" w:type="dxa"/>
          </w:tcPr>
          <w:p w14:paraId="6F2093B3" w14:textId="77777777" w:rsidR="00293308" w:rsidRDefault="00293308" w:rsidP="00293308">
            <w:proofErr w:type="spellStart"/>
            <w:r>
              <w:rPr>
                <w:rStyle w:val="styleSubformtxtIblue700"/>
              </w:rPr>
              <w:t>Hypseleotris</w:t>
            </w:r>
            <w:proofErr w:type="spellEnd"/>
            <w:r>
              <w:rPr>
                <w:rStyle w:val="styleSubformtxtIblue700"/>
              </w:rPr>
              <w:t xml:space="preserve"> </w:t>
            </w:r>
            <w:proofErr w:type="spellStart"/>
            <w:r>
              <w:rPr>
                <w:rStyle w:val="styleSubformtxtIblue700"/>
              </w:rPr>
              <w:t>compressa</w:t>
            </w:r>
            <w:proofErr w:type="spellEnd"/>
          </w:p>
        </w:tc>
        <w:tc>
          <w:tcPr>
            <w:tcW w:w="1042" w:type="dxa"/>
          </w:tcPr>
          <w:p w14:paraId="4FCF2A32" w14:textId="77777777" w:rsidR="00293308" w:rsidRDefault="00293308" w:rsidP="00293308">
            <w:r>
              <w:rPr>
                <w:rStyle w:val="styleSubformtxtsp"/>
              </w:rPr>
              <w:t>Empire gudgeon</w:t>
            </w:r>
          </w:p>
        </w:tc>
        <w:tc>
          <w:tcPr>
            <w:tcW w:w="370" w:type="dxa"/>
          </w:tcPr>
          <w:p w14:paraId="599296DB" w14:textId="77777777" w:rsidR="00293308" w:rsidRDefault="00293308" w:rsidP="00293308">
            <w:pPr>
              <w:pStyle w:val="pstyleRadioTb"/>
            </w:pPr>
            <w:r>
              <w:rPr>
                <w:rStyle w:val="styleRad"/>
              </w:rPr>
              <w:t xml:space="preserve"> [ ] </w:t>
            </w:r>
          </w:p>
        </w:tc>
        <w:tc>
          <w:tcPr>
            <w:tcW w:w="370" w:type="dxa"/>
          </w:tcPr>
          <w:p w14:paraId="67B22F77" w14:textId="77777777" w:rsidR="00293308" w:rsidRDefault="00293308" w:rsidP="00293308">
            <w:pPr>
              <w:pStyle w:val="pstyleRadioTb"/>
            </w:pPr>
            <w:r>
              <w:rPr>
                <w:rStyle w:val="styleRad"/>
              </w:rPr>
              <w:t xml:space="preserve"> [ ] </w:t>
            </w:r>
          </w:p>
        </w:tc>
        <w:tc>
          <w:tcPr>
            <w:tcW w:w="370" w:type="dxa"/>
          </w:tcPr>
          <w:p w14:paraId="39D3D540" w14:textId="77777777" w:rsidR="00293308" w:rsidRDefault="00293308" w:rsidP="00293308">
            <w:pPr>
              <w:pStyle w:val="pstyleRadioTb"/>
            </w:pPr>
            <w:r>
              <w:rPr>
                <w:rStyle w:val="styleRad"/>
              </w:rPr>
              <w:t xml:space="preserve"> [ ] </w:t>
            </w:r>
          </w:p>
        </w:tc>
        <w:tc>
          <w:tcPr>
            <w:tcW w:w="350" w:type="dxa"/>
          </w:tcPr>
          <w:p w14:paraId="0EA8DD1B" w14:textId="77777777" w:rsidR="00293308" w:rsidRDefault="00293308" w:rsidP="00293308">
            <w:pPr>
              <w:pStyle w:val="pstyleRadioTb"/>
            </w:pPr>
            <w:r>
              <w:rPr>
                <w:rStyle w:val="styleRad"/>
              </w:rPr>
              <w:t xml:space="preserve"> [ ] </w:t>
            </w:r>
          </w:p>
        </w:tc>
        <w:tc>
          <w:tcPr>
            <w:tcW w:w="285" w:type="dxa"/>
          </w:tcPr>
          <w:p w14:paraId="7F371B03" w14:textId="77777777" w:rsidR="00293308" w:rsidRDefault="00293308" w:rsidP="00293308">
            <w:pPr>
              <w:pStyle w:val="pstyleRadioTb"/>
            </w:pPr>
            <w:r>
              <w:rPr>
                <w:rStyle w:val="styleRad"/>
              </w:rPr>
              <w:t xml:space="preserve">[x] </w:t>
            </w:r>
          </w:p>
        </w:tc>
        <w:tc>
          <w:tcPr>
            <w:tcW w:w="282" w:type="dxa"/>
          </w:tcPr>
          <w:p w14:paraId="001449DD" w14:textId="77777777" w:rsidR="00293308" w:rsidRDefault="00293308" w:rsidP="00293308">
            <w:pPr>
              <w:pStyle w:val="pstyleRadioTb"/>
            </w:pPr>
            <w:r>
              <w:rPr>
                <w:rStyle w:val="styleRad"/>
              </w:rPr>
              <w:t xml:space="preserve"> [ ] </w:t>
            </w:r>
          </w:p>
        </w:tc>
        <w:tc>
          <w:tcPr>
            <w:tcW w:w="353" w:type="dxa"/>
          </w:tcPr>
          <w:p w14:paraId="25625BDC" w14:textId="77777777" w:rsidR="00293308" w:rsidRDefault="00293308" w:rsidP="00293308">
            <w:pPr>
              <w:pStyle w:val="pstyleRadioTb"/>
            </w:pPr>
            <w:r>
              <w:rPr>
                <w:rStyle w:val="styleRad"/>
              </w:rPr>
              <w:t xml:space="preserve"> [x] </w:t>
            </w:r>
          </w:p>
        </w:tc>
        <w:tc>
          <w:tcPr>
            <w:tcW w:w="370" w:type="dxa"/>
          </w:tcPr>
          <w:p w14:paraId="496ABFB8" w14:textId="77777777" w:rsidR="00293308" w:rsidRDefault="00293308" w:rsidP="00293308">
            <w:pPr>
              <w:pStyle w:val="pstyleRadioTb"/>
            </w:pPr>
            <w:r>
              <w:rPr>
                <w:rStyle w:val="styleRad"/>
              </w:rPr>
              <w:t xml:space="preserve"> [x] </w:t>
            </w:r>
          </w:p>
        </w:tc>
        <w:tc>
          <w:tcPr>
            <w:tcW w:w="521" w:type="dxa"/>
          </w:tcPr>
          <w:p w14:paraId="1F49D12F" w14:textId="77777777" w:rsidR="00293308" w:rsidRDefault="00293308" w:rsidP="00293308">
            <w:r>
              <w:rPr>
                <w:rStyle w:val="styleSubformtxtsp"/>
              </w:rPr>
              <w:t xml:space="preserve"> </w:t>
            </w:r>
          </w:p>
        </w:tc>
        <w:tc>
          <w:tcPr>
            <w:tcW w:w="643" w:type="dxa"/>
          </w:tcPr>
          <w:p w14:paraId="6DEABBA8" w14:textId="77777777" w:rsidR="00293308" w:rsidRDefault="00293308" w:rsidP="00293308"/>
        </w:tc>
        <w:tc>
          <w:tcPr>
            <w:tcW w:w="965" w:type="dxa"/>
          </w:tcPr>
          <w:p w14:paraId="612E1616" w14:textId="77777777" w:rsidR="00293308" w:rsidRDefault="00293308" w:rsidP="00293308">
            <w:r>
              <w:rPr>
                <w:rStyle w:val="styleSubformtxtsp"/>
              </w:rPr>
              <w:t xml:space="preserve"> </w:t>
            </w:r>
          </w:p>
        </w:tc>
        <w:tc>
          <w:tcPr>
            <w:tcW w:w="512" w:type="dxa"/>
          </w:tcPr>
          <w:p w14:paraId="40124626" w14:textId="77777777" w:rsidR="00293308" w:rsidRDefault="00BA4512" w:rsidP="00293308">
            <w:r>
              <w:rPr>
                <w:rStyle w:val="styleSubformtxtsp"/>
              </w:rPr>
              <w:t>LC</w:t>
            </w:r>
          </w:p>
        </w:tc>
        <w:tc>
          <w:tcPr>
            <w:tcW w:w="787" w:type="dxa"/>
          </w:tcPr>
          <w:p w14:paraId="1819F8D2" w14:textId="77777777" w:rsidR="00293308" w:rsidRDefault="00293308" w:rsidP="00293308">
            <w:pPr>
              <w:pStyle w:val="pstyleRadioTb"/>
            </w:pPr>
            <w:r>
              <w:rPr>
                <w:rStyle w:val="styleRad"/>
              </w:rPr>
              <w:t xml:space="preserve"> [ ] </w:t>
            </w:r>
          </w:p>
        </w:tc>
        <w:tc>
          <w:tcPr>
            <w:tcW w:w="787" w:type="dxa"/>
          </w:tcPr>
          <w:p w14:paraId="376B6209" w14:textId="77777777" w:rsidR="00293308" w:rsidRDefault="00293308" w:rsidP="00293308">
            <w:pPr>
              <w:pStyle w:val="pstyleRadioTb"/>
            </w:pPr>
            <w:r>
              <w:rPr>
                <w:rStyle w:val="styleRad"/>
              </w:rPr>
              <w:t xml:space="preserve"> [ ] </w:t>
            </w:r>
          </w:p>
        </w:tc>
        <w:tc>
          <w:tcPr>
            <w:tcW w:w="1246" w:type="dxa"/>
          </w:tcPr>
          <w:p w14:paraId="2D9CD3A1" w14:textId="77777777" w:rsidR="00293308" w:rsidRDefault="00293308" w:rsidP="00293308"/>
        </w:tc>
        <w:tc>
          <w:tcPr>
            <w:tcW w:w="1194" w:type="dxa"/>
          </w:tcPr>
          <w:p w14:paraId="746F9197" w14:textId="77777777" w:rsidR="00293308" w:rsidRDefault="00293308" w:rsidP="00293308">
            <w:r>
              <w:rPr>
                <w:rStyle w:val="styleSubformtxtsp"/>
              </w:rPr>
              <w:t>Wetland dependent species, freshwater, demersal; Potamodromous</w:t>
            </w:r>
          </w:p>
        </w:tc>
      </w:tr>
      <w:tr w:rsidR="007D7BDF" w14:paraId="1B43A2C7" w14:textId="77777777" w:rsidTr="005A7CD4">
        <w:trPr>
          <w:trHeight w:val="100"/>
        </w:trPr>
        <w:tc>
          <w:tcPr>
            <w:tcW w:w="2158" w:type="dxa"/>
          </w:tcPr>
          <w:p w14:paraId="377E5ECA" w14:textId="77777777" w:rsidR="007D7BDF" w:rsidRDefault="007D7BDF" w:rsidP="00293308">
            <w:pPr>
              <w:rPr>
                <w:rStyle w:val="styleSubformtxtUP"/>
              </w:rPr>
            </w:pPr>
            <w:r>
              <w:rPr>
                <w:rStyle w:val="styleSubformtxtUP"/>
              </w:rPr>
              <w:t>Chordata/Actinopterygii</w:t>
            </w:r>
          </w:p>
        </w:tc>
        <w:tc>
          <w:tcPr>
            <w:tcW w:w="1246" w:type="dxa"/>
          </w:tcPr>
          <w:p w14:paraId="060737BD" w14:textId="77777777" w:rsidR="007D7BDF" w:rsidRPr="007D7BDF" w:rsidRDefault="007D7BDF" w:rsidP="00293308">
            <w:pPr>
              <w:rPr>
                <w:rStyle w:val="styleSubformtxtIblue700"/>
              </w:rPr>
            </w:pPr>
            <w:proofErr w:type="spellStart"/>
            <w:r w:rsidRPr="007D7BDF">
              <w:rPr>
                <w:rStyle w:val="Emphasis"/>
                <w:color w:val="05348C"/>
                <w:sz w:val="14"/>
                <w:szCs w:val="14"/>
                <w:shd w:val="clear" w:color="auto" w:fill="FAFAFA"/>
              </w:rPr>
              <w:t>Istiblennius</w:t>
            </w:r>
            <w:proofErr w:type="spellEnd"/>
            <w:r w:rsidRPr="007D7BDF">
              <w:rPr>
                <w:rStyle w:val="Emphasis"/>
                <w:color w:val="05348C"/>
                <w:sz w:val="14"/>
                <w:szCs w:val="14"/>
                <w:shd w:val="clear" w:color="auto" w:fill="FAFAFA"/>
              </w:rPr>
              <w:t xml:space="preserve"> meleagris</w:t>
            </w:r>
          </w:p>
        </w:tc>
        <w:tc>
          <w:tcPr>
            <w:tcW w:w="1042" w:type="dxa"/>
          </w:tcPr>
          <w:p w14:paraId="5DF204A8" w14:textId="77777777" w:rsidR="007D7BDF" w:rsidRDefault="007D7BDF" w:rsidP="007D7BDF">
            <w:pPr>
              <w:rPr>
                <w:rStyle w:val="styleSubformtxtsp"/>
              </w:rPr>
            </w:pPr>
            <w:r>
              <w:rPr>
                <w:rStyle w:val="styleSubformtxtsp"/>
              </w:rPr>
              <w:t>P</w:t>
            </w:r>
            <w:r w:rsidRPr="007D7BDF">
              <w:rPr>
                <w:rStyle w:val="styleSubformtxtsp"/>
              </w:rPr>
              <w:t>eacock blenny;</w:t>
            </w:r>
            <w:r>
              <w:rPr>
                <w:rStyle w:val="styleSubformtxtsp"/>
              </w:rPr>
              <w:t xml:space="preserve"> </w:t>
            </w:r>
            <w:r w:rsidRPr="007D7BDF">
              <w:rPr>
                <w:rStyle w:val="styleSubformtxtsp"/>
              </w:rPr>
              <w:t xml:space="preserve">peacock </w:t>
            </w:r>
            <w:proofErr w:type="spellStart"/>
            <w:r w:rsidRPr="007D7BDF">
              <w:rPr>
                <w:rStyle w:val="styleSubformtxtsp"/>
              </w:rPr>
              <w:t>rockskipper</w:t>
            </w:r>
            <w:proofErr w:type="spellEnd"/>
            <w:r w:rsidRPr="007D7BDF">
              <w:rPr>
                <w:rStyle w:val="styleSubformtxtsp"/>
              </w:rPr>
              <w:t>;</w:t>
            </w:r>
          </w:p>
        </w:tc>
        <w:tc>
          <w:tcPr>
            <w:tcW w:w="370" w:type="dxa"/>
          </w:tcPr>
          <w:p w14:paraId="28A9874F" w14:textId="77777777" w:rsidR="007D7BDF" w:rsidRDefault="007D7BDF" w:rsidP="00293308">
            <w:pPr>
              <w:pStyle w:val="pstyleRadioTb"/>
              <w:rPr>
                <w:rStyle w:val="styleRad"/>
              </w:rPr>
            </w:pPr>
          </w:p>
        </w:tc>
        <w:tc>
          <w:tcPr>
            <w:tcW w:w="370" w:type="dxa"/>
          </w:tcPr>
          <w:p w14:paraId="0AB8B938" w14:textId="77777777" w:rsidR="007D7BDF" w:rsidRDefault="007D7BDF" w:rsidP="00293308">
            <w:pPr>
              <w:pStyle w:val="pstyleRadioTb"/>
              <w:rPr>
                <w:rStyle w:val="styleRad"/>
              </w:rPr>
            </w:pPr>
          </w:p>
        </w:tc>
        <w:tc>
          <w:tcPr>
            <w:tcW w:w="370" w:type="dxa"/>
          </w:tcPr>
          <w:p w14:paraId="6BA652D0" w14:textId="77777777" w:rsidR="007D7BDF" w:rsidRDefault="007D7BDF" w:rsidP="00293308">
            <w:pPr>
              <w:pStyle w:val="pstyleRadioTb"/>
              <w:rPr>
                <w:rStyle w:val="styleRad"/>
              </w:rPr>
            </w:pPr>
          </w:p>
        </w:tc>
        <w:tc>
          <w:tcPr>
            <w:tcW w:w="350" w:type="dxa"/>
          </w:tcPr>
          <w:p w14:paraId="66C3DB9D" w14:textId="77777777" w:rsidR="007D7BDF" w:rsidRDefault="007D7BDF" w:rsidP="00293308">
            <w:pPr>
              <w:pStyle w:val="pstyleRadioTb"/>
              <w:rPr>
                <w:rStyle w:val="styleRad"/>
              </w:rPr>
            </w:pPr>
          </w:p>
        </w:tc>
        <w:tc>
          <w:tcPr>
            <w:tcW w:w="285" w:type="dxa"/>
          </w:tcPr>
          <w:p w14:paraId="02CCFF2A" w14:textId="77777777" w:rsidR="007D7BDF" w:rsidRDefault="007D7BDF" w:rsidP="00293308">
            <w:pPr>
              <w:pStyle w:val="pstyleRadioTb"/>
              <w:rPr>
                <w:rStyle w:val="styleRad"/>
              </w:rPr>
            </w:pPr>
            <w:r>
              <w:rPr>
                <w:rStyle w:val="styleRad"/>
              </w:rPr>
              <w:t>[x]</w:t>
            </w:r>
          </w:p>
        </w:tc>
        <w:tc>
          <w:tcPr>
            <w:tcW w:w="282" w:type="dxa"/>
          </w:tcPr>
          <w:p w14:paraId="0D659BAB" w14:textId="77777777" w:rsidR="007D7BDF" w:rsidRDefault="007D7BDF" w:rsidP="00293308">
            <w:pPr>
              <w:pStyle w:val="pstyleRadioTb"/>
              <w:rPr>
                <w:rStyle w:val="styleRad"/>
              </w:rPr>
            </w:pPr>
          </w:p>
        </w:tc>
        <w:tc>
          <w:tcPr>
            <w:tcW w:w="353" w:type="dxa"/>
          </w:tcPr>
          <w:p w14:paraId="0E11A573" w14:textId="77777777" w:rsidR="007D7BDF" w:rsidRDefault="007D7BDF" w:rsidP="00293308">
            <w:pPr>
              <w:pStyle w:val="pstyleRadioTb"/>
              <w:rPr>
                <w:rStyle w:val="styleRad"/>
              </w:rPr>
            </w:pPr>
            <w:r>
              <w:rPr>
                <w:rStyle w:val="styleRad"/>
              </w:rPr>
              <w:t>[x]</w:t>
            </w:r>
          </w:p>
        </w:tc>
        <w:tc>
          <w:tcPr>
            <w:tcW w:w="370" w:type="dxa"/>
          </w:tcPr>
          <w:p w14:paraId="5604EB57" w14:textId="77777777" w:rsidR="007D7BDF" w:rsidRDefault="007D7BDF" w:rsidP="00293308">
            <w:pPr>
              <w:pStyle w:val="pstyleRadioTb"/>
              <w:rPr>
                <w:rStyle w:val="styleRad"/>
              </w:rPr>
            </w:pPr>
            <w:r>
              <w:rPr>
                <w:rStyle w:val="styleRad"/>
              </w:rPr>
              <w:t>[x]</w:t>
            </w:r>
          </w:p>
        </w:tc>
        <w:tc>
          <w:tcPr>
            <w:tcW w:w="521" w:type="dxa"/>
          </w:tcPr>
          <w:p w14:paraId="15C55C26" w14:textId="77777777" w:rsidR="007D7BDF" w:rsidRDefault="007D7BDF" w:rsidP="00293308">
            <w:pPr>
              <w:rPr>
                <w:rStyle w:val="styleSubformtxtsp"/>
              </w:rPr>
            </w:pPr>
          </w:p>
        </w:tc>
        <w:tc>
          <w:tcPr>
            <w:tcW w:w="643" w:type="dxa"/>
          </w:tcPr>
          <w:p w14:paraId="4F6CD4BA" w14:textId="77777777" w:rsidR="007D7BDF" w:rsidRDefault="007D7BDF" w:rsidP="00293308"/>
        </w:tc>
        <w:tc>
          <w:tcPr>
            <w:tcW w:w="965" w:type="dxa"/>
          </w:tcPr>
          <w:p w14:paraId="1D29C2E2" w14:textId="77777777" w:rsidR="007D7BDF" w:rsidRDefault="007D7BDF" w:rsidP="00293308">
            <w:pPr>
              <w:rPr>
                <w:rStyle w:val="styleSubformtxtsp"/>
              </w:rPr>
            </w:pPr>
          </w:p>
        </w:tc>
        <w:tc>
          <w:tcPr>
            <w:tcW w:w="512" w:type="dxa"/>
          </w:tcPr>
          <w:p w14:paraId="66260D60" w14:textId="77777777" w:rsidR="007D7BDF" w:rsidRDefault="007D7BDF" w:rsidP="00293308">
            <w:pPr>
              <w:rPr>
                <w:rStyle w:val="styleSubformtxtsp"/>
              </w:rPr>
            </w:pPr>
            <w:r>
              <w:rPr>
                <w:rStyle w:val="styleSubformtxtsp"/>
              </w:rPr>
              <w:t>LC</w:t>
            </w:r>
          </w:p>
        </w:tc>
        <w:tc>
          <w:tcPr>
            <w:tcW w:w="787" w:type="dxa"/>
          </w:tcPr>
          <w:p w14:paraId="5CDBFB55" w14:textId="77777777" w:rsidR="007D7BDF" w:rsidRDefault="007D7BDF" w:rsidP="00293308">
            <w:pPr>
              <w:pStyle w:val="pstyleRadioTb"/>
              <w:rPr>
                <w:rStyle w:val="styleRad"/>
              </w:rPr>
            </w:pPr>
          </w:p>
        </w:tc>
        <w:tc>
          <w:tcPr>
            <w:tcW w:w="787" w:type="dxa"/>
          </w:tcPr>
          <w:p w14:paraId="7E45D573" w14:textId="77777777" w:rsidR="007D7BDF" w:rsidRDefault="007D7BDF" w:rsidP="00293308">
            <w:pPr>
              <w:pStyle w:val="pstyleRadioTb"/>
              <w:rPr>
                <w:rStyle w:val="styleRad"/>
              </w:rPr>
            </w:pPr>
          </w:p>
        </w:tc>
        <w:tc>
          <w:tcPr>
            <w:tcW w:w="1246" w:type="dxa"/>
          </w:tcPr>
          <w:p w14:paraId="581A9A5B" w14:textId="77777777" w:rsidR="007D7BDF" w:rsidRDefault="007D7BDF" w:rsidP="00293308"/>
        </w:tc>
        <w:tc>
          <w:tcPr>
            <w:tcW w:w="1194" w:type="dxa"/>
          </w:tcPr>
          <w:p w14:paraId="0FA07F63" w14:textId="77777777" w:rsidR="007D7BDF" w:rsidRDefault="007D7BDF" w:rsidP="00293308">
            <w:pPr>
              <w:rPr>
                <w:rStyle w:val="styleSubformtxtsp"/>
              </w:rPr>
            </w:pPr>
            <w:r w:rsidRPr="007D7BDF">
              <w:rPr>
                <w:rStyle w:val="styleSubformtxtsp"/>
              </w:rPr>
              <w:t>Wetland dependent species; marine; brackish; reef-associated</w:t>
            </w:r>
          </w:p>
        </w:tc>
      </w:tr>
      <w:tr w:rsidR="00293308" w14:paraId="7DF28F7C" w14:textId="77777777" w:rsidTr="005A7CD4">
        <w:trPr>
          <w:trHeight w:val="100"/>
        </w:trPr>
        <w:tc>
          <w:tcPr>
            <w:tcW w:w="2158" w:type="dxa"/>
          </w:tcPr>
          <w:p w14:paraId="0CC86D69" w14:textId="77777777" w:rsidR="00293308" w:rsidRDefault="00293308" w:rsidP="00293308">
            <w:r>
              <w:rPr>
                <w:rStyle w:val="styleSubformtxtUP"/>
              </w:rPr>
              <w:t>Chordata/Actinopterygii</w:t>
            </w:r>
          </w:p>
        </w:tc>
        <w:tc>
          <w:tcPr>
            <w:tcW w:w="1246" w:type="dxa"/>
          </w:tcPr>
          <w:p w14:paraId="001A02B5" w14:textId="77777777" w:rsidR="00293308" w:rsidRDefault="00293308" w:rsidP="00293308">
            <w:r>
              <w:rPr>
                <w:rStyle w:val="styleSubformtxtIblue700"/>
              </w:rPr>
              <w:t>Lates calcarifer</w:t>
            </w:r>
          </w:p>
        </w:tc>
        <w:tc>
          <w:tcPr>
            <w:tcW w:w="1042" w:type="dxa"/>
          </w:tcPr>
          <w:p w14:paraId="00E677A8" w14:textId="77777777" w:rsidR="00293308" w:rsidRDefault="00293308" w:rsidP="00293308">
            <w:r>
              <w:rPr>
                <w:rStyle w:val="styleSubformtxtsp"/>
              </w:rPr>
              <w:t>Barramundi</w:t>
            </w:r>
          </w:p>
        </w:tc>
        <w:tc>
          <w:tcPr>
            <w:tcW w:w="370" w:type="dxa"/>
          </w:tcPr>
          <w:p w14:paraId="2489075B" w14:textId="77777777" w:rsidR="00293308" w:rsidRDefault="00293308" w:rsidP="00293308">
            <w:pPr>
              <w:pStyle w:val="pstyleRadioTb"/>
            </w:pPr>
            <w:r>
              <w:rPr>
                <w:rStyle w:val="styleRad"/>
              </w:rPr>
              <w:t xml:space="preserve"> [ ] </w:t>
            </w:r>
          </w:p>
        </w:tc>
        <w:tc>
          <w:tcPr>
            <w:tcW w:w="370" w:type="dxa"/>
          </w:tcPr>
          <w:p w14:paraId="37EBED10" w14:textId="77777777" w:rsidR="00293308" w:rsidRDefault="00293308" w:rsidP="00293308">
            <w:pPr>
              <w:pStyle w:val="pstyleRadioTb"/>
            </w:pPr>
            <w:r>
              <w:rPr>
                <w:rStyle w:val="styleRad"/>
              </w:rPr>
              <w:t xml:space="preserve"> [x] </w:t>
            </w:r>
          </w:p>
        </w:tc>
        <w:tc>
          <w:tcPr>
            <w:tcW w:w="370" w:type="dxa"/>
          </w:tcPr>
          <w:p w14:paraId="70F2440B" w14:textId="77777777" w:rsidR="00293308" w:rsidRDefault="00293308" w:rsidP="00293308">
            <w:pPr>
              <w:pStyle w:val="pstyleRadioTb"/>
            </w:pPr>
            <w:r>
              <w:rPr>
                <w:rStyle w:val="styleRad"/>
              </w:rPr>
              <w:t xml:space="preserve"> [ ] </w:t>
            </w:r>
          </w:p>
        </w:tc>
        <w:tc>
          <w:tcPr>
            <w:tcW w:w="350" w:type="dxa"/>
          </w:tcPr>
          <w:p w14:paraId="192953E8" w14:textId="77777777" w:rsidR="00293308" w:rsidRDefault="00293308" w:rsidP="00293308">
            <w:pPr>
              <w:pStyle w:val="pstyleRadioTb"/>
            </w:pPr>
            <w:r>
              <w:rPr>
                <w:rStyle w:val="styleRad"/>
              </w:rPr>
              <w:t xml:space="preserve"> [ ] </w:t>
            </w:r>
          </w:p>
        </w:tc>
        <w:tc>
          <w:tcPr>
            <w:tcW w:w="285" w:type="dxa"/>
          </w:tcPr>
          <w:p w14:paraId="6184B323" w14:textId="77777777" w:rsidR="00293308" w:rsidRDefault="00293308" w:rsidP="00293308">
            <w:pPr>
              <w:pStyle w:val="pstyleRadioTb"/>
            </w:pPr>
            <w:r>
              <w:rPr>
                <w:rStyle w:val="styleRad"/>
              </w:rPr>
              <w:t xml:space="preserve">[x] </w:t>
            </w:r>
          </w:p>
        </w:tc>
        <w:tc>
          <w:tcPr>
            <w:tcW w:w="282" w:type="dxa"/>
          </w:tcPr>
          <w:p w14:paraId="3AD926F9" w14:textId="77777777" w:rsidR="00293308" w:rsidRDefault="00293308" w:rsidP="00293308">
            <w:pPr>
              <w:pStyle w:val="pstyleRadioTb"/>
            </w:pPr>
            <w:r>
              <w:rPr>
                <w:rStyle w:val="styleRad"/>
              </w:rPr>
              <w:t xml:space="preserve"> [ ] </w:t>
            </w:r>
          </w:p>
        </w:tc>
        <w:tc>
          <w:tcPr>
            <w:tcW w:w="353" w:type="dxa"/>
          </w:tcPr>
          <w:p w14:paraId="37B8EF75" w14:textId="77777777" w:rsidR="00293308" w:rsidRDefault="00293308" w:rsidP="00293308">
            <w:pPr>
              <w:pStyle w:val="pstyleRadioTb"/>
            </w:pPr>
            <w:r>
              <w:rPr>
                <w:rStyle w:val="styleRad"/>
              </w:rPr>
              <w:t xml:space="preserve"> [x] </w:t>
            </w:r>
          </w:p>
        </w:tc>
        <w:tc>
          <w:tcPr>
            <w:tcW w:w="370" w:type="dxa"/>
          </w:tcPr>
          <w:p w14:paraId="4CC71C8B" w14:textId="77777777" w:rsidR="00293308" w:rsidRDefault="00293308" w:rsidP="00293308">
            <w:pPr>
              <w:pStyle w:val="pstyleRadioTb"/>
            </w:pPr>
            <w:r>
              <w:rPr>
                <w:rStyle w:val="styleRad"/>
              </w:rPr>
              <w:t xml:space="preserve"> [x] </w:t>
            </w:r>
          </w:p>
        </w:tc>
        <w:tc>
          <w:tcPr>
            <w:tcW w:w="521" w:type="dxa"/>
          </w:tcPr>
          <w:p w14:paraId="0D9ECD73" w14:textId="77777777" w:rsidR="00293308" w:rsidRDefault="00293308" w:rsidP="00293308">
            <w:r>
              <w:rPr>
                <w:rStyle w:val="styleSubformtxtsp"/>
              </w:rPr>
              <w:t xml:space="preserve"> </w:t>
            </w:r>
          </w:p>
        </w:tc>
        <w:tc>
          <w:tcPr>
            <w:tcW w:w="643" w:type="dxa"/>
          </w:tcPr>
          <w:p w14:paraId="203C7D29" w14:textId="77777777" w:rsidR="00293308" w:rsidRDefault="00293308" w:rsidP="00293308"/>
        </w:tc>
        <w:tc>
          <w:tcPr>
            <w:tcW w:w="965" w:type="dxa"/>
          </w:tcPr>
          <w:p w14:paraId="4B9A5334" w14:textId="77777777" w:rsidR="00293308" w:rsidRDefault="00293308" w:rsidP="00293308">
            <w:r>
              <w:rPr>
                <w:rStyle w:val="styleSubformtxtsp"/>
              </w:rPr>
              <w:t xml:space="preserve"> </w:t>
            </w:r>
          </w:p>
        </w:tc>
        <w:tc>
          <w:tcPr>
            <w:tcW w:w="512" w:type="dxa"/>
          </w:tcPr>
          <w:p w14:paraId="7A76CC67" w14:textId="77777777" w:rsidR="00293308" w:rsidRDefault="00293308" w:rsidP="00293308"/>
        </w:tc>
        <w:tc>
          <w:tcPr>
            <w:tcW w:w="787" w:type="dxa"/>
          </w:tcPr>
          <w:p w14:paraId="3A8C7571" w14:textId="77777777" w:rsidR="00293308" w:rsidRDefault="00293308" w:rsidP="00293308">
            <w:pPr>
              <w:pStyle w:val="pstyleRadioTb"/>
            </w:pPr>
            <w:r>
              <w:rPr>
                <w:rStyle w:val="styleRad"/>
              </w:rPr>
              <w:t xml:space="preserve"> [ ] </w:t>
            </w:r>
          </w:p>
        </w:tc>
        <w:tc>
          <w:tcPr>
            <w:tcW w:w="787" w:type="dxa"/>
          </w:tcPr>
          <w:p w14:paraId="39824ACA" w14:textId="77777777" w:rsidR="00293308" w:rsidRDefault="00293308" w:rsidP="00293308">
            <w:pPr>
              <w:pStyle w:val="pstyleRadioTb"/>
            </w:pPr>
            <w:r>
              <w:rPr>
                <w:rStyle w:val="styleRad"/>
              </w:rPr>
              <w:t xml:space="preserve"> [ ] </w:t>
            </w:r>
          </w:p>
        </w:tc>
        <w:tc>
          <w:tcPr>
            <w:tcW w:w="1246" w:type="dxa"/>
          </w:tcPr>
          <w:p w14:paraId="567BFFF2" w14:textId="77777777" w:rsidR="00293308" w:rsidRDefault="00293308" w:rsidP="00293308"/>
        </w:tc>
        <w:tc>
          <w:tcPr>
            <w:tcW w:w="1194" w:type="dxa"/>
          </w:tcPr>
          <w:p w14:paraId="6E16DB93" w14:textId="00650C90" w:rsidR="00293308" w:rsidRDefault="00293308" w:rsidP="00293308">
            <w:r>
              <w:rPr>
                <w:rStyle w:val="styleSubformtxtsp"/>
              </w:rPr>
              <w:t xml:space="preserve">Wetland dependent species Diadromous; Distribution </w:t>
            </w:r>
            <w:r w:rsidR="004E587D">
              <w:rPr>
                <w:rStyle w:val="styleSubformtxtsp"/>
              </w:rPr>
              <w:t xml:space="preserve">Susan River (Hervey Bay) </w:t>
            </w:r>
            <w:r>
              <w:rPr>
                <w:rStyle w:val="styleSubformtxtsp"/>
              </w:rPr>
              <w:t xml:space="preserve">and further north; coastal marine; estuarine and freshwater habitats; adults </w:t>
            </w:r>
            <w:r>
              <w:rPr>
                <w:rStyle w:val="styleSubformtxtsp"/>
              </w:rPr>
              <w:lastRenderedPageBreak/>
              <w:t>mainly in estuaries (mangroves and river mouths); juveniles extend up rivers into freshwater</w:t>
            </w:r>
          </w:p>
        </w:tc>
      </w:tr>
      <w:tr w:rsidR="00293308" w14:paraId="666DA958" w14:textId="77777777" w:rsidTr="005A7CD4">
        <w:trPr>
          <w:trHeight w:val="100"/>
        </w:trPr>
        <w:tc>
          <w:tcPr>
            <w:tcW w:w="2158" w:type="dxa"/>
          </w:tcPr>
          <w:p w14:paraId="5D777644" w14:textId="77777777" w:rsidR="00293308" w:rsidRDefault="00293308" w:rsidP="00293308">
            <w:r>
              <w:rPr>
                <w:rStyle w:val="styleSubformtxtUP"/>
              </w:rPr>
              <w:lastRenderedPageBreak/>
              <w:t>Chordata/Actinopterygii</w:t>
            </w:r>
          </w:p>
        </w:tc>
        <w:tc>
          <w:tcPr>
            <w:tcW w:w="1246" w:type="dxa"/>
          </w:tcPr>
          <w:p w14:paraId="4B00F009" w14:textId="77777777" w:rsidR="00293308" w:rsidRDefault="00293308" w:rsidP="00293308">
            <w:proofErr w:type="spellStart"/>
            <w:r>
              <w:rPr>
                <w:rStyle w:val="styleSubformtxtIblue700"/>
              </w:rPr>
              <w:t>Leiognathus</w:t>
            </w:r>
            <w:proofErr w:type="spellEnd"/>
            <w:r>
              <w:rPr>
                <w:rStyle w:val="styleSubformtxtIblue700"/>
              </w:rPr>
              <w:t xml:space="preserve"> </w:t>
            </w:r>
            <w:proofErr w:type="spellStart"/>
            <w:r>
              <w:rPr>
                <w:rStyle w:val="styleSubformtxtIblue700"/>
              </w:rPr>
              <w:t>equulus</w:t>
            </w:r>
            <w:proofErr w:type="spellEnd"/>
          </w:p>
        </w:tc>
        <w:tc>
          <w:tcPr>
            <w:tcW w:w="1042" w:type="dxa"/>
          </w:tcPr>
          <w:p w14:paraId="7E05613B" w14:textId="77777777" w:rsidR="00293308" w:rsidRDefault="00293308" w:rsidP="00293308">
            <w:r>
              <w:rPr>
                <w:rStyle w:val="styleSubformtxtsp"/>
              </w:rPr>
              <w:t xml:space="preserve">Common </w:t>
            </w:r>
            <w:proofErr w:type="spellStart"/>
            <w:r>
              <w:rPr>
                <w:rStyle w:val="styleSubformtxtsp"/>
              </w:rPr>
              <w:t>ponyfish</w:t>
            </w:r>
            <w:proofErr w:type="spellEnd"/>
          </w:p>
        </w:tc>
        <w:tc>
          <w:tcPr>
            <w:tcW w:w="370" w:type="dxa"/>
          </w:tcPr>
          <w:p w14:paraId="2F701E14" w14:textId="77777777" w:rsidR="00293308" w:rsidRDefault="00293308" w:rsidP="00293308">
            <w:pPr>
              <w:pStyle w:val="pstyleRadioTb"/>
            </w:pPr>
            <w:r>
              <w:rPr>
                <w:rStyle w:val="styleRad"/>
              </w:rPr>
              <w:t xml:space="preserve"> [ ] </w:t>
            </w:r>
          </w:p>
        </w:tc>
        <w:tc>
          <w:tcPr>
            <w:tcW w:w="370" w:type="dxa"/>
          </w:tcPr>
          <w:p w14:paraId="7B3EB2AA" w14:textId="77777777" w:rsidR="00293308" w:rsidRDefault="00293308" w:rsidP="00293308">
            <w:pPr>
              <w:pStyle w:val="pstyleRadioTb"/>
            </w:pPr>
            <w:r>
              <w:rPr>
                <w:rStyle w:val="styleRad"/>
              </w:rPr>
              <w:t xml:space="preserve"> [ ] </w:t>
            </w:r>
          </w:p>
        </w:tc>
        <w:tc>
          <w:tcPr>
            <w:tcW w:w="370" w:type="dxa"/>
          </w:tcPr>
          <w:p w14:paraId="2F5915F3" w14:textId="77777777" w:rsidR="00293308" w:rsidRDefault="00293308" w:rsidP="00293308">
            <w:pPr>
              <w:pStyle w:val="pstyleRadioTb"/>
            </w:pPr>
            <w:r>
              <w:rPr>
                <w:rStyle w:val="styleRad"/>
              </w:rPr>
              <w:t xml:space="preserve"> [ ] </w:t>
            </w:r>
          </w:p>
        </w:tc>
        <w:tc>
          <w:tcPr>
            <w:tcW w:w="350" w:type="dxa"/>
          </w:tcPr>
          <w:p w14:paraId="07ABDE3A" w14:textId="77777777" w:rsidR="00293308" w:rsidRDefault="00293308" w:rsidP="00293308">
            <w:pPr>
              <w:pStyle w:val="pstyleRadioTb"/>
            </w:pPr>
            <w:r>
              <w:rPr>
                <w:rStyle w:val="styleRad"/>
              </w:rPr>
              <w:t xml:space="preserve"> [ ] </w:t>
            </w:r>
          </w:p>
        </w:tc>
        <w:tc>
          <w:tcPr>
            <w:tcW w:w="285" w:type="dxa"/>
          </w:tcPr>
          <w:p w14:paraId="67790D77" w14:textId="77777777" w:rsidR="00293308" w:rsidRDefault="00293308" w:rsidP="00293308">
            <w:pPr>
              <w:pStyle w:val="pstyleRadioTb"/>
            </w:pPr>
            <w:r>
              <w:rPr>
                <w:rStyle w:val="styleRad"/>
              </w:rPr>
              <w:t xml:space="preserve">[x] </w:t>
            </w:r>
          </w:p>
        </w:tc>
        <w:tc>
          <w:tcPr>
            <w:tcW w:w="282" w:type="dxa"/>
          </w:tcPr>
          <w:p w14:paraId="2A06897D" w14:textId="77777777" w:rsidR="00293308" w:rsidRDefault="00293308" w:rsidP="00293308">
            <w:pPr>
              <w:pStyle w:val="pstyleRadioTb"/>
            </w:pPr>
            <w:r>
              <w:rPr>
                <w:rStyle w:val="styleRad"/>
              </w:rPr>
              <w:t xml:space="preserve"> [ ] </w:t>
            </w:r>
          </w:p>
        </w:tc>
        <w:tc>
          <w:tcPr>
            <w:tcW w:w="353" w:type="dxa"/>
          </w:tcPr>
          <w:p w14:paraId="57D55288" w14:textId="77777777" w:rsidR="00293308" w:rsidRDefault="00293308" w:rsidP="00293308">
            <w:pPr>
              <w:pStyle w:val="pstyleRadioTb"/>
            </w:pPr>
            <w:r>
              <w:rPr>
                <w:rStyle w:val="styleRad"/>
              </w:rPr>
              <w:t xml:space="preserve"> [x] </w:t>
            </w:r>
          </w:p>
        </w:tc>
        <w:tc>
          <w:tcPr>
            <w:tcW w:w="370" w:type="dxa"/>
          </w:tcPr>
          <w:p w14:paraId="2DCC083E" w14:textId="77777777" w:rsidR="00293308" w:rsidRDefault="00293308" w:rsidP="00293308">
            <w:pPr>
              <w:pStyle w:val="pstyleRadioTb"/>
            </w:pPr>
            <w:r>
              <w:rPr>
                <w:rStyle w:val="styleRad"/>
              </w:rPr>
              <w:t xml:space="preserve"> [x] </w:t>
            </w:r>
          </w:p>
        </w:tc>
        <w:tc>
          <w:tcPr>
            <w:tcW w:w="521" w:type="dxa"/>
          </w:tcPr>
          <w:p w14:paraId="07650E64" w14:textId="77777777" w:rsidR="00293308" w:rsidRDefault="00293308" w:rsidP="00293308">
            <w:r>
              <w:rPr>
                <w:rStyle w:val="styleSubformtxtsp"/>
              </w:rPr>
              <w:t xml:space="preserve"> </w:t>
            </w:r>
          </w:p>
        </w:tc>
        <w:tc>
          <w:tcPr>
            <w:tcW w:w="643" w:type="dxa"/>
          </w:tcPr>
          <w:p w14:paraId="4AE5B9F7" w14:textId="77777777" w:rsidR="00293308" w:rsidRDefault="00293308" w:rsidP="00293308"/>
        </w:tc>
        <w:tc>
          <w:tcPr>
            <w:tcW w:w="965" w:type="dxa"/>
          </w:tcPr>
          <w:p w14:paraId="6A1C15F0" w14:textId="77777777" w:rsidR="00293308" w:rsidRDefault="00293308" w:rsidP="00293308">
            <w:r>
              <w:rPr>
                <w:rStyle w:val="styleSubformtxtsp"/>
              </w:rPr>
              <w:t xml:space="preserve"> </w:t>
            </w:r>
          </w:p>
        </w:tc>
        <w:tc>
          <w:tcPr>
            <w:tcW w:w="512" w:type="dxa"/>
          </w:tcPr>
          <w:p w14:paraId="528296E4" w14:textId="77777777" w:rsidR="00293308" w:rsidRDefault="00293308" w:rsidP="00293308">
            <w:r>
              <w:rPr>
                <w:rStyle w:val="styleSubformtxtsp"/>
              </w:rPr>
              <w:t xml:space="preserve">LC </w:t>
            </w:r>
          </w:p>
        </w:tc>
        <w:tc>
          <w:tcPr>
            <w:tcW w:w="787" w:type="dxa"/>
          </w:tcPr>
          <w:p w14:paraId="76E38895" w14:textId="77777777" w:rsidR="00293308" w:rsidRDefault="00293308" w:rsidP="00293308">
            <w:pPr>
              <w:pStyle w:val="pstyleRadioTb"/>
            </w:pPr>
            <w:r>
              <w:rPr>
                <w:rStyle w:val="styleRad"/>
              </w:rPr>
              <w:t xml:space="preserve"> [ ] </w:t>
            </w:r>
          </w:p>
        </w:tc>
        <w:tc>
          <w:tcPr>
            <w:tcW w:w="787" w:type="dxa"/>
          </w:tcPr>
          <w:p w14:paraId="11FBC194" w14:textId="77777777" w:rsidR="00293308" w:rsidRDefault="00293308" w:rsidP="00293308">
            <w:pPr>
              <w:pStyle w:val="pstyleRadioTb"/>
            </w:pPr>
            <w:r>
              <w:rPr>
                <w:rStyle w:val="styleRad"/>
              </w:rPr>
              <w:t xml:space="preserve"> [ ] </w:t>
            </w:r>
          </w:p>
        </w:tc>
        <w:tc>
          <w:tcPr>
            <w:tcW w:w="1246" w:type="dxa"/>
          </w:tcPr>
          <w:p w14:paraId="023E1194" w14:textId="77777777" w:rsidR="00293308" w:rsidRDefault="00293308" w:rsidP="00293308"/>
        </w:tc>
        <w:tc>
          <w:tcPr>
            <w:tcW w:w="1194" w:type="dxa"/>
          </w:tcPr>
          <w:p w14:paraId="223500D5" w14:textId="77777777" w:rsidR="00293308" w:rsidRDefault="00293308" w:rsidP="00293308">
            <w:r>
              <w:rPr>
                <w:rStyle w:val="styleSubformtxtsp"/>
              </w:rPr>
              <w:t xml:space="preserve">Wetland dependent species, marine; freshwater; brackish; demersal; </w:t>
            </w:r>
          </w:p>
        </w:tc>
      </w:tr>
      <w:tr w:rsidR="00293308" w14:paraId="7B66F45E" w14:textId="77777777" w:rsidTr="005A7CD4">
        <w:trPr>
          <w:trHeight w:val="100"/>
        </w:trPr>
        <w:tc>
          <w:tcPr>
            <w:tcW w:w="2158" w:type="dxa"/>
          </w:tcPr>
          <w:p w14:paraId="18068E21" w14:textId="77777777" w:rsidR="00293308" w:rsidRDefault="00293308" w:rsidP="00293308">
            <w:r>
              <w:rPr>
                <w:rStyle w:val="styleSubformtxtUP"/>
              </w:rPr>
              <w:t>Chordata/Actinopterygii</w:t>
            </w:r>
          </w:p>
        </w:tc>
        <w:tc>
          <w:tcPr>
            <w:tcW w:w="1246" w:type="dxa"/>
          </w:tcPr>
          <w:p w14:paraId="4E8756D0" w14:textId="77777777" w:rsidR="00293308" w:rsidRDefault="00293308" w:rsidP="00293308">
            <w:proofErr w:type="spellStart"/>
            <w:r>
              <w:rPr>
                <w:rStyle w:val="styleSubformtxtIblue700"/>
              </w:rPr>
              <w:t>Leiopotherapon</w:t>
            </w:r>
            <w:proofErr w:type="spellEnd"/>
            <w:r>
              <w:rPr>
                <w:rStyle w:val="styleSubformtxtIblue700"/>
              </w:rPr>
              <w:t xml:space="preserve"> unicolor</w:t>
            </w:r>
          </w:p>
        </w:tc>
        <w:tc>
          <w:tcPr>
            <w:tcW w:w="1042" w:type="dxa"/>
          </w:tcPr>
          <w:p w14:paraId="391A46B3" w14:textId="77777777" w:rsidR="00293308" w:rsidRDefault="00293308" w:rsidP="00293308">
            <w:r>
              <w:rPr>
                <w:rStyle w:val="styleSubformtxtsp"/>
              </w:rPr>
              <w:t>Spangled perch</w:t>
            </w:r>
          </w:p>
        </w:tc>
        <w:tc>
          <w:tcPr>
            <w:tcW w:w="370" w:type="dxa"/>
          </w:tcPr>
          <w:p w14:paraId="40171266" w14:textId="77777777" w:rsidR="00293308" w:rsidRDefault="00293308" w:rsidP="00293308">
            <w:pPr>
              <w:pStyle w:val="pstyleRadioTb"/>
            </w:pPr>
            <w:r>
              <w:rPr>
                <w:rStyle w:val="styleRad"/>
              </w:rPr>
              <w:t xml:space="preserve"> [ ] </w:t>
            </w:r>
          </w:p>
        </w:tc>
        <w:tc>
          <w:tcPr>
            <w:tcW w:w="370" w:type="dxa"/>
          </w:tcPr>
          <w:p w14:paraId="5029B6EF" w14:textId="77777777" w:rsidR="00293308" w:rsidRDefault="00293308" w:rsidP="00293308">
            <w:pPr>
              <w:pStyle w:val="pstyleRadioTb"/>
            </w:pPr>
            <w:r>
              <w:rPr>
                <w:rStyle w:val="styleRad"/>
              </w:rPr>
              <w:t xml:space="preserve"> [ ] </w:t>
            </w:r>
          </w:p>
        </w:tc>
        <w:tc>
          <w:tcPr>
            <w:tcW w:w="370" w:type="dxa"/>
          </w:tcPr>
          <w:p w14:paraId="6B5BCD88" w14:textId="77777777" w:rsidR="00293308" w:rsidRDefault="00293308" w:rsidP="00293308">
            <w:pPr>
              <w:pStyle w:val="pstyleRadioTb"/>
            </w:pPr>
            <w:r>
              <w:rPr>
                <w:rStyle w:val="styleRad"/>
              </w:rPr>
              <w:t xml:space="preserve"> [ ] </w:t>
            </w:r>
          </w:p>
        </w:tc>
        <w:tc>
          <w:tcPr>
            <w:tcW w:w="350" w:type="dxa"/>
          </w:tcPr>
          <w:p w14:paraId="3BE8CB06" w14:textId="77777777" w:rsidR="00293308" w:rsidRDefault="00293308" w:rsidP="00293308">
            <w:pPr>
              <w:pStyle w:val="pstyleRadioTb"/>
            </w:pPr>
            <w:r>
              <w:rPr>
                <w:rStyle w:val="styleRad"/>
              </w:rPr>
              <w:t xml:space="preserve"> [ ] </w:t>
            </w:r>
          </w:p>
        </w:tc>
        <w:tc>
          <w:tcPr>
            <w:tcW w:w="285" w:type="dxa"/>
          </w:tcPr>
          <w:p w14:paraId="6CC17F51" w14:textId="77777777" w:rsidR="00293308" w:rsidRDefault="00293308" w:rsidP="00293308">
            <w:pPr>
              <w:pStyle w:val="pstyleRadioTb"/>
            </w:pPr>
            <w:r>
              <w:rPr>
                <w:rStyle w:val="styleRad"/>
              </w:rPr>
              <w:t xml:space="preserve">[x] </w:t>
            </w:r>
          </w:p>
        </w:tc>
        <w:tc>
          <w:tcPr>
            <w:tcW w:w="282" w:type="dxa"/>
          </w:tcPr>
          <w:p w14:paraId="563E33F8" w14:textId="77777777" w:rsidR="00293308" w:rsidRDefault="00293308" w:rsidP="00293308">
            <w:pPr>
              <w:pStyle w:val="pstyleRadioTb"/>
            </w:pPr>
            <w:r>
              <w:rPr>
                <w:rStyle w:val="styleRad"/>
              </w:rPr>
              <w:t xml:space="preserve"> [ ] </w:t>
            </w:r>
          </w:p>
        </w:tc>
        <w:tc>
          <w:tcPr>
            <w:tcW w:w="353" w:type="dxa"/>
          </w:tcPr>
          <w:p w14:paraId="2B5CA084" w14:textId="77777777" w:rsidR="00293308" w:rsidRDefault="00293308" w:rsidP="00293308">
            <w:pPr>
              <w:pStyle w:val="pstyleRadioTb"/>
            </w:pPr>
            <w:r>
              <w:rPr>
                <w:rStyle w:val="styleRad"/>
              </w:rPr>
              <w:t xml:space="preserve"> [x] </w:t>
            </w:r>
          </w:p>
        </w:tc>
        <w:tc>
          <w:tcPr>
            <w:tcW w:w="370" w:type="dxa"/>
          </w:tcPr>
          <w:p w14:paraId="1B869F41" w14:textId="77777777" w:rsidR="00293308" w:rsidRDefault="00293308" w:rsidP="00293308">
            <w:pPr>
              <w:pStyle w:val="pstyleRadioTb"/>
            </w:pPr>
            <w:r>
              <w:rPr>
                <w:rStyle w:val="styleRad"/>
              </w:rPr>
              <w:t xml:space="preserve"> [x] </w:t>
            </w:r>
          </w:p>
        </w:tc>
        <w:tc>
          <w:tcPr>
            <w:tcW w:w="521" w:type="dxa"/>
          </w:tcPr>
          <w:p w14:paraId="1698360A" w14:textId="77777777" w:rsidR="00293308" w:rsidRDefault="00293308" w:rsidP="00293308">
            <w:r>
              <w:rPr>
                <w:rStyle w:val="styleSubformtxtsp"/>
              </w:rPr>
              <w:t xml:space="preserve"> </w:t>
            </w:r>
          </w:p>
        </w:tc>
        <w:tc>
          <w:tcPr>
            <w:tcW w:w="643" w:type="dxa"/>
          </w:tcPr>
          <w:p w14:paraId="685DE4AA" w14:textId="77777777" w:rsidR="00293308" w:rsidRDefault="00293308" w:rsidP="00293308"/>
        </w:tc>
        <w:tc>
          <w:tcPr>
            <w:tcW w:w="965" w:type="dxa"/>
          </w:tcPr>
          <w:p w14:paraId="751A2F16" w14:textId="77777777" w:rsidR="00293308" w:rsidRDefault="00293308" w:rsidP="00293308">
            <w:r>
              <w:rPr>
                <w:rStyle w:val="styleSubformtxtsp"/>
              </w:rPr>
              <w:t xml:space="preserve"> </w:t>
            </w:r>
          </w:p>
        </w:tc>
        <w:tc>
          <w:tcPr>
            <w:tcW w:w="512" w:type="dxa"/>
          </w:tcPr>
          <w:p w14:paraId="088D5D53" w14:textId="77777777" w:rsidR="00293308" w:rsidRDefault="00293308" w:rsidP="00293308"/>
        </w:tc>
        <w:tc>
          <w:tcPr>
            <w:tcW w:w="787" w:type="dxa"/>
          </w:tcPr>
          <w:p w14:paraId="3241F638" w14:textId="77777777" w:rsidR="00293308" w:rsidRDefault="00293308" w:rsidP="00293308">
            <w:pPr>
              <w:pStyle w:val="pstyleRadioTb"/>
            </w:pPr>
            <w:r>
              <w:rPr>
                <w:rStyle w:val="styleRad"/>
              </w:rPr>
              <w:t xml:space="preserve"> [ ] </w:t>
            </w:r>
          </w:p>
        </w:tc>
        <w:tc>
          <w:tcPr>
            <w:tcW w:w="787" w:type="dxa"/>
          </w:tcPr>
          <w:p w14:paraId="278F9D9C" w14:textId="77777777" w:rsidR="00293308" w:rsidRDefault="00293308" w:rsidP="00293308">
            <w:pPr>
              <w:pStyle w:val="pstyleRadioTb"/>
            </w:pPr>
            <w:r>
              <w:rPr>
                <w:rStyle w:val="styleRad"/>
              </w:rPr>
              <w:t xml:space="preserve"> [ ] </w:t>
            </w:r>
          </w:p>
        </w:tc>
        <w:tc>
          <w:tcPr>
            <w:tcW w:w="1246" w:type="dxa"/>
          </w:tcPr>
          <w:p w14:paraId="4B9E264A" w14:textId="77777777" w:rsidR="00293308" w:rsidRDefault="00293308" w:rsidP="00293308"/>
        </w:tc>
        <w:tc>
          <w:tcPr>
            <w:tcW w:w="1194" w:type="dxa"/>
          </w:tcPr>
          <w:p w14:paraId="0D2FBCB4" w14:textId="77777777" w:rsidR="00293308" w:rsidRDefault="00293308" w:rsidP="00293308">
            <w:r>
              <w:rPr>
                <w:rStyle w:val="styleSubformtxtsp"/>
              </w:rPr>
              <w:t>Wetland dependent species endemic to Australia, freshwater; brackish; demersal; Potamodromous</w:t>
            </w:r>
          </w:p>
        </w:tc>
      </w:tr>
      <w:tr w:rsidR="00293308" w14:paraId="3865C503" w14:textId="77777777" w:rsidTr="005A7CD4">
        <w:trPr>
          <w:trHeight w:val="100"/>
        </w:trPr>
        <w:tc>
          <w:tcPr>
            <w:tcW w:w="2158" w:type="dxa"/>
          </w:tcPr>
          <w:p w14:paraId="37B9B615" w14:textId="77777777" w:rsidR="00293308" w:rsidRDefault="00293308" w:rsidP="00293308">
            <w:r>
              <w:rPr>
                <w:rStyle w:val="styleSubformtxtUP"/>
              </w:rPr>
              <w:t>Chordata/Actinopterygii</w:t>
            </w:r>
          </w:p>
        </w:tc>
        <w:tc>
          <w:tcPr>
            <w:tcW w:w="1246" w:type="dxa"/>
          </w:tcPr>
          <w:p w14:paraId="6A8B07E3" w14:textId="77777777" w:rsidR="00293308" w:rsidRDefault="00293308" w:rsidP="00293308">
            <w:r>
              <w:rPr>
                <w:rStyle w:val="styleSubformtxtIblue700"/>
              </w:rPr>
              <w:t xml:space="preserve">Lutjanus </w:t>
            </w:r>
            <w:proofErr w:type="spellStart"/>
            <w:r>
              <w:rPr>
                <w:rStyle w:val="styleSubformtxtIblue700"/>
              </w:rPr>
              <w:t>argentimaculatus</w:t>
            </w:r>
            <w:proofErr w:type="spellEnd"/>
          </w:p>
        </w:tc>
        <w:tc>
          <w:tcPr>
            <w:tcW w:w="1042" w:type="dxa"/>
          </w:tcPr>
          <w:p w14:paraId="72BA7B82" w14:textId="77777777" w:rsidR="00293308" w:rsidRDefault="00293308" w:rsidP="00293308">
            <w:r>
              <w:rPr>
                <w:rStyle w:val="styleSubformtxtsp"/>
              </w:rPr>
              <w:t>Mangrove Jack</w:t>
            </w:r>
          </w:p>
        </w:tc>
        <w:tc>
          <w:tcPr>
            <w:tcW w:w="370" w:type="dxa"/>
          </w:tcPr>
          <w:p w14:paraId="77212794" w14:textId="77777777" w:rsidR="00293308" w:rsidRDefault="00293308" w:rsidP="00293308">
            <w:pPr>
              <w:pStyle w:val="pstyleRadioTb"/>
            </w:pPr>
            <w:r>
              <w:rPr>
                <w:rStyle w:val="styleRad"/>
              </w:rPr>
              <w:t xml:space="preserve"> [ ] </w:t>
            </w:r>
          </w:p>
        </w:tc>
        <w:tc>
          <w:tcPr>
            <w:tcW w:w="370" w:type="dxa"/>
          </w:tcPr>
          <w:p w14:paraId="4DF8549F" w14:textId="77777777" w:rsidR="00293308" w:rsidRDefault="00293308" w:rsidP="00293308">
            <w:pPr>
              <w:pStyle w:val="pstyleRadioTb"/>
            </w:pPr>
            <w:r>
              <w:rPr>
                <w:rStyle w:val="styleRad"/>
              </w:rPr>
              <w:t xml:space="preserve"> [x] </w:t>
            </w:r>
          </w:p>
        </w:tc>
        <w:tc>
          <w:tcPr>
            <w:tcW w:w="370" w:type="dxa"/>
          </w:tcPr>
          <w:p w14:paraId="4AD33B57" w14:textId="77777777" w:rsidR="00293308" w:rsidRDefault="00293308" w:rsidP="00293308">
            <w:pPr>
              <w:pStyle w:val="pstyleRadioTb"/>
            </w:pPr>
            <w:r>
              <w:rPr>
                <w:rStyle w:val="styleRad"/>
              </w:rPr>
              <w:t xml:space="preserve"> [ ] </w:t>
            </w:r>
          </w:p>
        </w:tc>
        <w:tc>
          <w:tcPr>
            <w:tcW w:w="350" w:type="dxa"/>
          </w:tcPr>
          <w:p w14:paraId="249861CF" w14:textId="77777777" w:rsidR="00293308" w:rsidRDefault="00293308" w:rsidP="00293308">
            <w:pPr>
              <w:pStyle w:val="pstyleRadioTb"/>
            </w:pPr>
            <w:r>
              <w:rPr>
                <w:rStyle w:val="styleRad"/>
              </w:rPr>
              <w:t xml:space="preserve"> [ ] </w:t>
            </w:r>
          </w:p>
        </w:tc>
        <w:tc>
          <w:tcPr>
            <w:tcW w:w="285" w:type="dxa"/>
          </w:tcPr>
          <w:p w14:paraId="04ECF694" w14:textId="77777777" w:rsidR="00293308" w:rsidRDefault="00293308" w:rsidP="00293308">
            <w:pPr>
              <w:pStyle w:val="pstyleRadioTb"/>
            </w:pPr>
            <w:r>
              <w:rPr>
                <w:rStyle w:val="styleRad"/>
              </w:rPr>
              <w:t xml:space="preserve">[x] </w:t>
            </w:r>
          </w:p>
        </w:tc>
        <w:tc>
          <w:tcPr>
            <w:tcW w:w="282" w:type="dxa"/>
          </w:tcPr>
          <w:p w14:paraId="11BC3DF9" w14:textId="77777777" w:rsidR="00293308" w:rsidRDefault="00293308" w:rsidP="00293308">
            <w:pPr>
              <w:pStyle w:val="pstyleRadioTb"/>
            </w:pPr>
            <w:r>
              <w:rPr>
                <w:rStyle w:val="styleRad"/>
              </w:rPr>
              <w:t xml:space="preserve"> [ ] </w:t>
            </w:r>
          </w:p>
        </w:tc>
        <w:tc>
          <w:tcPr>
            <w:tcW w:w="353" w:type="dxa"/>
          </w:tcPr>
          <w:p w14:paraId="7DA22164" w14:textId="77777777" w:rsidR="00293308" w:rsidRDefault="00293308" w:rsidP="00293308">
            <w:pPr>
              <w:pStyle w:val="pstyleRadioTb"/>
            </w:pPr>
            <w:r>
              <w:rPr>
                <w:rStyle w:val="styleRad"/>
              </w:rPr>
              <w:t xml:space="preserve"> [x] </w:t>
            </w:r>
          </w:p>
        </w:tc>
        <w:tc>
          <w:tcPr>
            <w:tcW w:w="370" w:type="dxa"/>
          </w:tcPr>
          <w:p w14:paraId="4FE7F269" w14:textId="77777777" w:rsidR="00293308" w:rsidRDefault="00293308" w:rsidP="00293308">
            <w:pPr>
              <w:pStyle w:val="pstyleRadioTb"/>
            </w:pPr>
            <w:r>
              <w:rPr>
                <w:rStyle w:val="styleRad"/>
              </w:rPr>
              <w:t xml:space="preserve"> [x] </w:t>
            </w:r>
          </w:p>
        </w:tc>
        <w:tc>
          <w:tcPr>
            <w:tcW w:w="521" w:type="dxa"/>
          </w:tcPr>
          <w:p w14:paraId="104B945E" w14:textId="77777777" w:rsidR="00293308" w:rsidRDefault="00293308" w:rsidP="00293308">
            <w:r>
              <w:rPr>
                <w:rStyle w:val="styleSubformtxtsp"/>
              </w:rPr>
              <w:t xml:space="preserve"> </w:t>
            </w:r>
          </w:p>
        </w:tc>
        <w:tc>
          <w:tcPr>
            <w:tcW w:w="643" w:type="dxa"/>
          </w:tcPr>
          <w:p w14:paraId="3E87950B" w14:textId="77777777" w:rsidR="00293308" w:rsidRDefault="00293308" w:rsidP="00293308"/>
        </w:tc>
        <w:tc>
          <w:tcPr>
            <w:tcW w:w="965" w:type="dxa"/>
          </w:tcPr>
          <w:p w14:paraId="726D97FE" w14:textId="77777777" w:rsidR="00293308" w:rsidRDefault="00293308" w:rsidP="00293308">
            <w:r>
              <w:rPr>
                <w:rStyle w:val="styleSubformtxtsp"/>
              </w:rPr>
              <w:t xml:space="preserve"> </w:t>
            </w:r>
          </w:p>
        </w:tc>
        <w:tc>
          <w:tcPr>
            <w:tcW w:w="512" w:type="dxa"/>
          </w:tcPr>
          <w:p w14:paraId="716CD2AC" w14:textId="77777777" w:rsidR="00293308" w:rsidRDefault="00293308" w:rsidP="00293308">
            <w:r>
              <w:rPr>
                <w:rStyle w:val="styleSubformtxtsp"/>
              </w:rPr>
              <w:t xml:space="preserve">LC </w:t>
            </w:r>
          </w:p>
        </w:tc>
        <w:tc>
          <w:tcPr>
            <w:tcW w:w="787" w:type="dxa"/>
          </w:tcPr>
          <w:p w14:paraId="76DB03CC" w14:textId="77777777" w:rsidR="00293308" w:rsidRDefault="00293308" w:rsidP="00293308">
            <w:pPr>
              <w:pStyle w:val="pstyleRadioTb"/>
            </w:pPr>
            <w:r>
              <w:rPr>
                <w:rStyle w:val="styleRad"/>
              </w:rPr>
              <w:t xml:space="preserve"> [ ] </w:t>
            </w:r>
          </w:p>
        </w:tc>
        <w:tc>
          <w:tcPr>
            <w:tcW w:w="787" w:type="dxa"/>
          </w:tcPr>
          <w:p w14:paraId="4B2D97EE" w14:textId="77777777" w:rsidR="00293308" w:rsidRDefault="00293308" w:rsidP="00293308">
            <w:pPr>
              <w:pStyle w:val="pstyleRadioTb"/>
            </w:pPr>
            <w:r>
              <w:rPr>
                <w:rStyle w:val="styleRad"/>
              </w:rPr>
              <w:t xml:space="preserve"> [ ] </w:t>
            </w:r>
          </w:p>
        </w:tc>
        <w:tc>
          <w:tcPr>
            <w:tcW w:w="1246" w:type="dxa"/>
          </w:tcPr>
          <w:p w14:paraId="2F2A51D0" w14:textId="77777777" w:rsidR="00293308" w:rsidRDefault="00293308" w:rsidP="00293308"/>
        </w:tc>
        <w:tc>
          <w:tcPr>
            <w:tcW w:w="1194" w:type="dxa"/>
          </w:tcPr>
          <w:p w14:paraId="059175ED" w14:textId="77777777" w:rsidR="00293308" w:rsidRDefault="00293308" w:rsidP="00293308">
            <w:r>
              <w:rPr>
                <w:rStyle w:val="styleSubformtxtsp"/>
              </w:rPr>
              <w:t xml:space="preserve">Wetland dependent species, marine; brackish; reef-associated; </w:t>
            </w:r>
            <w:proofErr w:type="spellStart"/>
            <w:r>
              <w:rPr>
                <w:rStyle w:val="styleSubformtxtsp"/>
              </w:rPr>
              <w:t>Oceanodromous</w:t>
            </w:r>
            <w:proofErr w:type="spellEnd"/>
          </w:p>
        </w:tc>
      </w:tr>
      <w:tr w:rsidR="00293308" w14:paraId="58720C9D" w14:textId="77777777" w:rsidTr="005A7CD4">
        <w:trPr>
          <w:trHeight w:val="100"/>
        </w:trPr>
        <w:tc>
          <w:tcPr>
            <w:tcW w:w="2158" w:type="dxa"/>
          </w:tcPr>
          <w:p w14:paraId="3343DB9B" w14:textId="77777777" w:rsidR="00293308" w:rsidRDefault="00293308" w:rsidP="00293308">
            <w:r>
              <w:rPr>
                <w:rStyle w:val="styleSubformtxtUP"/>
              </w:rPr>
              <w:t>Chordata/Actinopterygii</w:t>
            </w:r>
          </w:p>
        </w:tc>
        <w:tc>
          <w:tcPr>
            <w:tcW w:w="1246" w:type="dxa"/>
          </w:tcPr>
          <w:p w14:paraId="4D4CA924" w14:textId="77777777" w:rsidR="00293308" w:rsidRDefault="00293308" w:rsidP="00293308">
            <w:r>
              <w:rPr>
                <w:rStyle w:val="styleSubformtxtIblue700"/>
              </w:rPr>
              <w:t xml:space="preserve">Lutjanus </w:t>
            </w:r>
            <w:proofErr w:type="spellStart"/>
            <w:r>
              <w:rPr>
                <w:rStyle w:val="styleSubformtxtIblue700"/>
              </w:rPr>
              <w:t>russellii</w:t>
            </w:r>
            <w:proofErr w:type="spellEnd"/>
          </w:p>
        </w:tc>
        <w:tc>
          <w:tcPr>
            <w:tcW w:w="1042" w:type="dxa"/>
          </w:tcPr>
          <w:p w14:paraId="1101B022" w14:textId="77777777" w:rsidR="00293308" w:rsidRDefault="00293308" w:rsidP="00293308">
            <w:proofErr w:type="spellStart"/>
            <w:r>
              <w:rPr>
                <w:rStyle w:val="styleSubformtxtsp"/>
              </w:rPr>
              <w:t>Mose's</w:t>
            </w:r>
            <w:proofErr w:type="spellEnd"/>
            <w:r>
              <w:rPr>
                <w:rStyle w:val="styleSubformtxtsp"/>
              </w:rPr>
              <w:t xml:space="preserve"> perch</w:t>
            </w:r>
          </w:p>
        </w:tc>
        <w:tc>
          <w:tcPr>
            <w:tcW w:w="370" w:type="dxa"/>
          </w:tcPr>
          <w:p w14:paraId="08CECAF7" w14:textId="77777777" w:rsidR="00293308" w:rsidRDefault="00293308" w:rsidP="00293308">
            <w:pPr>
              <w:pStyle w:val="pstyleRadioTb"/>
            </w:pPr>
            <w:r>
              <w:rPr>
                <w:rStyle w:val="styleRad"/>
              </w:rPr>
              <w:t xml:space="preserve"> [ ] </w:t>
            </w:r>
          </w:p>
        </w:tc>
        <w:tc>
          <w:tcPr>
            <w:tcW w:w="370" w:type="dxa"/>
          </w:tcPr>
          <w:p w14:paraId="004D2B91" w14:textId="77777777" w:rsidR="00293308" w:rsidRDefault="00293308" w:rsidP="00293308">
            <w:pPr>
              <w:pStyle w:val="pstyleRadioTb"/>
            </w:pPr>
            <w:r>
              <w:rPr>
                <w:rStyle w:val="styleRad"/>
              </w:rPr>
              <w:t xml:space="preserve"> [ ] </w:t>
            </w:r>
          </w:p>
        </w:tc>
        <w:tc>
          <w:tcPr>
            <w:tcW w:w="370" w:type="dxa"/>
          </w:tcPr>
          <w:p w14:paraId="2B8D183E" w14:textId="77777777" w:rsidR="00293308" w:rsidRDefault="00293308" w:rsidP="00293308">
            <w:pPr>
              <w:pStyle w:val="pstyleRadioTb"/>
            </w:pPr>
            <w:r>
              <w:rPr>
                <w:rStyle w:val="styleRad"/>
              </w:rPr>
              <w:t xml:space="preserve"> [ ] </w:t>
            </w:r>
          </w:p>
        </w:tc>
        <w:tc>
          <w:tcPr>
            <w:tcW w:w="350" w:type="dxa"/>
          </w:tcPr>
          <w:p w14:paraId="5EE7CFB3" w14:textId="77777777" w:rsidR="00293308" w:rsidRDefault="00293308" w:rsidP="00293308">
            <w:pPr>
              <w:pStyle w:val="pstyleRadioTb"/>
            </w:pPr>
            <w:r>
              <w:rPr>
                <w:rStyle w:val="styleRad"/>
              </w:rPr>
              <w:t xml:space="preserve"> [ ] </w:t>
            </w:r>
          </w:p>
        </w:tc>
        <w:tc>
          <w:tcPr>
            <w:tcW w:w="285" w:type="dxa"/>
          </w:tcPr>
          <w:p w14:paraId="7E17F1B2" w14:textId="77777777" w:rsidR="00293308" w:rsidRDefault="00293308" w:rsidP="00293308">
            <w:pPr>
              <w:pStyle w:val="pstyleRadioTb"/>
            </w:pPr>
            <w:r>
              <w:rPr>
                <w:rStyle w:val="styleRad"/>
              </w:rPr>
              <w:t xml:space="preserve">[x] </w:t>
            </w:r>
          </w:p>
        </w:tc>
        <w:tc>
          <w:tcPr>
            <w:tcW w:w="282" w:type="dxa"/>
          </w:tcPr>
          <w:p w14:paraId="77A03A8A" w14:textId="77777777" w:rsidR="00293308" w:rsidRDefault="00293308" w:rsidP="00293308">
            <w:pPr>
              <w:pStyle w:val="pstyleRadioTb"/>
            </w:pPr>
            <w:r>
              <w:rPr>
                <w:rStyle w:val="styleRad"/>
              </w:rPr>
              <w:t xml:space="preserve"> [ ] </w:t>
            </w:r>
          </w:p>
        </w:tc>
        <w:tc>
          <w:tcPr>
            <w:tcW w:w="353" w:type="dxa"/>
          </w:tcPr>
          <w:p w14:paraId="58F2AA28" w14:textId="77777777" w:rsidR="00293308" w:rsidRDefault="00293308" w:rsidP="00293308">
            <w:pPr>
              <w:pStyle w:val="pstyleRadioTb"/>
            </w:pPr>
            <w:r>
              <w:rPr>
                <w:rStyle w:val="styleRad"/>
              </w:rPr>
              <w:t xml:space="preserve"> [x] </w:t>
            </w:r>
          </w:p>
        </w:tc>
        <w:tc>
          <w:tcPr>
            <w:tcW w:w="370" w:type="dxa"/>
          </w:tcPr>
          <w:p w14:paraId="70769B44" w14:textId="77777777" w:rsidR="00293308" w:rsidRDefault="00293308" w:rsidP="00293308">
            <w:pPr>
              <w:pStyle w:val="pstyleRadioTb"/>
            </w:pPr>
            <w:r>
              <w:rPr>
                <w:rStyle w:val="styleRad"/>
              </w:rPr>
              <w:t xml:space="preserve"> [x] </w:t>
            </w:r>
          </w:p>
        </w:tc>
        <w:tc>
          <w:tcPr>
            <w:tcW w:w="521" w:type="dxa"/>
          </w:tcPr>
          <w:p w14:paraId="112F7EA3" w14:textId="77777777" w:rsidR="00293308" w:rsidRDefault="00293308" w:rsidP="00293308">
            <w:r>
              <w:rPr>
                <w:rStyle w:val="styleSubformtxtsp"/>
              </w:rPr>
              <w:t xml:space="preserve"> </w:t>
            </w:r>
          </w:p>
        </w:tc>
        <w:tc>
          <w:tcPr>
            <w:tcW w:w="643" w:type="dxa"/>
          </w:tcPr>
          <w:p w14:paraId="6619DB4D" w14:textId="77777777" w:rsidR="00293308" w:rsidRDefault="00293308" w:rsidP="00293308"/>
        </w:tc>
        <w:tc>
          <w:tcPr>
            <w:tcW w:w="965" w:type="dxa"/>
          </w:tcPr>
          <w:p w14:paraId="08FEF9A2" w14:textId="77777777" w:rsidR="00293308" w:rsidRDefault="00293308" w:rsidP="00293308">
            <w:r>
              <w:rPr>
                <w:rStyle w:val="styleSubformtxtsp"/>
              </w:rPr>
              <w:t xml:space="preserve"> </w:t>
            </w:r>
          </w:p>
        </w:tc>
        <w:tc>
          <w:tcPr>
            <w:tcW w:w="512" w:type="dxa"/>
          </w:tcPr>
          <w:p w14:paraId="38BB7B77" w14:textId="77777777" w:rsidR="00293308" w:rsidRDefault="00293308" w:rsidP="00293308">
            <w:r>
              <w:rPr>
                <w:rStyle w:val="styleSubformtxtsp"/>
              </w:rPr>
              <w:t xml:space="preserve">LC </w:t>
            </w:r>
          </w:p>
        </w:tc>
        <w:tc>
          <w:tcPr>
            <w:tcW w:w="787" w:type="dxa"/>
          </w:tcPr>
          <w:p w14:paraId="0B7C663D" w14:textId="77777777" w:rsidR="00293308" w:rsidRDefault="00293308" w:rsidP="00293308">
            <w:pPr>
              <w:pStyle w:val="pstyleRadioTb"/>
            </w:pPr>
            <w:r>
              <w:rPr>
                <w:rStyle w:val="styleRad"/>
              </w:rPr>
              <w:t xml:space="preserve"> [ ] </w:t>
            </w:r>
          </w:p>
        </w:tc>
        <w:tc>
          <w:tcPr>
            <w:tcW w:w="787" w:type="dxa"/>
          </w:tcPr>
          <w:p w14:paraId="3E6AFC1D" w14:textId="77777777" w:rsidR="00293308" w:rsidRDefault="00293308" w:rsidP="00293308">
            <w:pPr>
              <w:pStyle w:val="pstyleRadioTb"/>
            </w:pPr>
            <w:r>
              <w:rPr>
                <w:rStyle w:val="styleRad"/>
              </w:rPr>
              <w:t xml:space="preserve"> [ ] </w:t>
            </w:r>
          </w:p>
        </w:tc>
        <w:tc>
          <w:tcPr>
            <w:tcW w:w="1246" w:type="dxa"/>
          </w:tcPr>
          <w:p w14:paraId="2956C917" w14:textId="77777777" w:rsidR="00293308" w:rsidRDefault="00293308" w:rsidP="00293308"/>
        </w:tc>
        <w:tc>
          <w:tcPr>
            <w:tcW w:w="1194" w:type="dxa"/>
          </w:tcPr>
          <w:p w14:paraId="016D480F" w14:textId="77777777" w:rsidR="00293308" w:rsidRDefault="00293308" w:rsidP="00293308">
            <w:r>
              <w:rPr>
                <w:rStyle w:val="styleSubformtxtsp"/>
              </w:rPr>
              <w:t>Wetland dependent species, marine; freshwater; brackish; demersal;  diadromous (catadromous)</w:t>
            </w:r>
          </w:p>
        </w:tc>
      </w:tr>
      <w:tr w:rsidR="00293308" w14:paraId="6616E56A" w14:textId="77777777" w:rsidTr="005A7CD4">
        <w:trPr>
          <w:trHeight w:val="100"/>
        </w:trPr>
        <w:tc>
          <w:tcPr>
            <w:tcW w:w="2158" w:type="dxa"/>
          </w:tcPr>
          <w:p w14:paraId="2A5AC079" w14:textId="77777777" w:rsidR="00293308" w:rsidRDefault="00293308" w:rsidP="00293308">
            <w:r>
              <w:rPr>
                <w:rStyle w:val="styleSubformtxtUP"/>
              </w:rPr>
              <w:t>Chordata/Actinopterygii</w:t>
            </w:r>
          </w:p>
        </w:tc>
        <w:tc>
          <w:tcPr>
            <w:tcW w:w="1246" w:type="dxa"/>
          </w:tcPr>
          <w:p w14:paraId="7696B44D" w14:textId="77777777" w:rsidR="00293308" w:rsidRDefault="00293308" w:rsidP="00293308">
            <w:proofErr w:type="spellStart"/>
            <w:r>
              <w:rPr>
                <w:rStyle w:val="styleSubformtxtIblue700"/>
              </w:rPr>
              <w:t>Marilyna</w:t>
            </w:r>
            <w:proofErr w:type="spellEnd"/>
            <w:r>
              <w:rPr>
                <w:rStyle w:val="styleSubformtxtIblue700"/>
              </w:rPr>
              <w:t xml:space="preserve"> </w:t>
            </w:r>
            <w:proofErr w:type="spellStart"/>
            <w:r>
              <w:rPr>
                <w:rStyle w:val="styleSubformtxtIblue700"/>
              </w:rPr>
              <w:t>pleurosticta</w:t>
            </w:r>
            <w:proofErr w:type="spellEnd"/>
          </w:p>
        </w:tc>
        <w:tc>
          <w:tcPr>
            <w:tcW w:w="1042" w:type="dxa"/>
          </w:tcPr>
          <w:p w14:paraId="0E8FDFB8" w14:textId="77777777" w:rsidR="00293308" w:rsidRDefault="00293308" w:rsidP="00293308">
            <w:r>
              <w:rPr>
                <w:rStyle w:val="styleSubformtxtsp"/>
              </w:rPr>
              <w:t>Banded toadfish</w:t>
            </w:r>
          </w:p>
        </w:tc>
        <w:tc>
          <w:tcPr>
            <w:tcW w:w="370" w:type="dxa"/>
          </w:tcPr>
          <w:p w14:paraId="40863F21" w14:textId="77777777" w:rsidR="00293308" w:rsidRDefault="00293308" w:rsidP="00293308">
            <w:pPr>
              <w:pStyle w:val="pstyleRadioTb"/>
            </w:pPr>
            <w:r>
              <w:rPr>
                <w:rStyle w:val="styleRad"/>
              </w:rPr>
              <w:t xml:space="preserve"> [ ] </w:t>
            </w:r>
          </w:p>
        </w:tc>
        <w:tc>
          <w:tcPr>
            <w:tcW w:w="370" w:type="dxa"/>
          </w:tcPr>
          <w:p w14:paraId="7930B20C" w14:textId="77777777" w:rsidR="00293308" w:rsidRDefault="00293308" w:rsidP="00293308">
            <w:pPr>
              <w:pStyle w:val="pstyleRadioTb"/>
            </w:pPr>
            <w:r>
              <w:rPr>
                <w:rStyle w:val="styleRad"/>
              </w:rPr>
              <w:t xml:space="preserve"> [ ] </w:t>
            </w:r>
          </w:p>
        </w:tc>
        <w:tc>
          <w:tcPr>
            <w:tcW w:w="370" w:type="dxa"/>
          </w:tcPr>
          <w:p w14:paraId="5C2B6720" w14:textId="77777777" w:rsidR="00293308" w:rsidRDefault="00293308" w:rsidP="00293308">
            <w:pPr>
              <w:pStyle w:val="pstyleRadioTb"/>
            </w:pPr>
            <w:r>
              <w:rPr>
                <w:rStyle w:val="styleRad"/>
              </w:rPr>
              <w:t xml:space="preserve"> [ ] </w:t>
            </w:r>
          </w:p>
        </w:tc>
        <w:tc>
          <w:tcPr>
            <w:tcW w:w="350" w:type="dxa"/>
          </w:tcPr>
          <w:p w14:paraId="08201EB4" w14:textId="77777777" w:rsidR="00293308" w:rsidRDefault="00293308" w:rsidP="00293308">
            <w:pPr>
              <w:pStyle w:val="pstyleRadioTb"/>
            </w:pPr>
            <w:r>
              <w:rPr>
                <w:rStyle w:val="styleRad"/>
              </w:rPr>
              <w:t xml:space="preserve"> [ ] </w:t>
            </w:r>
          </w:p>
        </w:tc>
        <w:tc>
          <w:tcPr>
            <w:tcW w:w="285" w:type="dxa"/>
          </w:tcPr>
          <w:p w14:paraId="53469E54" w14:textId="77777777" w:rsidR="00293308" w:rsidRDefault="00293308" w:rsidP="00293308">
            <w:pPr>
              <w:pStyle w:val="pstyleRadioTb"/>
            </w:pPr>
            <w:r>
              <w:rPr>
                <w:rStyle w:val="styleRad"/>
              </w:rPr>
              <w:t xml:space="preserve">[x] </w:t>
            </w:r>
          </w:p>
        </w:tc>
        <w:tc>
          <w:tcPr>
            <w:tcW w:w="282" w:type="dxa"/>
          </w:tcPr>
          <w:p w14:paraId="5734EC88" w14:textId="77777777" w:rsidR="00293308" w:rsidRDefault="00293308" w:rsidP="00293308">
            <w:pPr>
              <w:pStyle w:val="pstyleRadioTb"/>
            </w:pPr>
            <w:r>
              <w:rPr>
                <w:rStyle w:val="styleRad"/>
              </w:rPr>
              <w:t xml:space="preserve"> [ ] </w:t>
            </w:r>
          </w:p>
        </w:tc>
        <w:tc>
          <w:tcPr>
            <w:tcW w:w="353" w:type="dxa"/>
          </w:tcPr>
          <w:p w14:paraId="24630C74" w14:textId="77777777" w:rsidR="00293308" w:rsidRDefault="00293308" w:rsidP="00293308">
            <w:pPr>
              <w:pStyle w:val="pstyleRadioTb"/>
            </w:pPr>
            <w:r>
              <w:rPr>
                <w:rStyle w:val="styleRad"/>
              </w:rPr>
              <w:t xml:space="preserve"> [x] </w:t>
            </w:r>
          </w:p>
        </w:tc>
        <w:tc>
          <w:tcPr>
            <w:tcW w:w="370" w:type="dxa"/>
          </w:tcPr>
          <w:p w14:paraId="06E178F7" w14:textId="77777777" w:rsidR="00293308" w:rsidRDefault="00293308" w:rsidP="00293308">
            <w:pPr>
              <w:pStyle w:val="pstyleRadioTb"/>
            </w:pPr>
            <w:r>
              <w:rPr>
                <w:rStyle w:val="styleRad"/>
              </w:rPr>
              <w:t xml:space="preserve"> [x] </w:t>
            </w:r>
          </w:p>
        </w:tc>
        <w:tc>
          <w:tcPr>
            <w:tcW w:w="521" w:type="dxa"/>
          </w:tcPr>
          <w:p w14:paraId="12EA3F66" w14:textId="77777777" w:rsidR="00293308" w:rsidRDefault="00293308" w:rsidP="00293308">
            <w:r>
              <w:rPr>
                <w:rStyle w:val="styleSubformtxtsp"/>
              </w:rPr>
              <w:t xml:space="preserve"> </w:t>
            </w:r>
          </w:p>
        </w:tc>
        <w:tc>
          <w:tcPr>
            <w:tcW w:w="643" w:type="dxa"/>
          </w:tcPr>
          <w:p w14:paraId="3F8EF137" w14:textId="77777777" w:rsidR="00293308" w:rsidRDefault="00293308" w:rsidP="00293308"/>
        </w:tc>
        <w:tc>
          <w:tcPr>
            <w:tcW w:w="965" w:type="dxa"/>
          </w:tcPr>
          <w:p w14:paraId="69C8978E" w14:textId="77777777" w:rsidR="00293308" w:rsidRDefault="00293308" w:rsidP="00293308">
            <w:r>
              <w:rPr>
                <w:rStyle w:val="styleSubformtxtsp"/>
              </w:rPr>
              <w:t xml:space="preserve"> </w:t>
            </w:r>
          </w:p>
        </w:tc>
        <w:tc>
          <w:tcPr>
            <w:tcW w:w="512" w:type="dxa"/>
          </w:tcPr>
          <w:p w14:paraId="4F6B14DA" w14:textId="77777777" w:rsidR="00293308" w:rsidRDefault="00293308" w:rsidP="00293308">
            <w:r>
              <w:rPr>
                <w:rStyle w:val="styleSubformtxtsp"/>
              </w:rPr>
              <w:t xml:space="preserve">LC </w:t>
            </w:r>
          </w:p>
        </w:tc>
        <w:tc>
          <w:tcPr>
            <w:tcW w:w="787" w:type="dxa"/>
          </w:tcPr>
          <w:p w14:paraId="5A0BC91C" w14:textId="77777777" w:rsidR="00293308" w:rsidRDefault="00293308" w:rsidP="00293308">
            <w:pPr>
              <w:pStyle w:val="pstyleRadioTb"/>
            </w:pPr>
            <w:r>
              <w:rPr>
                <w:rStyle w:val="styleRad"/>
              </w:rPr>
              <w:t xml:space="preserve"> [ ] </w:t>
            </w:r>
          </w:p>
        </w:tc>
        <w:tc>
          <w:tcPr>
            <w:tcW w:w="787" w:type="dxa"/>
          </w:tcPr>
          <w:p w14:paraId="112F0FD1" w14:textId="77777777" w:rsidR="00293308" w:rsidRDefault="00293308" w:rsidP="00293308">
            <w:pPr>
              <w:pStyle w:val="pstyleRadioTb"/>
            </w:pPr>
            <w:r>
              <w:rPr>
                <w:rStyle w:val="styleRad"/>
              </w:rPr>
              <w:t xml:space="preserve"> [ ] </w:t>
            </w:r>
          </w:p>
        </w:tc>
        <w:tc>
          <w:tcPr>
            <w:tcW w:w="1246" w:type="dxa"/>
          </w:tcPr>
          <w:p w14:paraId="557E73D4" w14:textId="77777777" w:rsidR="00293308" w:rsidRDefault="00293308" w:rsidP="00293308"/>
        </w:tc>
        <w:tc>
          <w:tcPr>
            <w:tcW w:w="1194" w:type="dxa"/>
          </w:tcPr>
          <w:p w14:paraId="6F2E80FA" w14:textId="77777777" w:rsidR="00293308" w:rsidRDefault="00293308" w:rsidP="00293308">
            <w:r>
              <w:rPr>
                <w:rStyle w:val="styleSubformtxtsp"/>
              </w:rPr>
              <w:t xml:space="preserve">Wetland dependent </w:t>
            </w:r>
            <w:r>
              <w:rPr>
                <w:rStyle w:val="styleSubformtxtsp"/>
              </w:rPr>
              <w:lastRenderedPageBreak/>
              <w:t>species, marine; freshwater; brackish; demersal; diadromous (anadromous)</w:t>
            </w:r>
          </w:p>
        </w:tc>
      </w:tr>
      <w:tr w:rsidR="00293308" w14:paraId="41D3C5C0" w14:textId="77777777" w:rsidTr="005A7CD4">
        <w:trPr>
          <w:trHeight w:val="100"/>
        </w:trPr>
        <w:tc>
          <w:tcPr>
            <w:tcW w:w="2158" w:type="dxa"/>
          </w:tcPr>
          <w:p w14:paraId="176BF13F" w14:textId="77777777" w:rsidR="00293308" w:rsidRDefault="00293308" w:rsidP="00293308">
            <w:r>
              <w:rPr>
                <w:rStyle w:val="styleSubformtxtUP"/>
              </w:rPr>
              <w:lastRenderedPageBreak/>
              <w:t>Chordata/Actinopterygii</w:t>
            </w:r>
          </w:p>
        </w:tc>
        <w:tc>
          <w:tcPr>
            <w:tcW w:w="1246" w:type="dxa"/>
          </w:tcPr>
          <w:p w14:paraId="2312BA48" w14:textId="77777777" w:rsidR="00293308" w:rsidRDefault="00293308" w:rsidP="00293308">
            <w:proofErr w:type="spellStart"/>
            <w:r>
              <w:rPr>
                <w:rStyle w:val="styleSubformtxtIblue700"/>
              </w:rPr>
              <w:t>Melanotaenia</w:t>
            </w:r>
            <w:proofErr w:type="spellEnd"/>
            <w:r>
              <w:rPr>
                <w:rStyle w:val="styleSubformtxtIblue700"/>
              </w:rPr>
              <w:t xml:space="preserve"> </w:t>
            </w:r>
            <w:proofErr w:type="spellStart"/>
            <w:r>
              <w:rPr>
                <w:rStyle w:val="styleSubformtxtIblue700"/>
              </w:rPr>
              <w:t>splendida</w:t>
            </w:r>
            <w:proofErr w:type="spellEnd"/>
          </w:p>
        </w:tc>
        <w:tc>
          <w:tcPr>
            <w:tcW w:w="1042" w:type="dxa"/>
          </w:tcPr>
          <w:p w14:paraId="20811F12" w14:textId="77777777" w:rsidR="00293308" w:rsidRDefault="00293308" w:rsidP="00293308">
            <w:r>
              <w:rPr>
                <w:rStyle w:val="styleSubformtxtsp"/>
              </w:rPr>
              <w:t>Eastern rainbow fish</w:t>
            </w:r>
          </w:p>
        </w:tc>
        <w:tc>
          <w:tcPr>
            <w:tcW w:w="370" w:type="dxa"/>
          </w:tcPr>
          <w:p w14:paraId="1491B0E3" w14:textId="77777777" w:rsidR="00293308" w:rsidRDefault="00293308" w:rsidP="00293308">
            <w:pPr>
              <w:pStyle w:val="pstyleRadioTb"/>
            </w:pPr>
            <w:r>
              <w:rPr>
                <w:rStyle w:val="styleRad"/>
              </w:rPr>
              <w:t xml:space="preserve"> [ ] </w:t>
            </w:r>
          </w:p>
        </w:tc>
        <w:tc>
          <w:tcPr>
            <w:tcW w:w="370" w:type="dxa"/>
          </w:tcPr>
          <w:p w14:paraId="343BA28C" w14:textId="77777777" w:rsidR="00293308" w:rsidRDefault="00293308" w:rsidP="00293308">
            <w:pPr>
              <w:pStyle w:val="pstyleRadioTb"/>
            </w:pPr>
            <w:r>
              <w:rPr>
                <w:rStyle w:val="styleRad"/>
              </w:rPr>
              <w:t xml:space="preserve"> [ ] </w:t>
            </w:r>
          </w:p>
        </w:tc>
        <w:tc>
          <w:tcPr>
            <w:tcW w:w="370" w:type="dxa"/>
          </w:tcPr>
          <w:p w14:paraId="6ED7A388" w14:textId="77777777" w:rsidR="00293308" w:rsidRDefault="00293308" w:rsidP="00293308">
            <w:pPr>
              <w:pStyle w:val="pstyleRadioTb"/>
            </w:pPr>
            <w:r>
              <w:rPr>
                <w:rStyle w:val="styleRad"/>
              </w:rPr>
              <w:t xml:space="preserve"> [ ] </w:t>
            </w:r>
          </w:p>
        </w:tc>
        <w:tc>
          <w:tcPr>
            <w:tcW w:w="350" w:type="dxa"/>
          </w:tcPr>
          <w:p w14:paraId="61A98DF8" w14:textId="77777777" w:rsidR="00293308" w:rsidRDefault="00293308" w:rsidP="00293308">
            <w:pPr>
              <w:pStyle w:val="pstyleRadioTb"/>
            </w:pPr>
            <w:r>
              <w:rPr>
                <w:rStyle w:val="styleRad"/>
              </w:rPr>
              <w:t xml:space="preserve"> [ ] </w:t>
            </w:r>
          </w:p>
        </w:tc>
        <w:tc>
          <w:tcPr>
            <w:tcW w:w="285" w:type="dxa"/>
          </w:tcPr>
          <w:p w14:paraId="40B83CC8" w14:textId="77777777" w:rsidR="00293308" w:rsidRDefault="00293308" w:rsidP="00293308">
            <w:pPr>
              <w:pStyle w:val="pstyleRadioTb"/>
            </w:pPr>
            <w:r>
              <w:rPr>
                <w:rStyle w:val="styleRad"/>
              </w:rPr>
              <w:t xml:space="preserve">[x] </w:t>
            </w:r>
          </w:p>
        </w:tc>
        <w:tc>
          <w:tcPr>
            <w:tcW w:w="282" w:type="dxa"/>
          </w:tcPr>
          <w:p w14:paraId="7700AEC0" w14:textId="77777777" w:rsidR="00293308" w:rsidRDefault="00293308" w:rsidP="00293308">
            <w:pPr>
              <w:pStyle w:val="pstyleRadioTb"/>
            </w:pPr>
            <w:r>
              <w:rPr>
                <w:rStyle w:val="styleRad"/>
              </w:rPr>
              <w:t xml:space="preserve"> [ ] </w:t>
            </w:r>
          </w:p>
        </w:tc>
        <w:tc>
          <w:tcPr>
            <w:tcW w:w="353" w:type="dxa"/>
          </w:tcPr>
          <w:p w14:paraId="703D03BE" w14:textId="77777777" w:rsidR="00293308" w:rsidRDefault="00293308" w:rsidP="00293308">
            <w:pPr>
              <w:pStyle w:val="pstyleRadioTb"/>
            </w:pPr>
            <w:r>
              <w:rPr>
                <w:rStyle w:val="styleRad"/>
              </w:rPr>
              <w:t xml:space="preserve"> [x] </w:t>
            </w:r>
          </w:p>
        </w:tc>
        <w:tc>
          <w:tcPr>
            <w:tcW w:w="370" w:type="dxa"/>
          </w:tcPr>
          <w:p w14:paraId="6FC583EF" w14:textId="77777777" w:rsidR="00293308" w:rsidRDefault="00293308" w:rsidP="00293308">
            <w:pPr>
              <w:pStyle w:val="pstyleRadioTb"/>
            </w:pPr>
            <w:r>
              <w:rPr>
                <w:rStyle w:val="styleRad"/>
              </w:rPr>
              <w:t xml:space="preserve"> [x] </w:t>
            </w:r>
          </w:p>
        </w:tc>
        <w:tc>
          <w:tcPr>
            <w:tcW w:w="521" w:type="dxa"/>
          </w:tcPr>
          <w:p w14:paraId="07636808" w14:textId="77777777" w:rsidR="00293308" w:rsidRDefault="00293308" w:rsidP="00293308">
            <w:r>
              <w:rPr>
                <w:rStyle w:val="styleSubformtxtsp"/>
              </w:rPr>
              <w:t xml:space="preserve"> </w:t>
            </w:r>
          </w:p>
        </w:tc>
        <w:tc>
          <w:tcPr>
            <w:tcW w:w="643" w:type="dxa"/>
          </w:tcPr>
          <w:p w14:paraId="0B9AA64B" w14:textId="77777777" w:rsidR="00293308" w:rsidRDefault="00293308" w:rsidP="00293308"/>
        </w:tc>
        <w:tc>
          <w:tcPr>
            <w:tcW w:w="965" w:type="dxa"/>
          </w:tcPr>
          <w:p w14:paraId="46EA453E" w14:textId="77777777" w:rsidR="00293308" w:rsidRDefault="00293308" w:rsidP="00293308">
            <w:r>
              <w:rPr>
                <w:rStyle w:val="styleSubformtxtsp"/>
              </w:rPr>
              <w:t xml:space="preserve"> </w:t>
            </w:r>
          </w:p>
        </w:tc>
        <w:tc>
          <w:tcPr>
            <w:tcW w:w="512" w:type="dxa"/>
          </w:tcPr>
          <w:p w14:paraId="246F25A1" w14:textId="77777777" w:rsidR="00293308" w:rsidRDefault="00293308" w:rsidP="00293308"/>
        </w:tc>
        <w:tc>
          <w:tcPr>
            <w:tcW w:w="787" w:type="dxa"/>
          </w:tcPr>
          <w:p w14:paraId="57035D9D" w14:textId="77777777" w:rsidR="00293308" w:rsidRDefault="00293308" w:rsidP="00293308">
            <w:pPr>
              <w:pStyle w:val="pstyleRadioTb"/>
            </w:pPr>
            <w:r>
              <w:rPr>
                <w:rStyle w:val="styleRad"/>
              </w:rPr>
              <w:t xml:space="preserve"> [ ] </w:t>
            </w:r>
          </w:p>
        </w:tc>
        <w:tc>
          <w:tcPr>
            <w:tcW w:w="787" w:type="dxa"/>
          </w:tcPr>
          <w:p w14:paraId="372B3EDB" w14:textId="77777777" w:rsidR="00293308" w:rsidRDefault="00293308" w:rsidP="00293308">
            <w:pPr>
              <w:pStyle w:val="pstyleRadioTb"/>
            </w:pPr>
            <w:r>
              <w:rPr>
                <w:rStyle w:val="styleRad"/>
              </w:rPr>
              <w:t xml:space="preserve"> [ ] </w:t>
            </w:r>
          </w:p>
        </w:tc>
        <w:tc>
          <w:tcPr>
            <w:tcW w:w="1246" w:type="dxa"/>
          </w:tcPr>
          <w:p w14:paraId="111723D7" w14:textId="77777777" w:rsidR="00293308" w:rsidRDefault="00293308" w:rsidP="00293308"/>
        </w:tc>
        <w:tc>
          <w:tcPr>
            <w:tcW w:w="1194" w:type="dxa"/>
          </w:tcPr>
          <w:p w14:paraId="3FC69F23" w14:textId="77777777" w:rsidR="00293308" w:rsidRDefault="00293308" w:rsidP="00293308">
            <w:r>
              <w:rPr>
                <w:rStyle w:val="styleSubformtxtsp"/>
              </w:rPr>
              <w:t>Wetland dependent species Queensland endemic, freshwater, benthopelagic</w:t>
            </w:r>
          </w:p>
        </w:tc>
      </w:tr>
      <w:tr w:rsidR="00293308" w14:paraId="171625F4" w14:textId="77777777" w:rsidTr="005A7CD4">
        <w:trPr>
          <w:trHeight w:val="100"/>
        </w:trPr>
        <w:tc>
          <w:tcPr>
            <w:tcW w:w="2158" w:type="dxa"/>
          </w:tcPr>
          <w:p w14:paraId="74562DE4" w14:textId="77777777" w:rsidR="00293308" w:rsidRDefault="00293308" w:rsidP="00293308">
            <w:r>
              <w:rPr>
                <w:rStyle w:val="styleSubformtxtUP"/>
              </w:rPr>
              <w:t>Chordata/Actinopterygii</w:t>
            </w:r>
          </w:p>
        </w:tc>
        <w:tc>
          <w:tcPr>
            <w:tcW w:w="1246" w:type="dxa"/>
          </w:tcPr>
          <w:p w14:paraId="292B672F" w14:textId="77777777" w:rsidR="00293308" w:rsidRDefault="00293308" w:rsidP="00293308">
            <w:r>
              <w:rPr>
                <w:rStyle w:val="styleSubformtxtIblue700"/>
              </w:rPr>
              <w:t xml:space="preserve">Mugil </w:t>
            </w:r>
            <w:proofErr w:type="spellStart"/>
            <w:r>
              <w:rPr>
                <w:rStyle w:val="styleSubformtxtIblue700"/>
              </w:rPr>
              <w:t>cephalus</w:t>
            </w:r>
            <w:proofErr w:type="spellEnd"/>
          </w:p>
        </w:tc>
        <w:tc>
          <w:tcPr>
            <w:tcW w:w="1042" w:type="dxa"/>
          </w:tcPr>
          <w:p w14:paraId="01224A86" w14:textId="77777777" w:rsidR="00293308" w:rsidRDefault="00293308" w:rsidP="00293308">
            <w:r>
              <w:rPr>
                <w:rStyle w:val="styleSubformtxtsp"/>
              </w:rPr>
              <w:t>Bright mullet</w:t>
            </w:r>
          </w:p>
        </w:tc>
        <w:tc>
          <w:tcPr>
            <w:tcW w:w="370" w:type="dxa"/>
          </w:tcPr>
          <w:p w14:paraId="1B919EFE" w14:textId="77777777" w:rsidR="00293308" w:rsidRDefault="00293308" w:rsidP="00293308">
            <w:pPr>
              <w:pStyle w:val="pstyleRadioTb"/>
            </w:pPr>
            <w:r>
              <w:rPr>
                <w:rStyle w:val="styleRad"/>
              </w:rPr>
              <w:t xml:space="preserve"> [ ] </w:t>
            </w:r>
          </w:p>
        </w:tc>
        <w:tc>
          <w:tcPr>
            <w:tcW w:w="370" w:type="dxa"/>
          </w:tcPr>
          <w:p w14:paraId="3C8D4579" w14:textId="77777777" w:rsidR="00293308" w:rsidRDefault="00293308" w:rsidP="00293308">
            <w:pPr>
              <w:pStyle w:val="pstyleRadioTb"/>
            </w:pPr>
            <w:r>
              <w:rPr>
                <w:rStyle w:val="styleRad"/>
              </w:rPr>
              <w:t xml:space="preserve"> [ ] </w:t>
            </w:r>
          </w:p>
        </w:tc>
        <w:tc>
          <w:tcPr>
            <w:tcW w:w="370" w:type="dxa"/>
          </w:tcPr>
          <w:p w14:paraId="12AF1813" w14:textId="77777777" w:rsidR="00293308" w:rsidRDefault="00293308" w:rsidP="00293308">
            <w:pPr>
              <w:pStyle w:val="pstyleRadioTb"/>
            </w:pPr>
            <w:r>
              <w:rPr>
                <w:rStyle w:val="styleRad"/>
              </w:rPr>
              <w:t xml:space="preserve"> [ ] </w:t>
            </w:r>
          </w:p>
        </w:tc>
        <w:tc>
          <w:tcPr>
            <w:tcW w:w="350" w:type="dxa"/>
          </w:tcPr>
          <w:p w14:paraId="623B5C47" w14:textId="77777777" w:rsidR="00293308" w:rsidRDefault="00293308" w:rsidP="00293308">
            <w:pPr>
              <w:pStyle w:val="pstyleRadioTb"/>
            </w:pPr>
            <w:r>
              <w:rPr>
                <w:rStyle w:val="styleRad"/>
              </w:rPr>
              <w:t xml:space="preserve"> [ ] </w:t>
            </w:r>
          </w:p>
        </w:tc>
        <w:tc>
          <w:tcPr>
            <w:tcW w:w="285" w:type="dxa"/>
          </w:tcPr>
          <w:p w14:paraId="1A5005A8" w14:textId="77777777" w:rsidR="00293308" w:rsidRDefault="00293308" w:rsidP="00293308">
            <w:pPr>
              <w:pStyle w:val="pstyleRadioTb"/>
            </w:pPr>
            <w:r>
              <w:rPr>
                <w:rStyle w:val="styleRad"/>
              </w:rPr>
              <w:t xml:space="preserve">[x] </w:t>
            </w:r>
          </w:p>
        </w:tc>
        <w:tc>
          <w:tcPr>
            <w:tcW w:w="282" w:type="dxa"/>
          </w:tcPr>
          <w:p w14:paraId="0AF5CD29" w14:textId="77777777" w:rsidR="00293308" w:rsidRDefault="00293308" w:rsidP="00293308">
            <w:pPr>
              <w:pStyle w:val="pstyleRadioTb"/>
            </w:pPr>
            <w:r>
              <w:rPr>
                <w:rStyle w:val="styleRad"/>
              </w:rPr>
              <w:t xml:space="preserve"> [ ] </w:t>
            </w:r>
          </w:p>
        </w:tc>
        <w:tc>
          <w:tcPr>
            <w:tcW w:w="353" w:type="dxa"/>
          </w:tcPr>
          <w:p w14:paraId="12CC4A2E" w14:textId="77777777" w:rsidR="00293308" w:rsidRDefault="00293308" w:rsidP="00293308">
            <w:pPr>
              <w:pStyle w:val="pstyleRadioTb"/>
            </w:pPr>
            <w:r>
              <w:rPr>
                <w:rStyle w:val="styleRad"/>
              </w:rPr>
              <w:t xml:space="preserve"> [x] </w:t>
            </w:r>
          </w:p>
        </w:tc>
        <w:tc>
          <w:tcPr>
            <w:tcW w:w="370" w:type="dxa"/>
          </w:tcPr>
          <w:p w14:paraId="42468799" w14:textId="77777777" w:rsidR="00293308" w:rsidRDefault="00293308" w:rsidP="00293308">
            <w:pPr>
              <w:pStyle w:val="pstyleRadioTb"/>
            </w:pPr>
            <w:r>
              <w:rPr>
                <w:rStyle w:val="styleRad"/>
              </w:rPr>
              <w:t xml:space="preserve"> [x] </w:t>
            </w:r>
          </w:p>
        </w:tc>
        <w:tc>
          <w:tcPr>
            <w:tcW w:w="521" w:type="dxa"/>
          </w:tcPr>
          <w:p w14:paraId="26CCDDF6" w14:textId="77777777" w:rsidR="00293308" w:rsidRDefault="00293308" w:rsidP="00293308">
            <w:r>
              <w:rPr>
                <w:rStyle w:val="styleSubformtxtsp"/>
              </w:rPr>
              <w:t xml:space="preserve"> </w:t>
            </w:r>
          </w:p>
        </w:tc>
        <w:tc>
          <w:tcPr>
            <w:tcW w:w="643" w:type="dxa"/>
          </w:tcPr>
          <w:p w14:paraId="1C6BF6FE" w14:textId="77777777" w:rsidR="00293308" w:rsidRDefault="00293308" w:rsidP="00293308"/>
        </w:tc>
        <w:tc>
          <w:tcPr>
            <w:tcW w:w="965" w:type="dxa"/>
          </w:tcPr>
          <w:p w14:paraId="74EF32D4" w14:textId="77777777" w:rsidR="00293308" w:rsidRDefault="00293308" w:rsidP="00293308">
            <w:r>
              <w:rPr>
                <w:rStyle w:val="styleSubformtxtsp"/>
              </w:rPr>
              <w:t xml:space="preserve"> </w:t>
            </w:r>
          </w:p>
        </w:tc>
        <w:tc>
          <w:tcPr>
            <w:tcW w:w="512" w:type="dxa"/>
          </w:tcPr>
          <w:p w14:paraId="177DF6F0" w14:textId="77777777" w:rsidR="00293308" w:rsidRDefault="00293308" w:rsidP="00293308">
            <w:r>
              <w:rPr>
                <w:rStyle w:val="styleSubformtxtsp"/>
              </w:rPr>
              <w:t xml:space="preserve">LC </w:t>
            </w:r>
          </w:p>
        </w:tc>
        <w:tc>
          <w:tcPr>
            <w:tcW w:w="787" w:type="dxa"/>
          </w:tcPr>
          <w:p w14:paraId="56771BD8" w14:textId="77777777" w:rsidR="00293308" w:rsidRDefault="00293308" w:rsidP="00293308">
            <w:pPr>
              <w:pStyle w:val="pstyleRadioTb"/>
            </w:pPr>
            <w:r>
              <w:rPr>
                <w:rStyle w:val="styleRad"/>
              </w:rPr>
              <w:t xml:space="preserve"> [ ] </w:t>
            </w:r>
          </w:p>
        </w:tc>
        <w:tc>
          <w:tcPr>
            <w:tcW w:w="787" w:type="dxa"/>
          </w:tcPr>
          <w:p w14:paraId="32741253" w14:textId="77777777" w:rsidR="00293308" w:rsidRDefault="00293308" w:rsidP="00293308">
            <w:pPr>
              <w:pStyle w:val="pstyleRadioTb"/>
            </w:pPr>
            <w:r>
              <w:rPr>
                <w:rStyle w:val="styleRad"/>
              </w:rPr>
              <w:t xml:space="preserve"> [ ] </w:t>
            </w:r>
          </w:p>
        </w:tc>
        <w:tc>
          <w:tcPr>
            <w:tcW w:w="1246" w:type="dxa"/>
          </w:tcPr>
          <w:p w14:paraId="29EFC05D" w14:textId="77777777" w:rsidR="00293308" w:rsidRDefault="00293308" w:rsidP="00293308"/>
        </w:tc>
        <w:tc>
          <w:tcPr>
            <w:tcW w:w="1194" w:type="dxa"/>
          </w:tcPr>
          <w:p w14:paraId="6DB36AD4" w14:textId="77777777" w:rsidR="00293308" w:rsidRDefault="00293308" w:rsidP="00293308">
            <w:r>
              <w:rPr>
                <w:rStyle w:val="styleSubformtxtsp"/>
              </w:rPr>
              <w:t>Wetland dependent species, marine; freshwater; brackish; benthopelagic; diadromous (catadromous)</w:t>
            </w:r>
          </w:p>
        </w:tc>
      </w:tr>
      <w:tr w:rsidR="00293308" w14:paraId="01D5E8DC" w14:textId="77777777" w:rsidTr="005A7CD4">
        <w:trPr>
          <w:trHeight w:val="100"/>
        </w:trPr>
        <w:tc>
          <w:tcPr>
            <w:tcW w:w="2158" w:type="dxa"/>
          </w:tcPr>
          <w:p w14:paraId="47BABA83" w14:textId="77777777" w:rsidR="00293308" w:rsidRDefault="00293308" w:rsidP="00293308">
            <w:r>
              <w:rPr>
                <w:rStyle w:val="styleSubformtxtUP"/>
              </w:rPr>
              <w:t>Chordata/Actinopterygii</w:t>
            </w:r>
          </w:p>
        </w:tc>
        <w:tc>
          <w:tcPr>
            <w:tcW w:w="1246" w:type="dxa"/>
          </w:tcPr>
          <w:p w14:paraId="61920842" w14:textId="77777777" w:rsidR="00293308" w:rsidRDefault="00293308" w:rsidP="00293308">
            <w:proofErr w:type="spellStart"/>
            <w:r>
              <w:rPr>
                <w:rStyle w:val="styleSubformtxtIblue700"/>
              </w:rPr>
              <w:t>Nematalosa</w:t>
            </w:r>
            <w:proofErr w:type="spellEnd"/>
            <w:r>
              <w:rPr>
                <w:rStyle w:val="styleSubformtxtIblue700"/>
              </w:rPr>
              <w:t xml:space="preserve"> come</w:t>
            </w:r>
          </w:p>
        </w:tc>
        <w:tc>
          <w:tcPr>
            <w:tcW w:w="1042" w:type="dxa"/>
          </w:tcPr>
          <w:p w14:paraId="3A53AF8F" w14:textId="77777777" w:rsidR="00293308" w:rsidRDefault="00293308" w:rsidP="00293308">
            <w:proofErr w:type="spellStart"/>
            <w:r>
              <w:rPr>
                <w:rStyle w:val="styleSubformtxtsp"/>
              </w:rPr>
              <w:t>Hairback</w:t>
            </w:r>
            <w:proofErr w:type="spellEnd"/>
            <w:r>
              <w:rPr>
                <w:rStyle w:val="styleSubformtxtsp"/>
              </w:rPr>
              <w:t xml:space="preserve"> herring</w:t>
            </w:r>
          </w:p>
        </w:tc>
        <w:tc>
          <w:tcPr>
            <w:tcW w:w="370" w:type="dxa"/>
          </w:tcPr>
          <w:p w14:paraId="3782C3C9" w14:textId="77777777" w:rsidR="00293308" w:rsidRDefault="00293308" w:rsidP="00293308">
            <w:pPr>
              <w:pStyle w:val="pstyleRadioTb"/>
            </w:pPr>
            <w:r>
              <w:rPr>
                <w:rStyle w:val="styleRad"/>
              </w:rPr>
              <w:t xml:space="preserve"> [ ] </w:t>
            </w:r>
          </w:p>
        </w:tc>
        <w:tc>
          <w:tcPr>
            <w:tcW w:w="370" w:type="dxa"/>
          </w:tcPr>
          <w:p w14:paraId="2E9DD0C2" w14:textId="77777777" w:rsidR="00293308" w:rsidRDefault="00293308" w:rsidP="00293308">
            <w:pPr>
              <w:pStyle w:val="pstyleRadioTb"/>
            </w:pPr>
            <w:r>
              <w:rPr>
                <w:rStyle w:val="styleRad"/>
              </w:rPr>
              <w:t xml:space="preserve"> [ ] </w:t>
            </w:r>
          </w:p>
        </w:tc>
        <w:tc>
          <w:tcPr>
            <w:tcW w:w="370" w:type="dxa"/>
          </w:tcPr>
          <w:p w14:paraId="775E7B0A" w14:textId="77777777" w:rsidR="00293308" w:rsidRDefault="00293308" w:rsidP="00293308">
            <w:pPr>
              <w:pStyle w:val="pstyleRadioTb"/>
            </w:pPr>
            <w:r>
              <w:rPr>
                <w:rStyle w:val="styleRad"/>
              </w:rPr>
              <w:t xml:space="preserve"> [ ] </w:t>
            </w:r>
          </w:p>
        </w:tc>
        <w:tc>
          <w:tcPr>
            <w:tcW w:w="350" w:type="dxa"/>
          </w:tcPr>
          <w:p w14:paraId="7EA3234B" w14:textId="77777777" w:rsidR="00293308" w:rsidRDefault="00293308" w:rsidP="00293308">
            <w:pPr>
              <w:pStyle w:val="pstyleRadioTb"/>
            </w:pPr>
            <w:r>
              <w:rPr>
                <w:rStyle w:val="styleRad"/>
              </w:rPr>
              <w:t xml:space="preserve"> [ ] </w:t>
            </w:r>
          </w:p>
        </w:tc>
        <w:tc>
          <w:tcPr>
            <w:tcW w:w="285" w:type="dxa"/>
          </w:tcPr>
          <w:p w14:paraId="538DED67" w14:textId="77777777" w:rsidR="00293308" w:rsidRDefault="00293308" w:rsidP="00293308">
            <w:pPr>
              <w:pStyle w:val="pstyleRadioTb"/>
            </w:pPr>
            <w:r>
              <w:rPr>
                <w:rStyle w:val="styleRad"/>
              </w:rPr>
              <w:t xml:space="preserve">[x] </w:t>
            </w:r>
          </w:p>
        </w:tc>
        <w:tc>
          <w:tcPr>
            <w:tcW w:w="282" w:type="dxa"/>
          </w:tcPr>
          <w:p w14:paraId="06D97DAF" w14:textId="77777777" w:rsidR="00293308" w:rsidRDefault="00293308" w:rsidP="00293308">
            <w:pPr>
              <w:pStyle w:val="pstyleRadioTb"/>
            </w:pPr>
            <w:r>
              <w:rPr>
                <w:rStyle w:val="styleRad"/>
              </w:rPr>
              <w:t xml:space="preserve"> [ ] </w:t>
            </w:r>
          </w:p>
        </w:tc>
        <w:tc>
          <w:tcPr>
            <w:tcW w:w="353" w:type="dxa"/>
          </w:tcPr>
          <w:p w14:paraId="60B76050" w14:textId="77777777" w:rsidR="00293308" w:rsidRDefault="00293308" w:rsidP="00293308">
            <w:pPr>
              <w:pStyle w:val="pstyleRadioTb"/>
            </w:pPr>
            <w:r>
              <w:rPr>
                <w:rStyle w:val="styleRad"/>
              </w:rPr>
              <w:t xml:space="preserve"> [x] </w:t>
            </w:r>
          </w:p>
        </w:tc>
        <w:tc>
          <w:tcPr>
            <w:tcW w:w="370" w:type="dxa"/>
          </w:tcPr>
          <w:p w14:paraId="75F6D0AD" w14:textId="77777777" w:rsidR="00293308" w:rsidRDefault="00293308" w:rsidP="00293308">
            <w:pPr>
              <w:pStyle w:val="pstyleRadioTb"/>
            </w:pPr>
            <w:r>
              <w:rPr>
                <w:rStyle w:val="styleRad"/>
              </w:rPr>
              <w:t xml:space="preserve"> [x] </w:t>
            </w:r>
          </w:p>
        </w:tc>
        <w:tc>
          <w:tcPr>
            <w:tcW w:w="521" w:type="dxa"/>
          </w:tcPr>
          <w:p w14:paraId="18B0611B" w14:textId="77777777" w:rsidR="00293308" w:rsidRDefault="00293308" w:rsidP="00293308">
            <w:r>
              <w:rPr>
                <w:rStyle w:val="styleSubformtxtsp"/>
              </w:rPr>
              <w:t xml:space="preserve"> </w:t>
            </w:r>
          </w:p>
        </w:tc>
        <w:tc>
          <w:tcPr>
            <w:tcW w:w="643" w:type="dxa"/>
          </w:tcPr>
          <w:p w14:paraId="4189FDC8" w14:textId="77777777" w:rsidR="00293308" w:rsidRDefault="00293308" w:rsidP="00293308"/>
        </w:tc>
        <w:tc>
          <w:tcPr>
            <w:tcW w:w="965" w:type="dxa"/>
          </w:tcPr>
          <w:p w14:paraId="65D9CB9A" w14:textId="77777777" w:rsidR="00293308" w:rsidRDefault="00293308" w:rsidP="00293308">
            <w:r>
              <w:rPr>
                <w:rStyle w:val="styleSubformtxtsp"/>
              </w:rPr>
              <w:t xml:space="preserve"> </w:t>
            </w:r>
          </w:p>
        </w:tc>
        <w:tc>
          <w:tcPr>
            <w:tcW w:w="512" w:type="dxa"/>
          </w:tcPr>
          <w:p w14:paraId="6F64CD00" w14:textId="77777777" w:rsidR="00293308" w:rsidRDefault="00293308" w:rsidP="00293308">
            <w:r>
              <w:rPr>
                <w:rStyle w:val="styleSubformtxtsp"/>
              </w:rPr>
              <w:t xml:space="preserve">LC </w:t>
            </w:r>
          </w:p>
        </w:tc>
        <w:tc>
          <w:tcPr>
            <w:tcW w:w="787" w:type="dxa"/>
          </w:tcPr>
          <w:p w14:paraId="09197516" w14:textId="77777777" w:rsidR="00293308" w:rsidRDefault="00293308" w:rsidP="00293308">
            <w:pPr>
              <w:pStyle w:val="pstyleRadioTb"/>
            </w:pPr>
            <w:r>
              <w:rPr>
                <w:rStyle w:val="styleRad"/>
              </w:rPr>
              <w:t xml:space="preserve"> [ ] </w:t>
            </w:r>
          </w:p>
        </w:tc>
        <w:tc>
          <w:tcPr>
            <w:tcW w:w="787" w:type="dxa"/>
          </w:tcPr>
          <w:p w14:paraId="30AD78AD" w14:textId="77777777" w:rsidR="00293308" w:rsidRDefault="00293308" w:rsidP="00293308">
            <w:pPr>
              <w:pStyle w:val="pstyleRadioTb"/>
            </w:pPr>
            <w:r>
              <w:rPr>
                <w:rStyle w:val="styleRad"/>
              </w:rPr>
              <w:t xml:space="preserve"> [ ] </w:t>
            </w:r>
          </w:p>
        </w:tc>
        <w:tc>
          <w:tcPr>
            <w:tcW w:w="1246" w:type="dxa"/>
          </w:tcPr>
          <w:p w14:paraId="09FB5AB8" w14:textId="77777777" w:rsidR="00293308" w:rsidRDefault="00293308" w:rsidP="00293308"/>
        </w:tc>
        <w:tc>
          <w:tcPr>
            <w:tcW w:w="1194" w:type="dxa"/>
          </w:tcPr>
          <w:p w14:paraId="0AD3FE78" w14:textId="77777777" w:rsidR="00293308" w:rsidRDefault="00293308" w:rsidP="00293308">
            <w:r>
              <w:rPr>
                <w:rStyle w:val="styleSubformtxtsp"/>
              </w:rPr>
              <w:t>Wetland dependent species, marine; pelagic-neritic</w:t>
            </w:r>
          </w:p>
        </w:tc>
      </w:tr>
      <w:tr w:rsidR="00293308" w14:paraId="3D33222C" w14:textId="77777777" w:rsidTr="005A7CD4">
        <w:trPr>
          <w:trHeight w:val="100"/>
        </w:trPr>
        <w:tc>
          <w:tcPr>
            <w:tcW w:w="2158" w:type="dxa"/>
          </w:tcPr>
          <w:p w14:paraId="0652FA4B" w14:textId="77777777" w:rsidR="00293308" w:rsidRDefault="00293308" w:rsidP="00293308">
            <w:r>
              <w:rPr>
                <w:rStyle w:val="styleSubformtxtUP"/>
              </w:rPr>
              <w:t>Chordata/Actinopterygii</w:t>
            </w:r>
          </w:p>
        </w:tc>
        <w:tc>
          <w:tcPr>
            <w:tcW w:w="1246" w:type="dxa"/>
          </w:tcPr>
          <w:p w14:paraId="3858D5D5" w14:textId="77777777" w:rsidR="00293308" w:rsidRDefault="00293308" w:rsidP="00293308">
            <w:proofErr w:type="spellStart"/>
            <w:r>
              <w:rPr>
                <w:rStyle w:val="styleSubformtxtIblue700"/>
              </w:rPr>
              <w:t>Nematalosa</w:t>
            </w:r>
            <w:proofErr w:type="spellEnd"/>
            <w:r>
              <w:rPr>
                <w:rStyle w:val="styleSubformtxtIblue700"/>
              </w:rPr>
              <w:t xml:space="preserve"> </w:t>
            </w:r>
            <w:proofErr w:type="spellStart"/>
            <w:r>
              <w:rPr>
                <w:rStyle w:val="styleSubformtxtIblue700"/>
              </w:rPr>
              <w:t>erebi</w:t>
            </w:r>
            <w:proofErr w:type="spellEnd"/>
          </w:p>
        </w:tc>
        <w:tc>
          <w:tcPr>
            <w:tcW w:w="1042" w:type="dxa"/>
          </w:tcPr>
          <w:p w14:paraId="43101AE5" w14:textId="77777777" w:rsidR="00293308" w:rsidRDefault="00293308" w:rsidP="00293308">
            <w:r>
              <w:rPr>
                <w:rStyle w:val="styleSubformtxtsp"/>
              </w:rPr>
              <w:t>Bony bream</w:t>
            </w:r>
          </w:p>
        </w:tc>
        <w:tc>
          <w:tcPr>
            <w:tcW w:w="370" w:type="dxa"/>
          </w:tcPr>
          <w:p w14:paraId="5BE49B88" w14:textId="77777777" w:rsidR="00293308" w:rsidRDefault="00293308" w:rsidP="00293308">
            <w:pPr>
              <w:pStyle w:val="pstyleRadioTb"/>
            </w:pPr>
            <w:r>
              <w:rPr>
                <w:rStyle w:val="styleRad"/>
              </w:rPr>
              <w:t xml:space="preserve"> [ ] </w:t>
            </w:r>
          </w:p>
        </w:tc>
        <w:tc>
          <w:tcPr>
            <w:tcW w:w="370" w:type="dxa"/>
          </w:tcPr>
          <w:p w14:paraId="6C2F902A" w14:textId="77777777" w:rsidR="00293308" w:rsidRDefault="00293308" w:rsidP="00293308">
            <w:pPr>
              <w:pStyle w:val="pstyleRadioTb"/>
            </w:pPr>
            <w:r>
              <w:rPr>
                <w:rStyle w:val="styleRad"/>
              </w:rPr>
              <w:t xml:space="preserve"> [ ] </w:t>
            </w:r>
          </w:p>
        </w:tc>
        <w:tc>
          <w:tcPr>
            <w:tcW w:w="370" w:type="dxa"/>
          </w:tcPr>
          <w:p w14:paraId="77BA7A57" w14:textId="77777777" w:rsidR="00293308" w:rsidRDefault="00293308" w:rsidP="00293308">
            <w:pPr>
              <w:pStyle w:val="pstyleRadioTb"/>
            </w:pPr>
            <w:r>
              <w:rPr>
                <w:rStyle w:val="styleRad"/>
              </w:rPr>
              <w:t xml:space="preserve"> [ ] </w:t>
            </w:r>
          </w:p>
        </w:tc>
        <w:tc>
          <w:tcPr>
            <w:tcW w:w="350" w:type="dxa"/>
          </w:tcPr>
          <w:p w14:paraId="47F448C7" w14:textId="77777777" w:rsidR="00293308" w:rsidRDefault="00293308" w:rsidP="00293308">
            <w:pPr>
              <w:pStyle w:val="pstyleRadioTb"/>
            </w:pPr>
            <w:r>
              <w:rPr>
                <w:rStyle w:val="styleRad"/>
              </w:rPr>
              <w:t xml:space="preserve"> [ ] </w:t>
            </w:r>
          </w:p>
        </w:tc>
        <w:tc>
          <w:tcPr>
            <w:tcW w:w="285" w:type="dxa"/>
          </w:tcPr>
          <w:p w14:paraId="0198C6CD" w14:textId="77777777" w:rsidR="00293308" w:rsidRDefault="00293308" w:rsidP="00293308">
            <w:pPr>
              <w:pStyle w:val="pstyleRadioTb"/>
            </w:pPr>
            <w:r>
              <w:rPr>
                <w:rStyle w:val="styleRad"/>
              </w:rPr>
              <w:t xml:space="preserve">[x] </w:t>
            </w:r>
          </w:p>
        </w:tc>
        <w:tc>
          <w:tcPr>
            <w:tcW w:w="282" w:type="dxa"/>
          </w:tcPr>
          <w:p w14:paraId="5D0F450B" w14:textId="77777777" w:rsidR="00293308" w:rsidRDefault="00293308" w:rsidP="00293308">
            <w:pPr>
              <w:pStyle w:val="pstyleRadioTb"/>
            </w:pPr>
            <w:r>
              <w:rPr>
                <w:rStyle w:val="styleRad"/>
              </w:rPr>
              <w:t xml:space="preserve"> [ ] </w:t>
            </w:r>
          </w:p>
        </w:tc>
        <w:tc>
          <w:tcPr>
            <w:tcW w:w="353" w:type="dxa"/>
          </w:tcPr>
          <w:p w14:paraId="2DD89509" w14:textId="77777777" w:rsidR="00293308" w:rsidRDefault="00293308" w:rsidP="00293308">
            <w:pPr>
              <w:pStyle w:val="pstyleRadioTb"/>
            </w:pPr>
            <w:r>
              <w:rPr>
                <w:rStyle w:val="styleRad"/>
              </w:rPr>
              <w:t xml:space="preserve"> [x] </w:t>
            </w:r>
          </w:p>
        </w:tc>
        <w:tc>
          <w:tcPr>
            <w:tcW w:w="370" w:type="dxa"/>
          </w:tcPr>
          <w:p w14:paraId="68DA37A2" w14:textId="77777777" w:rsidR="00293308" w:rsidRDefault="00293308" w:rsidP="00293308">
            <w:pPr>
              <w:pStyle w:val="pstyleRadioTb"/>
            </w:pPr>
            <w:r>
              <w:rPr>
                <w:rStyle w:val="styleRad"/>
              </w:rPr>
              <w:t xml:space="preserve"> [x] </w:t>
            </w:r>
          </w:p>
        </w:tc>
        <w:tc>
          <w:tcPr>
            <w:tcW w:w="521" w:type="dxa"/>
          </w:tcPr>
          <w:p w14:paraId="169538FE" w14:textId="77777777" w:rsidR="00293308" w:rsidRDefault="00293308" w:rsidP="00293308">
            <w:r>
              <w:rPr>
                <w:rStyle w:val="styleSubformtxtsp"/>
              </w:rPr>
              <w:t xml:space="preserve"> </w:t>
            </w:r>
          </w:p>
        </w:tc>
        <w:tc>
          <w:tcPr>
            <w:tcW w:w="643" w:type="dxa"/>
          </w:tcPr>
          <w:p w14:paraId="75B81467" w14:textId="77777777" w:rsidR="00293308" w:rsidRDefault="00293308" w:rsidP="00293308"/>
        </w:tc>
        <w:tc>
          <w:tcPr>
            <w:tcW w:w="965" w:type="dxa"/>
          </w:tcPr>
          <w:p w14:paraId="31F3B319" w14:textId="77777777" w:rsidR="00293308" w:rsidRDefault="00293308" w:rsidP="00293308">
            <w:r>
              <w:rPr>
                <w:rStyle w:val="styleSubformtxtsp"/>
              </w:rPr>
              <w:t xml:space="preserve"> </w:t>
            </w:r>
          </w:p>
        </w:tc>
        <w:tc>
          <w:tcPr>
            <w:tcW w:w="512" w:type="dxa"/>
          </w:tcPr>
          <w:p w14:paraId="6D2A8D56" w14:textId="77777777" w:rsidR="00293308" w:rsidRDefault="00293308" w:rsidP="00293308">
            <w:r>
              <w:rPr>
                <w:rStyle w:val="styleSubformtxtsp"/>
              </w:rPr>
              <w:t xml:space="preserve">LC </w:t>
            </w:r>
          </w:p>
        </w:tc>
        <w:tc>
          <w:tcPr>
            <w:tcW w:w="787" w:type="dxa"/>
          </w:tcPr>
          <w:p w14:paraId="147D127B" w14:textId="77777777" w:rsidR="00293308" w:rsidRDefault="00293308" w:rsidP="00293308">
            <w:pPr>
              <w:pStyle w:val="pstyleRadioTb"/>
            </w:pPr>
            <w:r>
              <w:rPr>
                <w:rStyle w:val="styleRad"/>
              </w:rPr>
              <w:t xml:space="preserve"> [ ] </w:t>
            </w:r>
          </w:p>
        </w:tc>
        <w:tc>
          <w:tcPr>
            <w:tcW w:w="787" w:type="dxa"/>
          </w:tcPr>
          <w:p w14:paraId="1D3AC470" w14:textId="77777777" w:rsidR="00293308" w:rsidRDefault="00293308" w:rsidP="00293308">
            <w:pPr>
              <w:pStyle w:val="pstyleRadioTb"/>
            </w:pPr>
            <w:r>
              <w:rPr>
                <w:rStyle w:val="styleRad"/>
              </w:rPr>
              <w:t xml:space="preserve"> [ ] </w:t>
            </w:r>
          </w:p>
        </w:tc>
        <w:tc>
          <w:tcPr>
            <w:tcW w:w="1246" w:type="dxa"/>
          </w:tcPr>
          <w:p w14:paraId="728EC8A9" w14:textId="77777777" w:rsidR="00293308" w:rsidRDefault="00293308" w:rsidP="00293308"/>
        </w:tc>
        <w:tc>
          <w:tcPr>
            <w:tcW w:w="1194" w:type="dxa"/>
          </w:tcPr>
          <w:p w14:paraId="6AB502A3" w14:textId="77777777" w:rsidR="00293308" w:rsidRDefault="00293308" w:rsidP="00293308">
            <w:r>
              <w:rPr>
                <w:rStyle w:val="styleSubformtxtsp"/>
              </w:rPr>
              <w:t>Wetland dependent species Australian endemic, freshwater, brackish, pelagic,  Potamodromous</w:t>
            </w:r>
          </w:p>
        </w:tc>
      </w:tr>
      <w:tr w:rsidR="00293308" w14:paraId="45B8898E" w14:textId="77777777" w:rsidTr="005A7CD4">
        <w:trPr>
          <w:trHeight w:val="100"/>
        </w:trPr>
        <w:tc>
          <w:tcPr>
            <w:tcW w:w="2158" w:type="dxa"/>
          </w:tcPr>
          <w:p w14:paraId="6DB2CE98" w14:textId="77777777" w:rsidR="00293308" w:rsidRDefault="00293308" w:rsidP="00293308">
            <w:r>
              <w:rPr>
                <w:rStyle w:val="styleSubformtxtUP"/>
              </w:rPr>
              <w:t>Chordata/Actinopterygii</w:t>
            </w:r>
          </w:p>
        </w:tc>
        <w:tc>
          <w:tcPr>
            <w:tcW w:w="1246" w:type="dxa"/>
          </w:tcPr>
          <w:p w14:paraId="7FAC8A89" w14:textId="77777777" w:rsidR="00293308" w:rsidRDefault="00293308" w:rsidP="00293308">
            <w:proofErr w:type="spellStart"/>
            <w:r>
              <w:rPr>
                <w:rStyle w:val="styleSubformtxtIblue700"/>
              </w:rPr>
              <w:t>Neoarius</w:t>
            </w:r>
            <w:proofErr w:type="spellEnd"/>
            <w:r>
              <w:rPr>
                <w:rStyle w:val="styleSubformtxtIblue700"/>
              </w:rPr>
              <w:t xml:space="preserve"> </w:t>
            </w:r>
            <w:proofErr w:type="spellStart"/>
            <w:r>
              <w:rPr>
                <w:rStyle w:val="styleSubformtxtIblue700"/>
              </w:rPr>
              <w:t>graeffei</w:t>
            </w:r>
            <w:proofErr w:type="spellEnd"/>
          </w:p>
        </w:tc>
        <w:tc>
          <w:tcPr>
            <w:tcW w:w="1042" w:type="dxa"/>
          </w:tcPr>
          <w:p w14:paraId="194BAA93" w14:textId="77777777" w:rsidR="00293308" w:rsidRDefault="00293308" w:rsidP="00293308">
            <w:r>
              <w:rPr>
                <w:rStyle w:val="styleSubformtxtsp"/>
              </w:rPr>
              <w:t>Blue salmon catfish</w:t>
            </w:r>
          </w:p>
        </w:tc>
        <w:tc>
          <w:tcPr>
            <w:tcW w:w="370" w:type="dxa"/>
          </w:tcPr>
          <w:p w14:paraId="06DB862C" w14:textId="77777777" w:rsidR="00293308" w:rsidRDefault="00293308" w:rsidP="00293308">
            <w:pPr>
              <w:pStyle w:val="pstyleRadioTb"/>
            </w:pPr>
            <w:r>
              <w:rPr>
                <w:rStyle w:val="styleRad"/>
              </w:rPr>
              <w:t xml:space="preserve"> [ ] </w:t>
            </w:r>
          </w:p>
        </w:tc>
        <w:tc>
          <w:tcPr>
            <w:tcW w:w="370" w:type="dxa"/>
          </w:tcPr>
          <w:p w14:paraId="2EB70560" w14:textId="77777777" w:rsidR="00293308" w:rsidRDefault="00293308" w:rsidP="00293308">
            <w:pPr>
              <w:pStyle w:val="pstyleRadioTb"/>
            </w:pPr>
            <w:r>
              <w:rPr>
                <w:rStyle w:val="styleRad"/>
              </w:rPr>
              <w:t xml:space="preserve"> [ ] </w:t>
            </w:r>
          </w:p>
        </w:tc>
        <w:tc>
          <w:tcPr>
            <w:tcW w:w="370" w:type="dxa"/>
          </w:tcPr>
          <w:p w14:paraId="3E5600FA" w14:textId="77777777" w:rsidR="00293308" w:rsidRDefault="00293308" w:rsidP="00293308">
            <w:pPr>
              <w:pStyle w:val="pstyleRadioTb"/>
            </w:pPr>
            <w:r>
              <w:rPr>
                <w:rStyle w:val="styleRad"/>
              </w:rPr>
              <w:t xml:space="preserve"> [ ] </w:t>
            </w:r>
          </w:p>
        </w:tc>
        <w:tc>
          <w:tcPr>
            <w:tcW w:w="350" w:type="dxa"/>
          </w:tcPr>
          <w:p w14:paraId="04704D24" w14:textId="77777777" w:rsidR="00293308" w:rsidRDefault="00293308" w:rsidP="00293308">
            <w:pPr>
              <w:pStyle w:val="pstyleRadioTb"/>
            </w:pPr>
            <w:r>
              <w:rPr>
                <w:rStyle w:val="styleRad"/>
              </w:rPr>
              <w:t xml:space="preserve"> [ ] </w:t>
            </w:r>
          </w:p>
        </w:tc>
        <w:tc>
          <w:tcPr>
            <w:tcW w:w="285" w:type="dxa"/>
          </w:tcPr>
          <w:p w14:paraId="634C1B25" w14:textId="77777777" w:rsidR="00293308" w:rsidRDefault="00293308" w:rsidP="00293308">
            <w:pPr>
              <w:pStyle w:val="pstyleRadioTb"/>
            </w:pPr>
            <w:r>
              <w:rPr>
                <w:rStyle w:val="styleRad"/>
              </w:rPr>
              <w:t xml:space="preserve">[x] </w:t>
            </w:r>
          </w:p>
        </w:tc>
        <w:tc>
          <w:tcPr>
            <w:tcW w:w="282" w:type="dxa"/>
          </w:tcPr>
          <w:p w14:paraId="79BA35B3" w14:textId="77777777" w:rsidR="00293308" w:rsidRDefault="00293308" w:rsidP="00293308">
            <w:pPr>
              <w:pStyle w:val="pstyleRadioTb"/>
            </w:pPr>
            <w:r>
              <w:rPr>
                <w:rStyle w:val="styleRad"/>
              </w:rPr>
              <w:t xml:space="preserve"> [ ] </w:t>
            </w:r>
          </w:p>
        </w:tc>
        <w:tc>
          <w:tcPr>
            <w:tcW w:w="353" w:type="dxa"/>
          </w:tcPr>
          <w:p w14:paraId="77AB1D5E" w14:textId="77777777" w:rsidR="00293308" w:rsidRDefault="00293308" w:rsidP="00293308">
            <w:pPr>
              <w:pStyle w:val="pstyleRadioTb"/>
            </w:pPr>
            <w:r>
              <w:rPr>
                <w:rStyle w:val="styleRad"/>
              </w:rPr>
              <w:t xml:space="preserve"> [x] </w:t>
            </w:r>
          </w:p>
        </w:tc>
        <w:tc>
          <w:tcPr>
            <w:tcW w:w="370" w:type="dxa"/>
          </w:tcPr>
          <w:p w14:paraId="7A929D66" w14:textId="77777777" w:rsidR="00293308" w:rsidRDefault="00293308" w:rsidP="00293308">
            <w:pPr>
              <w:pStyle w:val="pstyleRadioTb"/>
            </w:pPr>
            <w:r>
              <w:rPr>
                <w:rStyle w:val="styleRad"/>
              </w:rPr>
              <w:t xml:space="preserve"> [x] </w:t>
            </w:r>
          </w:p>
        </w:tc>
        <w:tc>
          <w:tcPr>
            <w:tcW w:w="521" w:type="dxa"/>
          </w:tcPr>
          <w:p w14:paraId="65AD54CD" w14:textId="77777777" w:rsidR="00293308" w:rsidRDefault="00293308" w:rsidP="00293308">
            <w:r>
              <w:rPr>
                <w:rStyle w:val="styleSubformtxtsp"/>
              </w:rPr>
              <w:t xml:space="preserve"> </w:t>
            </w:r>
          </w:p>
        </w:tc>
        <w:tc>
          <w:tcPr>
            <w:tcW w:w="643" w:type="dxa"/>
          </w:tcPr>
          <w:p w14:paraId="459B3B54" w14:textId="77777777" w:rsidR="00293308" w:rsidRDefault="00293308" w:rsidP="00293308"/>
        </w:tc>
        <w:tc>
          <w:tcPr>
            <w:tcW w:w="965" w:type="dxa"/>
          </w:tcPr>
          <w:p w14:paraId="6F3FCCD8" w14:textId="77777777" w:rsidR="00293308" w:rsidRDefault="00293308" w:rsidP="00293308">
            <w:r>
              <w:rPr>
                <w:rStyle w:val="styleSubformtxtsp"/>
              </w:rPr>
              <w:t xml:space="preserve"> </w:t>
            </w:r>
          </w:p>
        </w:tc>
        <w:tc>
          <w:tcPr>
            <w:tcW w:w="512" w:type="dxa"/>
          </w:tcPr>
          <w:p w14:paraId="7DA277AC" w14:textId="77777777" w:rsidR="00293308" w:rsidRDefault="00293308" w:rsidP="00293308"/>
        </w:tc>
        <w:tc>
          <w:tcPr>
            <w:tcW w:w="787" w:type="dxa"/>
          </w:tcPr>
          <w:p w14:paraId="5CD5EF67" w14:textId="77777777" w:rsidR="00293308" w:rsidRDefault="00293308" w:rsidP="00293308">
            <w:pPr>
              <w:pStyle w:val="pstyleRadioTb"/>
            </w:pPr>
            <w:r>
              <w:rPr>
                <w:rStyle w:val="styleRad"/>
              </w:rPr>
              <w:t xml:space="preserve"> [ ] </w:t>
            </w:r>
          </w:p>
        </w:tc>
        <w:tc>
          <w:tcPr>
            <w:tcW w:w="787" w:type="dxa"/>
          </w:tcPr>
          <w:p w14:paraId="164E2E3E" w14:textId="77777777" w:rsidR="00293308" w:rsidRDefault="00293308" w:rsidP="00293308">
            <w:pPr>
              <w:pStyle w:val="pstyleRadioTb"/>
            </w:pPr>
            <w:r>
              <w:rPr>
                <w:rStyle w:val="styleRad"/>
              </w:rPr>
              <w:t xml:space="preserve"> [ ] </w:t>
            </w:r>
          </w:p>
        </w:tc>
        <w:tc>
          <w:tcPr>
            <w:tcW w:w="1246" w:type="dxa"/>
          </w:tcPr>
          <w:p w14:paraId="5050C29C" w14:textId="77777777" w:rsidR="00293308" w:rsidRDefault="00293308" w:rsidP="00293308"/>
        </w:tc>
        <w:tc>
          <w:tcPr>
            <w:tcW w:w="1194" w:type="dxa"/>
          </w:tcPr>
          <w:p w14:paraId="4546BC74" w14:textId="77777777" w:rsidR="00293308" w:rsidRDefault="00293308" w:rsidP="00293308">
            <w:r>
              <w:rPr>
                <w:rStyle w:val="styleSubformtxtsp"/>
              </w:rPr>
              <w:t xml:space="preserve">Wetland dependent species, marine, freshwater, </w:t>
            </w:r>
            <w:r>
              <w:rPr>
                <w:rStyle w:val="styleSubformtxtsp"/>
              </w:rPr>
              <w:lastRenderedPageBreak/>
              <w:t>brackish, demersal, diadromous (anadromous)</w:t>
            </w:r>
          </w:p>
        </w:tc>
      </w:tr>
      <w:tr w:rsidR="00293308" w14:paraId="4EBE268B" w14:textId="77777777" w:rsidTr="005A7CD4">
        <w:trPr>
          <w:trHeight w:val="100"/>
        </w:trPr>
        <w:tc>
          <w:tcPr>
            <w:tcW w:w="2158" w:type="dxa"/>
          </w:tcPr>
          <w:p w14:paraId="5381D724" w14:textId="77777777" w:rsidR="00293308" w:rsidRDefault="00293308" w:rsidP="00293308">
            <w:r>
              <w:rPr>
                <w:rStyle w:val="styleSubformtxtUP"/>
              </w:rPr>
              <w:lastRenderedPageBreak/>
              <w:t>Chordata/Actinopterygii</w:t>
            </w:r>
          </w:p>
        </w:tc>
        <w:tc>
          <w:tcPr>
            <w:tcW w:w="1246" w:type="dxa"/>
          </w:tcPr>
          <w:p w14:paraId="37274FA7" w14:textId="77777777" w:rsidR="00293308" w:rsidRDefault="00293308" w:rsidP="00293308">
            <w:proofErr w:type="spellStart"/>
            <w:r>
              <w:rPr>
                <w:rStyle w:val="styleSubformtxtIblue700"/>
              </w:rPr>
              <w:t>Neosilurus</w:t>
            </w:r>
            <w:proofErr w:type="spellEnd"/>
            <w:r>
              <w:rPr>
                <w:rStyle w:val="styleSubformtxtIblue700"/>
              </w:rPr>
              <w:t xml:space="preserve"> </w:t>
            </w:r>
            <w:proofErr w:type="spellStart"/>
            <w:r>
              <w:rPr>
                <w:rStyle w:val="styleSubformtxtIblue700"/>
              </w:rPr>
              <w:t>ater</w:t>
            </w:r>
            <w:proofErr w:type="spellEnd"/>
          </w:p>
        </w:tc>
        <w:tc>
          <w:tcPr>
            <w:tcW w:w="1042" w:type="dxa"/>
          </w:tcPr>
          <w:p w14:paraId="7A278FC2" w14:textId="77777777" w:rsidR="00293308" w:rsidRDefault="00293308" w:rsidP="00293308">
            <w:r>
              <w:rPr>
                <w:rStyle w:val="styleSubformtxtsp"/>
              </w:rPr>
              <w:t>Black catfish</w:t>
            </w:r>
          </w:p>
        </w:tc>
        <w:tc>
          <w:tcPr>
            <w:tcW w:w="370" w:type="dxa"/>
          </w:tcPr>
          <w:p w14:paraId="5AC2FA5D" w14:textId="77777777" w:rsidR="00293308" w:rsidRDefault="00293308" w:rsidP="00293308">
            <w:pPr>
              <w:pStyle w:val="pstyleRadioTb"/>
            </w:pPr>
            <w:r>
              <w:rPr>
                <w:rStyle w:val="styleRad"/>
              </w:rPr>
              <w:t xml:space="preserve"> [ ] </w:t>
            </w:r>
          </w:p>
        </w:tc>
        <w:tc>
          <w:tcPr>
            <w:tcW w:w="370" w:type="dxa"/>
          </w:tcPr>
          <w:p w14:paraId="050BA96A" w14:textId="77777777" w:rsidR="00293308" w:rsidRDefault="00293308" w:rsidP="00293308">
            <w:pPr>
              <w:pStyle w:val="pstyleRadioTb"/>
            </w:pPr>
            <w:r>
              <w:rPr>
                <w:rStyle w:val="styleRad"/>
              </w:rPr>
              <w:t xml:space="preserve"> [ ] </w:t>
            </w:r>
          </w:p>
        </w:tc>
        <w:tc>
          <w:tcPr>
            <w:tcW w:w="370" w:type="dxa"/>
          </w:tcPr>
          <w:p w14:paraId="2B6F0301" w14:textId="77777777" w:rsidR="00293308" w:rsidRDefault="00293308" w:rsidP="00293308">
            <w:pPr>
              <w:pStyle w:val="pstyleRadioTb"/>
            </w:pPr>
            <w:r>
              <w:rPr>
                <w:rStyle w:val="styleRad"/>
              </w:rPr>
              <w:t xml:space="preserve"> [ ] </w:t>
            </w:r>
          </w:p>
        </w:tc>
        <w:tc>
          <w:tcPr>
            <w:tcW w:w="350" w:type="dxa"/>
          </w:tcPr>
          <w:p w14:paraId="5CD2F961" w14:textId="77777777" w:rsidR="00293308" w:rsidRDefault="00293308" w:rsidP="00293308">
            <w:pPr>
              <w:pStyle w:val="pstyleRadioTb"/>
            </w:pPr>
            <w:r>
              <w:rPr>
                <w:rStyle w:val="styleRad"/>
              </w:rPr>
              <w:t xml:space="preserve"> [ ] </w:t>
            </w:r>
          </w:p>
        </w:tc>
        <w:tc>
          <w:tcPr>
            <w:tcW w:w="285" w:type="dxa"/>
          </w:tcPr>
          <w:p w14:paraId="24B5EB09" w14:textId="77777777" w:rsidR="00293308" w:rsidRDefault="00293308" w:rsidP="00293308">
            <w:pPr>
              <w:pStyle w:val="pstyleRadioTb"/>
            </w:pPr>
            <w:r>
              <w:rPr>
                <w:rStyle w:val="styleRad"/>
              </w:rPr>
              <w:t xml:space="preserve">[x] </w:t>
            </w:r>
          </w:p>
        </w:tc>
        <w:tc>
          <w:tcPr>
            <w:tcW w:w="282" w:type="dxa"/>
          </w:tcPr>
          <w:p w14:paraId="72068837" w14:textId="77777777" w:rsidR="00293308" w:rsidRDefault="00293308" w:rsidP="00293308">
            <w:pPr>
              <w:pStyle w:val="pstyleRadioTb"/>
            </w:pPr>
            <w:r>
              <w:rPr>
                <w:rStyle w:val="styleRad"/>
              </w:rPr>
              <w:t xml:space="preserve"> [ ] </w:t>
            </w:r>
          </w:p>
        </w:tc>
        <w:tc>
          <w:tcPr>
            <w:tcW w:w="353" w:type="dxa"/>
          </w:tcPr>
          <w:p w14:paraId="7FA49EE9" w14:textId="77777777" w:rsidR="00293308" w:rsidRDefault="00293308" w:rsidP="00293308">
            <w:pPr>
              <w:pStyle w:val="pstyleRadioTb"/>
            </w:pPr>
            <w:r>
              <w:rPr>
                <w:rStyle w:val="styleRad"/>
              </w:rPr>
              <w:t xml:space="preserve"> [x] </w:t>
            </w:r>
          </w:p>
        </w:tc>
        <w:tc>
          <w:tcPr>
            <w:tcW w:w="370" w:type="dxa"/>
          </w:tcPr>
          <w:p w14:paraId="69715770" w14:textId="77777777" w:rsidR="00293308" w:rsidRDefault="00293308" w:rsidP="00293308">
            <w:pPr>
              <w:pStyle w:val="pstyleRadioTb"/>
            </w:pPr>
            <w:r>
              <w:rPr>
                <w:rStyle w:val="styleRad"/>
              </w:rPr>
              <w:t xml:space="preserve"> [x] </w:t>
            </w:r>
          </w:p>
        </w:tc>
        <w:tc>
          <w:tcPr>
            <w:tcW w:w="521" w:type="dxa"/>
          </w:tcPr>
          <w:p w14:paraId="3C345B33" w14:textId="77777777" w:rsidR="00293308" w:rsidRDefault="00293308" w:rsidP="00293308">
            <w:r>
              <w:rPr>
                <w:rStyle w:val="styleSubformtxtsp"/>
              </w:rPr>
              <w:t xml:space="preserve"> </w:t>
            </w:r>
          </w:p>
        </w:tc>
        <w:tc>
          <w:tcPr>
            <w:tcW w:w="643" w:type="dxa"/>
          </w:tcPr>
          <w:p w14:paraId="3F9B8281" w14:textId="77777777" w:rsidR="00293308" w:rsidRDefault="00293308" w:rsidP="00293308"/>
        </w:tc>
        <w:tc>
          <w:tcPr>
            <w:tcW w:w="965" w:type="dxa"/>
          </w:tcPr>
          <w:p w14:paraId="4BEA5392" w14:textId="77777777" w:rsidR="00293308" w:rsidRDefault="00293308" w:rsidP="00293308">
            <w:r>
              <w:rPr>
                <w:rStyle w:val="styleSubformtxtsp"/>
              </w:rPr>
              <w:t xml:space="preserve"> </w:t>
            </w:r>
          </w:p>
        </w:tc>
        <w:tc>
          <w:tcPr>
            <w:tcW w:w="512" w:type="dxa"/>
          </w:tcPr>
          <w:p w14:paraId="7794F787" w14:textId="77777777" w:rsidR="00293308" w:rsidRDefault="00293308" w:rsidP="00293308"/>
        </w:tc>
        <w:tc>
          <w:tcPr>
            <w:tcW w:w="787" w:type="dxa"/>
          </w:tcPr>
          <w:p w14:paraId="28E90109" w14:textId="77777777" w:rsidR="00293308" w:rsidRDefault="00293308" w:rsidP="00293308">
            <w:pPr>
              <w:pStyle w:val="pstyleRadioTb"/>
            </w:pPr>
            <w:r>
              <w:rPr>
                <w:rStyle w:val="styleRad"/>
              </w:rPr>
              <w:t xml:space="preserve"> [ ] </w:t>
            </w:r>
          </w:p>
        </w:tc>
        <w:tc>
          <w:tcPr>
            <w:tcW w:w="787" w:type="dxa"/>
          </w:tcPr>
          <w:p w14:paraId="0DD98E04" w14:textId="77777777" w:rsidR="00293308" w:rsidRDefault="00293308" w:rsidP="00293308">
            <w:pPr>
              <w:pStyle w:val="pstyleRadioTb"/>
            </w:pPr>
            <w:r>
              <w:rPr>
                <w:rStyle w:val="styleRad"/>
              </w:rPr>
              <w:t xml:space="preserve"> [ ] </w:t>
            </w:r>
          </w:p>
        </w:tc>
        <w:tc>
          <w:tcPr>
            <w:tcW w:w="1246" w:type="dxa"/>
          </w:tcPr>
          <w:p w14:paraId="6E29D776" w14:textId="77777777" w:rsidR="00293308" w:rsidRDefault="00293308" w:rsidP="00293308"/>
        </w:tc>
        <w:tc>
          <w:tcPr>
            <w:tcW w:w="1194" w:type="dxa"/>
          </w:tcPr>
          <w:p w14:paraId="563BC9EB" w14:textId="77777777" w:rsidR="00293308" w:rsidRDefault="00293308" w:rsidP="00293308">
            <w:r>
              <w:rPr>
                <w:rStyle w:val="styleSubformtxtsp"/>
              </w:rPr>
              <w:t>Wetland dependent species, freshwater, demersal</w:t>
            </w:r>
          </w:p>
        </w:tc>
      </w:tr>
      <w:tr w:rsidR="00293308" w14:paraId="64976C2B" w14:textId="77777777" w:rsidTr="005A7CD4">
        <w:trPr>
          <w:trHeight w:val="100"/>
        </w:trPr>
        <w:tc>
          <w:tcPr>
            <w:tcW w:w="2158" w:type="dxa"/>
          </w:tcPr>
          <w:p w14:paraId="6FD98B18" w14:textId="77777777" w:rsidR="00293308" w:rsidRDefault="00293308" w:rsidP="00293308">
            <w:r>
              <w:rPr>
                <w:rStyle w:val="styleSubformtxtUP"/>
              </w:rPr>
              <w:t>Chordata/Actinopterygii</w:t>
            </w:r>
          </w:p>
        </w:tc>
        <w:tc>
          <w:tcPr>
            <w:tcW w:w="1246" w:type="dxa"/>
          </w:tcPr>
          <w:p w14:paraId="07BA0771" w14:textId="77777777" w:rsidR="00293308" w:rsidRDefault="00293308" w:rsidP="00293308">
            <w:proofErr w:type="spellStart"/>
            <w:r>
              <w:rPr>
                <w:rStyle w:val="styleSubformtxtIblue700"/>
              </w:rPr>
              <w:t>Nuchequula</w:t>
            </w:r>
            <w:proofErr w:type="spellEnd"/>
            <w:r>
              <w:rPr>
                <w:rStyle w:val="styleSubformtxtIblue700"/>
              </w:rPr>
              <w:t xml:space="preserve"> </w:t>
            </w:r>
            <w:proofErr w:type="spellStart"/>
            <w:r>
              <w:rPr>
                <w:rStyle w:val="styleSubformtxtIblue700"/>
              </w:rPr>
              <w:t>gerreoides</w:t>
            </w:r>
            <w:proofErr w:type="spellEnd"/>
          </w:p>
        </w:tc>
        <w:tc>
          <w:tcPr>
            <w:tcW w:w="1042" w:type="dxa"/>
          </w:tcPr>
          <w:p w14:paraId="06BC26F0" w14:textId="77777777" w:rsidR="00293308" w:rsidRDefault="00293308" w:rsidP="00293308">
            <w:r>
              <w:rPr>
                <w:rStyle w:val="styleSubformtxtsp"/>
              </w:rPr>
              <w:t xml:space="preserve">Ornate </w:t>
            </w:r>
            <w:proofErr w:type="spellStart"/>
            <w:r>
              <w:rPr>
                <w:rStyle w:val="styleSubformtxtsp"/>
              </w:rPr>
              <w:t>ponyfish</w:t>
            </w:r>
            <w:proofErr w:type="spellEnd"/>
          </w:p>
        </w:tc>
        <w:tc>
          <w:tcPr>
            <w:tcW w:w="370" w:type="dxa"/>
          </w:tcPr>
          <w:p w14:paraId="7B2E7118" w14:textId="77777777" w:rsidR="00293308" w:rsidRDefault="00293308" w:rsidP="00293308">
            <w:pPr>
              <w:pStyle w:val="pstyleRadioTb"/>
            </w:pPr>
            <w:r>
              <w:rPr>
                <w:rStyle w:val="styleRad"/>
              </w:rPr>
              <w:t xml:space="preserve"> [ ] </w:t>
            </w:r>
          </w:p>
        </w:tc>
        <w:tc>
          <w:tcPr>
            <w:tcW w:w="370" w:type="dxa"/>
          </w:tcPr>
          <w:p w14:paraId="3FB5907E" w14:textId="77777777" w:rsidR="00293308" w:rsidRDefault="00293308" w:rsidP="00293308">
            <w:pPr>
              <w:pStyle w:val="pstyleRadioTb"/>
            </w:pPr>
            <w:r>
              <w:rPr>
                <w:rStyle w:val="styleRad"/>
              </w:rPr>
              <w:t xml:space="preserve"> [ ] </w:t>
            </w:r>
          </w:p>
        </w:tc>
        <w:tc>
          <w:tcPr>
            <w:tcW w:w="370" w:type="dxa"/>
          </w:tcPr>
          <w:p w14:paraId="33750578" w14:textId="77777777" w:rsidR="00293308" w:rsidRDefault="00293308" w:rsidP="00293308">
            <w:pPr>
              <w:pStyle w:val="pstyleRadioTb"/>
            </w:pPr>
            <w:r>
              <w:rPr>
                <w:rStyle w:val="styleRad"/>
              </w:rPr>
              <w:t xml:space="preserve"> [ ] </w:t>
            </w:r>
          </w:p>
        </w:tc>
        <w:tc>
          <w:tcPr>
            <w:tcW w:w="350" w:type="dxa"/>
          </w:tcPr>
          <w:p w14:paraId="2B5FA250" w14:textId="77777777" w:rsidR="00293308" w:rsidRDefault="00293308" w:rsidP="00293308">
            <w:pPr>
              <w:pStyle w:val="pstyleRadioTb"/>
            </w:pPr>
            <w:r>
              <w:rPr>
                <w:rStyle w:val="styleRad"/>
              </w:rPr>
              <w:t xml:space="preserve"> [ ] </w:t>
            </w:r>
          </w:p>
        </w:tc>
        <w:tc>
          <w:tcPr>
            <w:tcW w:w="285" w:type="dxa"/>
          </w:tcPr>
          <w:p w14:paraId="0EE2A91D" w14:textId="77777777" w:rsidR="00293308" w:rsidRDefault="00293308" w:rsidP="00293308">
            <w:pPr>
              <w:pStyle w:val="pstyleRadioTb"/>
            </w:pPr>
            <w:r>
              <w:rPr>
                <w:rStyle w:val="styleRad"/>
              </w:rPr>
              <w:t xml:space="preserve">[x] </w:t>
            </w:r>
          </w:p>
        </w:tc>
        <w:tc>
          <w:tcPr>
            <w:tcW w:w="282" w:type="dxa"/>
          </w:tcPr>
          <w:p w14:paraId="287E6D0B" w14:textId="77777777" w:rsidR="00293308" w:rsidRDefault="00293308" w:rsidP="00293308">
            <w:pPr>
              <w:pStyle w:val="pstyleRadioTb"/>
            </w:pPr>
            <w:r>
              <w:rPr>
                <w:rStyle w:val="styleRad"/>
              </w:rPr>
              <w:t xml:space="preserve"> [ ] </w:t>
            </w:r>
          </w:p>
        </w:tc>
        <w:tc>
          <w:tcPr>
            <w:tcW w:w="353" w:type="dxa"/>
          </w:tcPr>
          <w:p w14:paraId="1529F89E" w14:textId="77777777" w:rsidR="00293308" w:rsidRDefault="00293308" w:rsidP="00293308">
            <w:pPr>
              <w:pStyle w:val="pstyleRadioTb"/>
            </w:pPr>
            <w:r>
              <w:rPr>
                <w:rStyle w:val="styleRad"/>
              </w:rPr>
              <w:t xml:space="preserve"> [x] </w:t>
            </w:r>
          </w:p>
        </w:tc>
        <w:tc>
          <w:tcPr>
            <w:tcW w:w="370" w:type="dxa"/>
          </w:tcPr>
          <w:p w14:paraId="06339307" w14:textId="77777777" w:rsidR="00293308" w:rsidRDefault="00293308" w:rsidP="00293308">
            <w:pPr>
              <w:pStyle w:val="pstyleRadioTb"/>
            </w:pPr>
            <w:r>
              <w:rPr>
                <w:rStyle w:val="styleRad"/>
              </w:rPr>
              <w:t xml:space="preserve"> [x] </w:t>
            </w:r>
          </w:p>
        </w:tc>
        <w:tc>
          <w:tcPr>
            <w:tcW w:w="521" w:type="dxa"/>
          </w:tcPr>
          <w:p w14:paraId="039C2DEB" w14:textId="77777777" w:rsidR="00293308" w:rsidRDefault="00293308" w:rsidP="00293308">
            <w:r>
              <w:rPr>
                <w:rStyle w:val="styleSubformtxtsp"/>
              </w:rPr>
              <w:t xml:space="preserve"> </w:t>
            </w:r>
          </w:p>
        </w:tc>
        <w:tc>
          <w:tcPr>
            <w:tcW w:w="643" w:type="dxa"/>
          </w:tcPr>
          <w:p w14:paraId="199A3098" w14:textId="77777777" w:rsidR="00293308" w:rsidRDefault="00293308" w:rsidP="00293308"/>
        </w:tc>
        <w:tc>
          <w:tcPr>
            <w:tcW w:w="965" w:type="dxa"/>
          </w:tcPr>
          <w:p w14:paraId="4B46EEBE" w14:textId="77777777" w:rsidR="00293308" w:rsidRDefault="00293308" w:rsidP="00293308">
            <w:r>
              <w:rPr>
                <w:rStyle w:val="styleSubformtxtsp"/>
              </w:rPr>
              <w:t xml:space="preserve"> </w:t>
            </w:r>
          </w:p>
        </w:tc>
        <w:tc>
          <w:tcPr>
            <w:tcW w:w="512" w:type="dxa"/>
          </w:tcPr>
          <w:p w14:paraId="7B41B959" w14:textId="77777777" w:rsidR="00293308" w:rsidRDefault="00293308" w:rsidP="00293308"/>
        </w:tc>
        <w:tc>
          <w:tcPr>
            <w:tcW w:w="787" w:type="dxa"/>
          </w:tcPr>
          <w:p w14:paraId="237092BB" w14:textId="77777777" w:rsidR="00293308" w:rsidRDefault="00293308" w:rsidP="00293308">
            <w:pPr>
              <w:pStyle w:val="pstyleRadioTb"/>
            </w:pPr>
            <w:r>
              <w:rPr>
                <w:rStyle w:val="styleRad"/>
              </w:rPr>
              <w:t xml:space="preserve"> [ ] </w:t>
            </w:r>
          </w:p>
        </w:tc>
        <w:tc>
          <w:tcPr>
            <w:tcW w:w="787" w:type="dxa"/>
          </w:tcPr>
          <w:p w14:paraId="30B9CC1A" w14:textId="77777777" w:rsidR="00293308" w:rsidRDefault="00293308" w:rsidP="00293308">
            <w:pPr>
              <w:pStyle w:val="pstyleRadioTb"/>
            </w:pPr>
            <w:r>
              <w:rPr>
                <w:rStyle w:val="styleRad"/>
              </w:rPr>
              <w:t xml:space="preserve"> [ ] </w:t>
            </w:r>
          </w:p>
        </w:tc>
        <w:tc>
          <w:tcPr>
            <w:tcW w:w="1246" w:type="dxa"/>
          </w:tcPr>
          <w:p w14:paraId="62D7D5D0" w14:textId="77777777" w:rsidR="00293308" w:rsidRDefault="00293308" w:rsidP="00293308"/>
        </w:tc>
        <w:tc>
          <w:tcPr>
            <w:tcW w:w="1194" w:type="dxa"/>
          </w:tcPr>
          <w:p w14:paraId="0D327AA3" w14:textId="77777777" w:rsidR="00293308" w:rsidRDefault="00293308" w:rsidP="00293308">
            <w:r>
              <w:rPr>
                <w:rStyle w:val="styleSubformtxtsp"/>
              </w:rPr>
              <w:t>Wetland dependent species, marine; brackish; demersal;  Amphidromous</w:t>
            </w:r>
          </w:p>
        </w:tc>
      </w:tr>
      <w:tr w:rsidR="00293308" w14:paraId="380CAFA7" w14:textId="77777777" w:rsidTr="005A7CD4">
        <w:trPr>
          <w:trHeight w:val="100"/>
        </w:trPr>
        <w:tc>
          <w:tcPr>
            <w:tcW w:w="2158" w:type="dxa"/>
          </w:tcPr>
          <w:p w14:paraId="201DAD3A" w14:textId="77777777" w:rsidR="00293308" w:rsidRDefault="00293308" w:rsidP="00293308">
            <w:r>
              <w:rPr>
                <w:rStyle w:val="styleSubformtxtUP"/>
              </w:rPr>
              <w:t>Chordata/Actinopterygii</w:t>
            </w:r>
          </w:p>
        </w:tc>
        <w:tc>
          <w:tcPr>
            <w:tcW w:w="1246" w:type="dxa"/>
          </w:tcPr>
          <w:p w14:paraId="2D8B4A5C" w14:textId="77777777" w:rsidR="00293308" w:rsidRDefault="00293308" w:rsidP="00293308">
            <w:proofErr w:type="spellStart"/>
            <w:r>
              <w:rPr>
                <w:rStyle w:val="styleSubformtxtIblue700"/>
              </w:rPr>
              <w:t>Oxyeleotris</w:t>
            </w:r>
            <w:proofErr w:type="spellEnd"/>
            <w:r>
              <w:rPr>
                <w:rStyle w:val="styleSubformtxtIblue700"/>
              </w:rPr>
              <w:t xml:space="preserve"> </w:t>
            </w:r>
            <w:proofErr w:type="spellStart"/>
            <w:r>
              <w:rPr>
                <w:rStyle w:val="styleSubformtxtIblue700"/>
              </w:rPr>
              <w:t>lineolata</w:t>
            </w:r>
            <w:proofErr w:type="spellEnd"/>
          </w:p>
        </w:tc>
        <w:tc>
          <w:tcPr>
            <w:tcW w:w="1042" w:type="dxa"/>
          </w:tcPr>
          <w:p w14:paraId="53B07F6A" w14:textId="77777777" w:rsidR="00293308" w:rsidRDefault="00293308" w:rsidP="00293308">
            <w:r>
              <w:rPr>
                <w:rStyle w:val="styleSubformtxtsp"/>
              </w:rPr>
              <w:t>Sleepy cod; Sleepy cod</w:t>
            </w:r>
          </w:p>
        </w:tc>
        <w:tc>
          <w:tcPr>
            <w:tcW w:w="370" w:type="dxa"/>
          </w:tcPr>
          <w:p w14:paraId="3514F71A" w14:textId="77777777" w:rsidR="00293308" w:rsidRDefault="00293308" w:rsidP="00293308">
            <w:pPr>
              <w:pStyle w:val="pstyleRadioTb"/>
            </w:pPr>
            <w:r>
              <w:rPr>
                <w:rStyle w:val="styleRad"/>
              </w:rPr>
              <w:t xml:space="preserve"> [ ] </w:t>
            </w:r>
          </w:p>
        </w:tc>
        <w:tc>
          <w:tcPr>
            <w:tcW w:w="370" w:type="dxa"/>
          </w:tcPr>
          <w:p w14:paraId="00586203" w14:textId="77777777" w:rsidR="00293308" w:rsidRDefault="00293308" w:rsidP="00293308">
            <w:pPr>
              <w:pStyle w:val="pstyleRadioTb"/>
            </w:pPr>
            <w:r>
              <w:rPr>
                <w:rStyle w:val="styleRad"/>
              </w:rPr>
              <w:t xml:space="preserve"> [ ] </w:t>
            </w:r>
          </w:p>
        </w:tc>
        <w:tc>
          <w:tcPr>
            <w:tcW w:w="370" w:type="dxa"/>
          </w:tcPr>
          <w:p w14:paraId="59B4BE17" w14:textId="77777777" w:rsidR="00293308" w:rsidRDefault="00293308" w:rsidP="00293308">
            <w:pPr>
              <w:pStyle w:val="pstyleRadioTb"/>
            </w:pPr>
            <w:r>
              <w:rPr>
                <w:rStyle w:val="styleRad"/>
              </w:rPr>
              <w:t xml:space="preserve"> [ ] </w:t>
            </w:r>
          </w:p>
        </w:tc>
        <w:tc>
          <w:tcPr>
            <w:tcW w:w="350" w:type="dxa"/>
          </w:tcPr>
          <w:p w14:paraId="05ED709F" w14:textId="77777777" w:rsidR="00293308" w:rsidRDefault="00293308" w:rsidP="00293308">
            <w:pPr>
              <w:pStyle w:val="pstyleRadioTb"/>
            </w:pPr>
            <w:r>
              <w:rPr>
                <w:rStyle w:val="styleRad"/>
              </w:rPr>
              <w:t xml:space="preserve"> [ ] </w:t>
            </w:r>
          </w:p>
        </w:tc>
        <w:tc>
          <w:tcPr>
            <w:tcW w:w="285" w:type="dxa"/>
          </w:tcPr>
          <w:p w14:paraId="010633B8" w14:textId="77777777" w:rsidR="00293308" w:rsidRDefault="00293308" w:rsidP="00293308">
            <w:pPr>
              <w:pStyle w:val="pstyleRadioTb"/>
            </w:pPr>
            <w:r>
              <w:rPr>
                <w:rStyle w:val="styleRad"/>
              </w:rPr>
              <w:t xml:space="preserve">[x] </w:t>
            </w:r>
          </w:p>
        </w:tc>
        <w:tc>
          <w:tcPr>
            <w:tcW w:w="282" w:type="dxa"/>
          </w:tcPr>
          <w:p w14:paraId="65FAD6E9" w14:textId="77777777" w:rsidR="00293308" w:rsidRDefault="00293308" w:rsidP="00293308">
            <w:pPr>
              <w:pStyle w:val="pstyleRadioTb"/>
            </w:pPr>
            <w:r>
              <w:rPr>
                <w:rStyle w:val="styleRad"/>
              </w:rPr>
              <w:t xml:space="preserve"> [ ] </w:t>
            </w:r>
          </w:p>
        </w:tc>
        <w:tc>
          <w:tcPr>
            <w:tcW w:w="353" w:type="dxa"/>
          </w:tcPr>
          <w:p w14:paraId="631383E8" w14:textId="77777777" w:rsidR="00293308" w:rsidRDefault="00293308" w:rsidP="00293308">
            <w:pPr>
              <w:pStyle w:val="pstyleRadioTb"/>
            </w:pPr>
            <w:r>
              <w:rPr>
                <w:rStyle w:val="styleRad"/>
              </w:rPr>
              <w:t xml:space="preserve"> [x] </w:t>
            </w:r>
          </w:p>
        </w:tc>
        <w:tc>
          <w:tcPr>
            <w:tcW w:w="370" w:type="dxa"/>
          </w:tcPr>
          <w:p w14:paraId="7EB849B9" w14:textId="77777777" w:rsidR="00293308" w:rsidRDefault="00293308" w:rsidP="00293308">
            <w:pPr>
              <w:pStyle w:val="pstyleRadioTb"/>
            </w:pPr>
            <w:r>
              <w:rPr>
                <w:rStyle w:val="styleRad"/>
              </w:rPr>
              <w:t xml:space="preserve"> [x] </w:t>
            </w:r>
          </w:p>
        </w:tc>
        <w:tc>
          <w:tcPr>
            <w:tcW w:w="521" w:type="dxa"/>
          </w:tcPr>
          <w:p w14:paraId="7EF1345E" w14:textId="77777777" w:rsidR="00293308" w:rsidRDefault="00293308" w:rsidP="00293308">
            <w:r>
              <w:rPr>
                <w:rStyle w:val="styleSubformtxtsp"/>
              </w:rPr>
              <w:t xml:space="preserve"> </w:t>
            </w:r>
          </w:p>
        </w:tc>
        <w:tc>
          <w:tcPr>
            <w:tcW w:w="643" w:type="dxa"/>
          </w:tcPr>
          <w:p w14:paraId="0672E53A" w14:textId="77777777" w:rsidR="00293308" w:rsidRDefault="00293308" w:rsidP="00293308"/>
        </w:tc>
        <w:tc>
          <w:tcPr>
            <w:tcW w:w="965" w:type="dxa"/>
          </w:tcPr>
          <w:p w14:paraId="00D084EB" w14:textId="77777777" w:rsidR="00293308" w:rsidRDefault="00293308" w:rsidP="00293308">
            <w:r>
              <w:rPr>
                <w:rStyle w:val="styleSubformtxtsp"/>
              </w:rPr>
              <w:t xml:space="preserve"> </w:t>
            </w:r>
          </w:p>
        </w:tc>
        <w:tc>
          <w:tcPr>
            <w:tcW w:w="512" w:type="dxa"/>
          </w:tcPr>
          <w:p w14:paraId="5A87CA3E" w14:textId="77777777" w:rsidR="00293308" w:rsidRDefault="00293308" w:rsidP="00293308"/>
        </w:tc>
        <w:tc>
          <w:tcPr>
            <w:tcW w:w="787" w:type="dxa"/>
          </w:tcPr>
          <w:p w14:paraId="26668012" w14:textId="77777777" w:rsidR="00293308" w:rsidRDefault="00293308" w:rsidP="00293308">
            <w:pPr>
              <w:pStyle w:val="pstyleRadioTb"/>
            </w:pPr>
            <w:r>
              <w:rPr>
                <w:rStyle w:val="styleRad"/>
              </w:rPr>
              <w:t xml:space="preserve"> [ ] </w:t>
            </w:r>
          </w:p>
        </w:tc>
        <w:tc>
          <w:tcPr>
            <w:tcW w:w="787" w:type="dxa"/>
          </w:tcPr>
          <w:p w14:paraId="454C05C9" w14:textId="77777777" w:rsidR="00293308" w:rsidRDefault="00293308" w:rsidP="00293308">
            <w:pPr>
              <w:pStyle w:val="pstyleRadioTb"/>
            </w:pPr>
            <w:r>
              <w:rPr>
                <w:rStyle w:val="styleRad"/>
              </w:rPr>
              <w:t xml:space="preserve"> [ ] </w:t>
            </w:r>
          </w:p>
        </w:tc>
        <w:tc>
          <w:tcPr>
            <w:tcW w:w="1246" w:type="dxa"/>
          </w:tcPr>
          <w:p w14:paraId="1086C24B" w14:textId="77777777" w:rsidR="00293308" w:rsidRDefault="00293308" w:rsidP="00293308"/>
        </w:tc>
        <w:tc>
          <w:tcPr>
            <w:tcW w:w="1194" w:type="dxa"/>
          </w:tcPr>
          <w:p w14:paraId="1CD87BA8" w14:textId="77777777" w:rsidR="00293308" w:rsidRDefault="00293308" w:rsidP="00293308">
            <w:r>
              <w:rPr>
                <w:rStyle w:val="styleSubformtxtsp"/>
              </w:rPr>
              <w:t xml:space="preserve">Wetland dependent species Australian endemic, freshwater, demersal </w:t>
            </w:r>
          </w:p>
        </w:tc>
      </w:tr>
      <w:tr w:rsidR="00E15893" w14:paraId="68F3C5D5" w14:textId="77777777" w:rsidTr="005A7CD4">
        <w:trPr>
          <w:trHeight w:val="100"/>
        </w:trPr>
        <w:tc>
          <w:tcPr>
            <w:tcW w:w="2158" w:type="dxa"/>
          </w:tcPr>
          <w:p w14:paraId="59BB686B" w14:textId="77777777" w:rsidR="00E15893" w:rsidRDefault="00E15893" w:rsidP="00293308">
            <w:pPr>
              <w:rPr>
                <w:rStyle w:val="styleSubformtxtUP"/>
              </w:rPr>
            </w:pPr>
            <w:r>
              <w:rPr>
                <w:rStyle w:val="styleSubformtxtUP"/>
              </w:rPr>
              <w:t>Chordata/Actinopterygii</w:t>
            </w:r>
          </w:p>
        </w:tc>
        <w:tc>
          <w:tcPr>
            <w:tcW w:w="1246" w:type="dxa"/>
          </w:tcPr>
          <w:p w14:paraId="05A1A70B" w14:textId="77777777" w:rsidR="00E15893" w:rsidRPr="00E15893" w:rsidRDefault="00E15893" w:rsidP="00293308">
            <w:pPr>
              <w:rPr>
                <w:rStyle w:val="styleSubformtxtIblue700"/>
              </w:rPr>
            </w:pPr>
            <w:proofErr w:type="spellStart"/>
            <w:r w:rsidRPr="00E15893">
              <w:rPr>
                <w:rStyle w:val="Emphasis"/>
                <w:color w:val="05348C"/>
                <w:sz w:val="14"/>
                <w:szCs w:val="14"/>
                <w:shd w:val="clear" w:color="auto" w:fill="FAFAFA"/>
              </w:rPr>
              <w:t>Parablennius</w:t>
            </w:r>
            <w:proofErr w:type="spellEnd"/>
            <w:r w:rsidRPr="00E15893">
              <w:rPr>
                <w:rStyle w:val="Emphasis"/>
                <w:color w:val="05348C"/>
                <w:sz w:val="14"/>
                <w:szCs w:val="14"/>
                <w:shd w:val="clear" w:color="auto" w:fill="FAFAFA"/>
              </w:rPr>
              <w:t xml:space="preserve"> intermedius</w:t>
            </w:r>
          </w:p>
        </w:tc>
        <w:tc>
          <w:tcPr>
            <w:tcW w:w="1042" w:type="dxa"/>
          </w:tcPr>
          <w:p w14:paraId="25920021" w14:textId="77777777" w:rsidR="00E15893" w:rsidRDefault="00E15893" w:rsidP="00293308">
            <w:pPr>
              <w:rPr>
                <w:rStyle w:val="styleSubformtxtsp"/>
              </w:rPr>
            </w:pPr>
            <w:r>
              <w:rPr>
                <w:rStyle w:val="styleSubformtxtsp"/>
              </w:rPr>
              <w:t>F</w:t>
            </w:r>
            <w:r w:rsidRPr="00E15893">
              <w:rPr>
                <w:rStyle w:val="styleSubformtxtsp"/>
              </w:rPr>
              <w:t xml:space="preserve">alse </w:t>
            </w:r>
            <w:proofErr w:type="spellStart"/>
            <w:r w:rsidRPr="00E15893">
              <w:rPr>
                <w:rStyle w:val="styleSubformtxtsp"/>
              </w:rPr>
              <w:t>tasmanian</w:t>
            </w:r>
            <w:proofErr w:type="spellEnd"/>
            <w:r w:rsidRPr="00E15893">
              <w:rPr>
                <w:rStyle w:val="styleSubformtxtsp"/>
              </w:rPr>
              <w:t xml:space="preserve"> </w:t>
            </w:r>
            <w:proofErr w:type="spellStart"/>
            <w:r w:rsidRPr="00E15893">
              <w:rPr>
                <w:rStyle w:val="styleSubformtxtsp"/>
              </w:rPr>
              <w:t>blenny;horned</w:t>
            </w:r>
            <w:proofErr w:type="spellEnd"/>
            <w:r w:rsidRPr="00E15893">
              <w:rPr>
                <w:rStyle w:val="styleSubformtxtsp"/>
              </w:rPr>
              <w:t xml:space="preserve"> blenny</w:t>
            </w:r>
          </w:p>
        </w:tc>
        <w:tc>
          <w:tcPr>
            <w:tcW w:w="370" w:type="dxa"/>
          </w:tcPr>
          <w:p w14:paraId="6D1BAF21" w14:textId="77777777" w:rsidR="00E15893" w:rsidRDefault="00E15893" w:rsidP="00293308">
            <w:pPr>
              <w:pStyle w:val="pstyleRadioTb"/>
              <w:rPr>
                <w:rStyle w:val="styleRad"/>
              </w:rPr>
            </w:pPr>
          </w:p>
        </w:tc>
        <w:tc>
          <w:tcPr>
            <w:tcW w:w="370" w:type="dxa"/>
          </w:tcPr>
          <w:p w14:paraId="5A1A6738" w14:textId="77777777" w:rsidR="00E15893" w:rsidRDefault="00E15893" w:rsidP="00293308">
            <w:pPr>
              <w:pStyle w:val="pstyleRadioTb"/>
              <w:rPr>
                <w:rStyle w:val="styleRad"/>
              </w:rPr>
            </w:pPr>
          </w:p>
        </w:tc>
        <w:tc>
          <w:tcPr>
            <w:tcW w:w="370" w:type="dxa"/>
          </w:tcPr>
          <w:p w14:paraId="41F6AE47" w14:textId="77777777" w:rsidR="00E15893" w:rsidRDefault="00E15893" w:rsidP="00293308">
            <w:pPr>
              <w:pStyle w:val="pstyleRadioTb"/>
              <w:rPr>
                <w:rStyle w:val="styleRad"/>
              </w:rPr>
            </w:pPr>
          </w:p>
        </w:tc>
        <w:tc>
          <w:tcPr>
            <w:tcW w:w="350" w:type="dxa"/>
          </w:tcPr>
          <w:p w14:paraId="2F88B8F4" w14:textId="77777777" w:rsidR="00E15893" w:rsidRDefault="00E15893" w:rsidP="00293308">
            <w:pPr>
              <w:pStyle w:val="pstyleRadioTb"/>
              <w:rPr>
                <w:rStyle w:val="styleRad"/>
              </w:rPr>
            </w:pPr>
          </w:p>
        </w:tc>
        <w:tc>
          <w:tcPr>
            <w:tcW w:w="285" w:type="dxa"/>
          </w:tcPr>
          <w:p w14:paraId="2B2C3658" w14:textId="77777777" w:rsidR="00E15893" w:rsidRDefault="00E15893" w:rsidP="00293308">
            <w:pPr>
              <w:pStyle w:val="pstyleRadioTb"/>
              <w:rPr>
                <w:rStyle w:val="styleRad"/>
              </w:rPr>
            </w:pPr>
            <w:r>
              <w:rPr>
                <w:rStyle w:val="styleRad"/>
              </w:rPr>
              <w:t>[x]</w:t>
            </w:r>
          </w:p>
        </w:tc>
        <w:tc>
          <w:tcPr>
            <w:tcW w:w="282" w:type="dxa"/>
          </w:tcPr>
          <w:p w14:paraId="5A2D8F4E" w14:textId="77777777" w:rsidR="00E15893" w:rsidRDefault="00E15893" w:rsidP="00293308">
            <w:pPr>
              <w:pStyle w:val="pstyleRadioTb"/>
              <w:rPr>
                <w:rStyle w:val="styleRad"/>
              </w:rPr>
            </w:pPr>
          </w:p>
        </w:tc>
        <w:tc>
          <w:tcPr>
            <w:tcW w:w="353" w:type="dxa"/>
          </w:tcPr>
          <w:p w14:paraId="20DF8C2A" w14:textId="77777777" w:rsidR="00E15893" w:rsidRDefault="00E15893" w:rsidP="00293308">
            <w:pPr>
              <w:pStyle w:val="pstyleRadioTb"/>
              <w:rPr>
                <w:rStyle w:val="styleRad"/>
              </w:rPr>
            </w:pPr>
            <w:r>
              <w:rPr>
                <w:rStyle w:val="styleRad"/>
              </w:rPr>
              <w:t>[x]</w:t>
            </w:r>
          </w:p>
        </w:tc>
        <w:tc>
          <w:tcPr>
            <w:tcW w:w="370" w:type="dxa"/>
          </w:tcPr>
          <w:p w14:paraId="3B10DF28" w14:textId="77777777" w:rsidR="00E15893" w:rsidRDefault="00E15893" w:rsidP="00293308">
            <w:pPr>
              <w:pStyle w:val="pstyleRadioTb"/>
              <w:rPr>
                <w:rStyle w:val="styleRad"/>
              </w:rPr>
            </w:pPr>
            <w:r>
              <w:rPr>
                <w:rStyle w:val="styleRad"/>
              </w:rPr>
              <w:t>[x]</w:t>
            </w:r>
          </w:p>
        </w:tc>
        <w:tc>
          <w:tcPr>
            <w:tcW w:w="521" w:type="dxa"/>
          </w:tcPr>
          <w:p w14:paraId="114DC857" w14:textId="77777777" w:rsidR="00E15893" w:rsidRDefault="00E15893" w:rsidP="00293308">
            <w:pPr>
              <w:rPr>
                <w:rStyle w:val="styleSubformtxtsp"/>
              </w:rPr>
            </w:pPr>
          </w:p>
        </w:tc>
        <w:tc>
          <w:tcPr>
            <w:tcW w:w="643" w:type="dxa"/>
          </w:tcPr>
          <w:p w14:paraId="700B7E08" w14:textId="77777777" w:rsidR="00E15893" w:rsidRDefault="00E15893" w:rsidP="00293308"/>
        </w:tc>
        <w:tc>
          <w:tcPr>
            <w:tcW w:w="965" w:type="dxa"/>
          </w:tcPr>
          <w:p w14:paraId="03EEDD3D" w14:textId="77777777" w:rsidR="00E15893" w:rsidRDefault="00E15893" w:rsidP="00293308">
            <w:pPr>
              <w:rPr>
                <w:rStyle w:val="styleSubformtxtsp"/>
              </w:rPr>
            </w:pPr>
          </w:p>
        </w:tc>
        <w:tc>
          <w:tcPr>
            <w:tcW w:w="512" w:type="dxa"/>
          </w:tcPr>
          <w:p w14:paraId="7DAA2906" w14:textId="77777777" w:rsidR="00E15893" w:rsidRDefault="00E15893" w:rsidP="00293308">
            <w:r>
              <w:rPr>
                <w:rStyle w:val="styleSubformtxtsp"/>
              </w:rPr>
              <w:t>LC</w:t>
            </w:r>
          </w:p>
        </w:tc>
        <w:tc>
          <w:tcPr>
            <w:tcW w:w="787" w:type="dxa"/>
          </w:tcPr>
          <w:p w14:paraId="03F4D068" w14:textId="77777777" w:rsidR="00E15893" w:rsidRDefault="00E15893" w:rsidP="00293308">
            <w:pPr>
              <w:pStyle w:val="pstyleRadioTb"/>
              <w:rPr>
                <w:rStyle w:val="styleRad"/>
              </w:rPr>
            </w:pPr>
          </w:p>
        </w:tc>
        <w:tc>
          <w:tcPr>
            <w:tcW w:w="787" w:type="dxa"/>
          </w:tcPr>
          <w:p w14:paraId="61EBD7C2" w14:textId="77777777" w:rsidR="00E15893" w:rsidRDefault="00E15893" w:rsidP="00293308">
            <w:pPr>
              <w:pStyle w:val="pstyleRadioTb"/>
              <w:rPr>
                <w:rStyle w:val="styleRad"/>
              </w:rPr>
            </w:pPr>
          </w:p>
        </w:tc>
        <w:tc>
          <w:tcPr>
            <w:tcW w:w="1246" w:type="dxa"/>
          </w:tcPr>
          <w:p w14:paraId="2FC10D3C" w14:textId="77777777" w:rsidR="00E15893" w:rsidRDefault="00E15893" w:rsidP="00293308"/>
        </w:tc>
        <w:tc>
          <w:tcPr>
            <w:tcW w:w="1194" w:type="dxa"/>
          </w:tcPr>
          <w:p w14:paraId="1C2595E2" w14:textId="77777777" w:rsidR="00E15893" w:rsidRDefault="00E15893" w:rsidP="00293308">
            <w:pPr>
              <w:rPr>
                <w:rStyle w:val="styleSubformtxtsp"/>
              </w:rPr>
            </w:pPr>
            <w:r w:rsidRPr="00E15893">
              <w:rPr>
                <w:rStyle w:val="styleSubformtxtsp"/>
              </w:rPr>
              <w:t>Wetland dependent species; marine; brackish; benthopelagic</w:t>
            </w:r>
          </w:p>
        </w:tc>
      </w:tr>
      <w:tr w:rsidR="00FF79C5" w14:paraId="34AB4F23" w14:textId="77777777" w:rsidTr="005A7CD4">
        <w:trPr>
          <w:trHeight w:val="100"/>
        </w:trPr>
        <w:tc>
          <w:tcPr>
            <w:tcW w:w="2158" w:type="dxa"/>
          </w:tcPr>
          <w:p w14:paraId="6AF96833" w14:textId="77777777" w:rsidR="00FF79C5" w:rsidRDefault="00FF79C5" w:rsidP="00293308">
            <w:pPr>
              <w:rPr>
                <w:rStyle w:val="styleSubformtxtUP"/>
              </w:rPr>
            </w:pPr>
            <w:r>
              <w:rPr>
                <w:rStyle w:val="styleSubformtxtUP"/>
              </w:rPr>
              <w:t>Chordata/Actinopterygii</w:t>
            </w:r>
          </w:p>
        </w:tc>
        <w:tc>
          <w:tcPr>
            <w:tcW w:w="1246" w:type="dxa"/>
          </w:tcPr>
          <w:p w14:paraId="7D1F54F9" w14:textId="77777777" w:rsidR="00FF79C5" w:rsidRPr="00FF79C5" w:rsidRDefault="00FF79C5" w:rsidP="00293308">
            <w:pPr>
              <w:rPr>
                <w:rStyle w:val="Emphasis"/>
                <w:color w:val="05348C"/>
                <w:sz w:val="14"/>
                <w:szCs w:val="14"/>
                <w:shd w:val="clear" w:color="auto" w:fill="FAFAFA"/>
              </w:rPr>
            </w:pPr>
            <w:proofErr w:type="spellStart"/>
            <w:r w:rsidRPr="00FF79C5">
              <w:rPr>
                <w:rStyle w:val="Emphasis"/>
                <w:color w:val="05348C"/>
                <w:sz w:val="14"/>
                <w:szCs w:val="14"/>
                <w:shd w:val="clear" w:color="auto" w:fill="FAFAFA"/>
              </w:rPr>
              <w:t>Paramugil</w:t>
            </w:r>
            <w:proofErr w:type="spellEnd"/>
            <w:r w:rsidRPr="00FF79C5">
              <w:rPr>
                <w:rStyle w:val="Emphasis"/>
                <w:color w:val="05348C"/>
                <w:sz w:val="14"/>
                <w:szCs w:val="14"/>
                <w:shd w:val="clear" w:color="auto" w:fill="FAFAFA"/>
              </w:rPr>
              <w:t xml:space="preserve"> </w:t>
            </w:r>
            <w:proofErr w:type="spellStart"/>
            <w:r w:rsidRPr="00FF79C5">
              <w:rPr>
                <w:rStyle w:val="Emphasis"/>
                <w:color w:val="05348C"/>
                <w:sz w:val="14"/>
                <w:szCs w:val="14"/>
                <w:shd w:val="clear" w:color="auto" w:fill="FAFAFA"/>
              </w:rPr>
              <w:t>georgii</w:t>
            </w:r>
            <w:proofErr w:type="spellEnd"/>
          </w:p>
        </w:tc>
        <w:tc>
          <w:tcPr>
            <w:tcW w:w="1042" w:type="dxa"/>
          </w:tcPr>
          <w:p w14:paraId="360BDCC1" w14:textId="77777777" w:rsidR="00FF79C5" w:rsidRDefault="00FF79C5" w:rsidP="00FF79C5">
            <w:pPr>
              <w:rPr>
                <w:rStyle w:val="styleSubformtxtsp"/>
              </w:rPr>
            </w:pPr>
            <w:r>
              <w:rPr>
                <w:rStyle w:val="styleSubformtxtsp"/>
              </w:rPr>
              <w:t>F</w:t>
            </w:r>
            <w:r w:rsidRPr="00FF79C5">
              <w:rPr>
                <w:rStyle w:val="styleSubformtxtsp"/>
              </w:rPr>
              <w:t>antail mullet;</w:t>
            </w:r>
            <w:r>
              <w:rPr>
                <w:rStyle w:val="styleSubformtxtsp"/>
              </w:rPr>
              <w:t xml:space="preserve"> </w:t>
            </w:r>
            <w:r w:rsidRPr="00FF79C5">
              <w:rPr>
                <w:rStyle w:val="styleSubformtxtsp"/>
              </w:rPr>
              <w:t>silver mullet;</w:t>
            </w:r>
          </w:p>
        </w:tc>
        <w:tc>
          <w:tcPr>
            <w:tcW w:w="370" w:type="dxa"/>
          </w:tcPr>
          <w:p w14:paraId="00209B2E" w14:textId="77777777" w:rsidR="00FF79C5" w:rsidRDefault="00FF79C5" w:rsidP="00293308">
            <w:pPr>
              <w:pStyle w:val="pstyleRadioTb"/>
              <w:rPr>
                <w:rStyle w:val="styleRad"/>
              </w:rPr>
            </w:pPr>
          </w:p>
        </w:tc>
        <w:tc>
          <w:tcPr>
            <w:tcW w:w="370" w:type="dxa"/>
          </w:tcPr>
          <w:p w14:paraId="7DEDD6A0" w14:textId="77777777" w:rsidR="00FF79C5" w:rsidRDefault="00FF79C5" w:rsidP="00293308">
            <w:pPr>
              <w:pStyle w:val="pstyleRadioTb"/>
              <w:rPr>
                <w:rStyle w:val="styleRad"/>
              </w:rPr>
            </w:pPr>
          </w:p>
        </w:tc>
        <w:tc>
          <w:tcPr>
            <w:tcW w:w="370" w:type="dxa"/>
          </w:tcPr>
          <w:p w14:paraId="284FAAB2" w14:textId="77777777" w:rsidR="00FF79C5" w:rsidRDefault="00FF79C5" w:rsidP="00293308">
            <w:pPr>
              <w:pStyle w:val="pstyleRadioTb"/>
              <w:rPr>
                <w:rStyle w:val="styleRad"/>
              </w:rPr>
            </w:pPr>
          </w:p>
        </w:tc>
        <w:tc>
          <w:tcPr>
            <w:tcW w:w="350" w:type="dxa"/>
          </w:tcPr>
          <w:p w14:paraId="13542630" w14:textId="77777777" w:rsidR="00FF79C5" w:rsidRDefault="00FF79C5" w:rsidP="00293308">
            <w:pPr>
              <w:pStyle w:val="pstyleRadioTb"/>
              <w:rPr>
                <w:rStyle w:val="styleRad"/>
              </w:rPr>
            </w:pPr>
          </w:p>
        </w:tc>
        <w:tc>
          <w:tcPr>
            <w:tcW w:w="285" w:type="dxa"/>
          </w:tcPr>
          <w:p w14:paraId="1E49C9C5" w14:textId="77777777" w:rsidR="00FF79C5" w:rsidRDefault="00FF79C5" w:rsidP="00293308">
            <w:pPr>
              <w:pStyle w:val="pstyleRadioTb"/>
              <w:rPr>
                <w:rStyle w:val="styleRad"/>
              </w:rPr>
            </w:pPr>
            <w:r>
              <w:rPr>
                <w:rStyle w:val="styleRad"/>
              </w:rPr>
              <w:t>[x]</w:t>
            </w:r>
          </w:p>
        </w:tc>
        <w:tc>
          <w:tcPr>
            <w:tcW w:w="282" w:type="dxa"/>
          </w:tcPr>
          <w:p w14:paraId="0FCE453D" w14:textId="77777777" w:rsidR="00FF79C5" w:rsidRDefault="00FF79C5" w:rsidP="00293308">
            <w:pPr>
              <w:pStyle w:val="pstyleRadioTb"/>
              <w:rPr>
                <w:rStyle w:val="styleRad"/>
              </w:rPr>
            </w:pPr>
          </w:p>
        </w:tc>
        <w:tc>
          <w:tcPr>
            <w:tcW w:w="353" w:type="dxa"/>
          </w:tcPr>
          <w:p w14:paraId="7742F140" w14:textId="77777777" w:rsidR="00FF79C5" w:rsidRDefault="00FF79C5" w:rsidP="00293308">
            <w:pPr>
              <w:pStyle w:val="pstyleRadioTb"/>
              <w:rPr>
                <w:rStyle w:val="styleRad"/>
              </w:rPr>
            </w:pPr>
            <w:r>
              <w:rPr>
                <w:rStyle w:val="styleRad"/>
              </w:rPr>
              <w:t>[x]</w:t>
            </w:r>
          </w:p>
        </w:tc>
        <w:tc>
          <w:tcPr>
            <w:tcW w:w="370" w:type="dxa"/>
          </w:tcPr>
          <w:p w14:paraId="5E2E1803" w14:textId="77777777" w:rsidR="00FF79C5" w:rsidRDefault="00FF79C5" w:rsidP="00293308">
            <w:pPr>
              <w:pStyle w:val="pstyleRadioTb"/>
              <w:rPr>
                <w:rStyle w:val="styleRad"/>
              </w:rPr>
            </w:pPr>
            <w:r>
              <w:rPr>
                <w:rStyle w:val="styleRad"/>
              </w:rPr>
              <w:t>[x]</w:t>
            </w:r>
          </w:p>
        </w:tc>
        <w:tc>
          <w:tcPr>
            <w:tcW w:w="521" w:type="dxa"/>
          </w:tcPr>
          <w:p w14:paraId="295C1D5B" w14:textId="77777777" w:rsidR="00FF79C5" w:rsidRDefault="00FF79C5" w:rsidP="00293308">
            <w:pPr>
              <w:rPr>
                <w:rStyle w:val="styleSubformtxtsp"/>
              </w:rPr>
            </w:pPr>
          </w:p>
        </w:tc>
        <w:tc>
          <w:tcPr>
            <w:tcW w:w="643" w:type="dxa"/>
          </w:tcPr>
          <w:p w14:paraId="4DDF05F9" w14:textId="77777777" w:rsidR="00FF79C5" w:rsidRDefault="00FF79C5" w:rsidP="00293308"/>
        </w:tc>
        <w:tc>
          <w:tcPr>
            <w:tcW w:w="965" w:type="dxa"/>
          </w:tcPr>
          <w:p w14:paraId="7FF4FA18" w14:textId="77777777" w:rsidR="00FF79C5" w:rsidRDefault="00FF79C5" w:rsidP="00293308">
            <w:pPr>
              <w:rPr>
                <w:rStyle w:val="styleSubformtxtsp"/>
              </w:rPr>
            </w:pPr>
          </w:p>
        </w:tc>
        <w:tc>
          <w:tcPr>
            <w:tcW w:w="512" w:type="dxa"/>
          </w:tcPr>
          <w:p w14:paraId="742B6659" w14:textId="77777777" w:rsidR="00FF79C5" w:rsidRDefault="00FF79C5" w:rsidP="00293308">
            <w:pPr>
              <w:rPr>
                <w:rStyle w:val="styleSubformtxtsp"/>
              </w:rPr>
            </w:pPr>
          </w:p>
        </w:tc>
        <w:tc>
          <w:tcPr>
            <w:tcW w:w="787" w:type="dxa"/>
          </w:tcPr>
          <w:p w14:paraId="40025972" w14:textId="77777777" w:rsidR="00FF79C5" w:rsidRDefault="00FF79C5" w:rsidP="00293308">
            <w:pPr>
              <w:pStyle w:val="pstyleRadioTb"/>
              <w:rPr>
                <w:rStyle w:val="styleRad"/>
              </w:rPr>
            </w:pPr>
          </w:p>
        </w:tc>
        <w:tc>
          <w:tcPr>
            <w:tcW w:w="787" w:type="dxa"/>
          </w:tcPr>
          <w:p w14:paraId="352E40A8" w14:textId="77777777" w:rsidR="00FF79C5" w:rsidRDefault="00FF79C5" w:rsidP="00293308">
            <w:pPr>
              <w:pStyle w:val="pstyleRadioTb"/>
              <w:rPr>
                <w:rStyle w:val="styleRad"/>
              </w:rPr>
            </w:pPr>
          </w:p>
        </w:tc>
        <w:tc>
          <w:tcPr>
            <w:tcW w:w="1246" w:type="dxa"/>
          </w:tcPr>
          <w:p w14:paraId="4A73497E" w14:textId="77777777" w:rsidR="00FF79C5" w:rsidRDefault="00FF79C5" w:rsidP="00293308"/>
        </w:tc>
        <w:tc>
          <w:tcPr>
            <w:tcW w:w="1194" w:type="dxa"/>
          </w:tcPr>
          <w:p w14:paraId="43D74628" w14:textId="77777777" w:rsidR="00FF79C5" w:rsidRPr="00E15893" w:rsidRDefault="00FF79C5" w:rsidP="00293308">
            <w:pPr>
              <w:rPr>
                <w:rStyle w:val="styleSubformtxtsp"/>
              </w:rPr>
            </w:pPr>
            <w:r w:rsidRPr="00FF79C5">
              <w:rPr>
                <w:rStyle w:val="styleSubformtxtsp"/>
              </w:rPr>
              <w:t>Endemic to Australia; wetland dependent species; marine; freshwater; brackish; demersal; catadromous</w:t>
            </w:r>
          </w:p>
        </w:tc>
      </w:tr>
      <w:tr w:rsidR="00633E7D" w14:paraId="127AB04B" w14:textId="77777777" w:rsidTr="005A7CD4">
        <w:trPr>
          <w:trHeight w:val="100"/>
        </w:trPr>
        <w:tc>
          <w:tcPr>
            <w:tcW w:w="2158" w:type="dxa"/>
          </w:tcPr>
          <w:p w14:paraId="2B07CD0E" w14:textId="77777777" w:rsidR="00633E7D" w:rsidRDefault="00633E7D" w:rsidP="00293308">
            <w:pPr>
              <w:rPr>
                <w:rStyle w:val="styleSubformtxtUP"/>
              </w:rPr>
            </w:pPr>
            <w:r>
              <w:rPr>
                <w:rStyle w:val="styleSubformtxtUP"/>
              </w:rPr>
              <w:lastRenderedPageBreak/>
              <w:t>Chordata/Actinopterygii</w:t>
            </w:r>
          </w:p>
        </w:tc>
        <w:tc>
          <w:tcPr>
            <w:tcW w:w="1246" w:type="dxa"/>
          </w:tcPr>
          <w:p w14:paraId="655255AB" w14:textId="77777777" w:rsidR="00633E7D" w:rsidRPr="00633E7D" w:rsidRDefault="00633E7D" w:rsidP="00293308">
            <w:pPr>
              <w:rPr>
                <w:rStyle w:val="Emphasis"/>
                <w:color w:val="05348C"/>
                <w:sz w:val="14"/>
                <w:szCs w:val="14"/>
                <w:shd w:val="clear" w:color="auto" w:fill="FAFAFA"/>
              </w:rPr>
            </w:pPr>
            <w:proofErr w:type="spellStart"/>
            <w:r w:rsidRPr="00633E7D">
              <w:rPr>
                <w:rStyle w:val="Emphasis"/>
                <w:color w:val="05348C"/>
                <w:sz w:val="14"/>
                <w:szCs w:val="14"/>
                <w:shd w:val="clear" w:color="auto" w:fill="FAFAFA"/>
              </w:rPr>
              <w:t>Periophthalmodon</w:t>
            </w:r>
            <w:proofErr w:type="spellEnd"/>
            <w:r w:rsidRPr="00633E7D">
              <w:rPr>
                <w:rStyle w:val="Emphasis"/>
                <w:color w:val="05348C"/>
                <w:sz w:val="14"/>
                <w:szCs w:val="14"/>
                <w:shd w:val="clear" w:color="auto" w:fill="FAFAFA"/>
              </w:rPr>
              <w:t xml:space="preserve"> </w:t>
            </w:r>
            <w:proofErr w:type="spellStart"/>
            <w:r w:rsidRPr="00633E7D">
              <w:rPr>
                <w:rStyle w:val="Emphasis"/>
                <w:color w:val="05348C"/>
                <w:sz w:val="14"/>
                <w:szCs w:val="14"/>
                <w:shd w:val="clear" w:color="auto" w:fill="FAFAFA"/>
              </w:rPr>
              <w:t>freycineti</w:t>
            </w:r>
            <w:proofErr w:type="spellEnd"/>
          </w:p>
        </w:tc>
        <w:tc>
          <w:tcPr>
            <w:tcW w:w="1042" w:type="dxa"/>
          </w:tcPr>
          <w:p w14:paraId="22AD7B2E" w14:textId="77777777" w:rsidR="00633E7D" w:rsidRDefault="00633E7D" w:rsidP="00633E7D">
            <w:pPr>
              <w:rPr>
                <w:rStyle w:val="styleSubformtxtsp"/>
              </w:rPr>
            </w:pPr>
            <w:r>
              <w:rPr>
                <w:rStyle w:val="styleSubformtxtsp"/>
              </w:rPr>
              <w:t>G</w:t>
            </w:r>
            <w:r w:rsidRPr="00633E7D">
              <w:rPr>
                <w:rStyle w:val="styleSubformtxtsp"/>
              </w:rPr>
              <w:t>iant mudskipper;</w:t>
            </w:r>
            <w:r>
              <w:rPr>
                <w:rStyle w:val="styleSubformtxtsp"/>
              </w:rPr>
              <w:t xml:space="preserve"> great mud-hopper</w:t>
            </w:r>
          </w:p>
        </w:tc>
        <w:tc>
          <w:tcPr>
            <w:tcW w:w="370" w:type="dxa"/>
          </w:tcPr>
          <w:p w14:paraId="745B696D" w14:textId="77777777" w:rsidR="00633E7D" w:rsidRDefault="00633E7D" w:rsidP="00293308">
            <w:pPr>
              <w:pStyle w:val="pstyleRadioTb"/>
              <w:rPr>
                <w:rStyle w:val="styleRad"/>
              </w:rPr>
            </w:pPr>
          </w:p>
        </w:tc>
        <w:tc>
          <w:tcPr>
            <w:tcW w:w="370" w:type="dxa"/>
          </w:tcPr>
          <w:p w14:paraId="71E87301" w14:textId="77777777" w:rsidR="00633E7D" w:rsidRDefault="00633E7D" w:rsidP="00293308">
            <w:pPr>
              <w:pStyle w:val="pstyleRadioTb"/>
              <w:rPr>
                <w:rStyle w:val="styleRad"/>
              </w:rPr>
            </w:pPr>
          </w:p>
        </w:tc>
        <w:tc>
          <w:tcPr>
            <w:tcW w:w="370" w:type="dxa"/>
          </w:tcPr>
          <w:p w14:paraId="7D90E9AA" w14:textId="77777777" w:rsidR="00633E7D" w:rsidRDefault="00633E7D" w:rsidP="00293308">
            <w:pPr>
              <w:pStyle w:val="pstyleRadioTb"/>
              <w:rPr>
                <w:rStyle w:val="styleRad"/>
              </w:rPr>
            </w:pPr>
          </w:p>
        </w:tc>
        <w:tc>
          <w:tcPr>
            <w:tcW w:w="350" w:type="dxa"/>
          </w:tcPr>
          <w:p w14:paraId="3B612C26" w14:textId="77777777" w:rsidR="00633E7D" w:rsidRDefault="00633E7D" w:rsidP="00293308">
            <w:pPr>
              <w:pStyle w:val="pstyleRadioTb"/>
              <w:rPr>
                <w:rStyle w:val="styleRad"/>
              </w:rPr>
            </w:pPr>
          </w:p>
        </w:tc>
        <w:tc>
          <w:tcPr>
            <w:tcW w:w="285" w:type="dxa"/>
          </w:tcPr>
          <w:p w14:paraId="19E77E5B" w14:textId="77777777" w:rsidR="00633E7D" w:rsidRDefault="00633E7D" w:rsidP="00293308">
            <w:pPr>
              <w:pStyle w:val="pstyleRadioTb"/>
              <w:rPr>
                <w:rStyle w:val="styleRad"/>
              </w:rPr>
            </w:pPr>
            <w:r>
              <w:rPr>
                <w:rStyle w:val="styleRad"/>
              </w:rPr>
              <w:t>[x]</w:t>
            </w:r>
          </w:p>
        </w:tc>
        <w:tc>
          <w:tcPr>
            <w:tcW w:w="282" w:type="dxa"/>
          </w:tcPr>
          <w:p w14:paraId="60E726A6" w14:textId="77777777" w:rsidR="00633E7D" w:rsidRDefault="00633E7D" w:rsidP="00293308">
            <w:pPr>
              <w:pStyle w:val="pstyleRadioTb"/>
              <w:rPr>
                <w:rStyle w:val="styleRad"/>
              </w:rPr>
            </w:pPr>
          </w:p>
        </w:tc>
        <w:tc>
          <w:tcPr>
            <w:tcW w:w="353" w:type="dxa"/>
          </w:tcPr>
          <w:p w14:paraId="1EC293FC" w14:textId="77777777" w:rsidR="00633E7D" w:rsidRDefault="00633E7D" w:rsidP="00293308">
            <w:pPr>
              <w:pStyle w:val="pstyleRadioTb"/>
              <w:rPr>
                <w:rStyle w:val="styleRad"/>
              </w:rPr>
            </w:pPr>
            <w:r>
              <w:rPr>
                <w:rStyle w:val="styleRad"/>
              </w:rPr>
              <w:t>[x]</w:t>
            </w:r>
          </w:p>
        </w:tc>
        <w:tc>
          <w:tcPr>
            <w:tcW w:w="370" w:type="dxa"/>
          </w:tcPr>
          <w:p w14:paraId="29B3F0AE" w14:textId="77777777" w:rsidR="00633E7D" w:rsidRDefault="00633E7D" w:rsidP="00293308">
            <w:pPr>
              <w:pStyle w:val="pstyleRadioTb"/>
              <w:rPr>
                <w:rStyle w:val="styleRad"/>
              </w:rPr>
            </w:pPr>
            <w:r>
              <w:rPr>
                <w:rStyle w:val="styleRad"/>
              </w:rPr>
              <w:t>[x]</w:t>
            </w:r>
          </w:p>
        </w:tc>
        <w:tc>
          <w:tcPr>
            <w:tcW w:w="521" w:type="dxa"/>
          </w:tcPr>
          <w:p w14:paraId="77251DA5" w14:textId="77777777" w:rsidR="00633E7D" w:rsidRDefault="00633E7D" w:rsidP="00293308">
            <w:pPr>
              <w:rPr>
                <w:rStyle w:val="styleSubformtxtsp"/>
              </w:rPr>
            </w:pPr>
          </w:p>
        </w:tc>
        <w:tc>
          <w:tcPr>
            <w:tcW w:w="643" w:type="dxa"/>
          </w:tcPr>
          <w:p w14:paraId="65EF4C5C" w14:textId="77777777" w:rsidR="00633E7D" w:rsidRDefault="00633E7D" w:rsidP="00293308"/>
        </w:tc>
        <w:tc>
          <w:tcPr>
            <w:tcW w:w="965" w:type="dxa"/>
          </w:tcPr>
          <w:p w14:paraId="2851445C" w14:textId="77777777" w:rsidR="00633E7D" w:rsidRDefault="00633E7D" w:rsidP="00293308">
            <w:pPr>
              <w:rPr>
                <w:rStyle w:val="styleSubformtxtsp"/>
              </w:rPr>
            </w:pPr>
          </w:p>
        </w:tc>
        <w:tc>
          <w:tcPr>
            <w:tcW w:w="512" w:type="dxa"/>
          </w:tcPr>
          <w:p w14:paraId="50B83638" w14:textId="77777777" w:rsidR="00633E7D" w:rsidRDefault="00633E7D" w:rsidP="00293308">
            <w:pPr>
              <w:rPr>
                <w:rStyle w:val="styleSubformtxtsp"/>
              </w:rPr>
            </w:pPr>
          </w:p>
        </w:tc>
        <w:tc>
          <w:tcPr>
            <w:tcW w:w="787" w:type="dxa"/>
          </w:tcPr>
          <w:p w14:paraId="4604D00B" w14:textId="77777777" w:rsidR="00633E7D" w:rsidRDefault="00633E7D" w:rsidP="00293308">
            <w:pPr>
              <w:pStyle w:val="pstyleRadioTb"/>
              <w:rPr>
                <w:rStyle w:val="styleRad"/>
              </w:rPr>
            </w:pPr>
          </w:p>
        </w:tc>
        <w:tc>
          <w:tcPr>
            <w:tcW w:w="787" w:type="dxa"/>
          </w:tcPr>
          <w:p w14:paraId="41AE1DB2" w14:textId="77777777" w:rsidR="00633E7D" w:rsidRDefault="00633E7D" w:rsidP="00293308">
            <w:pPr>
              <w:pStyle w:val="pstyleRadioTb"/>
              <w:rPr>
                <w:rStyle w:val="styleRad"/>
              </w:rPr>
            </w:pPr>
          </w:p>
        </w:tc>
        <w:tc>
          <w:tcPr>
            <w:tcW w:w="1246" w:type="dxa"/>
          </w:tcPr>
          <w:p w14:paraId="4FB61E7D" w14:textId="77777777" w:rsidR="00633E7D" w:rsidRDefault="00633E7D" w:rsidP="00293308"/>
        </w:tc>
        <w:tc>
          <w:tcPr>
            <w:tcW w:w="1194" w:type="dxa"/>
          </w:tcPr>
          <w:p w14:paraId="18BC7FAC" w14:textId="77777777" w:rsidR="00633E7D" w:rsidRPr="00FF79C5" w:rsidRDefault="00633E7D" w:rsidP="00293308">
            <w:pPr>
              <w:rPr>
                <w:rStyle w:val="styleSubformtxtsp"/>
              </w:rPr>
            </w:pPr>
            <w:r w:rsidRPr="00633E7D">
              <w:rPr>
                <w:rStyle w:val="styleSubformtxtsp"/>
              </w:rPr>
              <w:t>Wetland dependent species; marine; brackish; demersal</w:t>
            </w:r>
          </w:p>
        </w:tc>
      </w:tr>
      <w:tr w:rsidR="00C406B7" w14:paraId="4C49BD5F" w14:textId="77777777" w:rsidTr="005A7CD4">
        <w:trPr>
          <w:trHeight w:val="100"/>
        </w:trPr>
        <w:tc>
          <w:tcPr>
            <w:tcW w:w="2158" w:type="dxa"/>
          </w:tcPr>
          <w:p w14:paraId="07C9F9AD" w14:textId="77777777" w:rsidR="00C406B7" w:rsidRDefault="00C406B7" w:rsidP="00293308">
            <w:pPr>
              <w:rPr>
                <w:rStyle w:val="styleSubformtxtUP"/>
              </w:rPr>
            </w:pPr>
            <w:r>
              <w:rPr>
                <w:rStyle w:val="styleSubformtxtUP"/>
              </w:rPr>
              <w:t>Chordata/Actinopterygii</w:t>
            </w:r>
          </w:p>
        </w:tc>
        <w:tc>
          <w:tcPr>
            <w:tcW w:w="1246" w:type="dxa"/>
          </w:tcPr>
          <w:p w14:paraId="6A7C1FD0" w14:textId="77777777" w:rsidR="00C406B7" w:rsidRPr="00C406B7" w:rsidRDefault="00C406B7" w:rsidP="00293308">
            <w:pPr>
              <w:rPr>
                <w:rStyle w:val="Emphasis"/>
                <w:color w:val="05348C"/>
                <w:sz w:val="14"/>
                <w:szCs w:val="14"/>
                <w:shd w:val="clear" w:color="auto" w:fill="FAFAFA"/>
              </w:rPr>
            </w:pPr>
            <w:proofErr w:type="spellStart"/>
            <w:r w:rsidRPr="00C406B7">
              <w:rPr>
                <w:rStyle w:val="Emphasis"/>
                <w:color w:val="05348C"/>
                <w:sz w:val="14"/>
                <w:szCs w:val="14"/>
                <w:shd w:val="clear" w:color="auto" w:fill="FAFAFA"/>
              </w:rPr>
              <w:t>Pisodonophis</w:t>
            </w:r>
            <w:proofErr w:type="spellEnd"/>
            <w:r w:rsidRPr="00C406B7">
              <w:rPr>
                <w:rStyle w:val="Emphasis"/>
                <w:color w:val="05348C"/>
                <w:sz w:val="14"/>
                <w:szCs w:val="14"/>
                <w:shd w:val="clear" w:color="auto" w:fill="FAFAFA"/>
              </w:rPr>
              <w:t xml:space="preserve"> </w:t>
            </w:r>
            <w:proofErr w:type="spellStart"/>
            <w:r w:rsidRPr="00C406B7">
              <w:rPr>
                <w:rStyle w:val="Emphasis"/>
                <w:color w:val="05348C"/>
                <w:sz w:val="14"/>
                <w:szCs w:val="14"/>
                <w:shd w:val="clear" w:color="auto" w:fill="FAFAFA"/>
              </w:rPr>
              <w:t>cancrivorus</w:t>
            </w:r>
            <w:proofErr w:type="spellEnd"/>
          </w:p>
        </w:tc>
        <w:tc>
          <w:tcPr>
            <w:tcW w:w="1042" w:type="dxa"/>
          </w:tcPr>
          <w:p w14:paraId="36DD50B8" w14:textId="77777777" w:rsidR="00C406B7" w:rsidRDefault="00C406B7" w:rsidP="00C406B7">
            <w:pPr>
              <w:rPr>
                <w:rStyle w:val="styleSubformtxtsp"/>
              </w:rPr>
            </w:pPr>
            <w:r>
              <w:rPr>
                <w:rStyle w:val="styleSubformtxtsp"/>
              </w:rPr>
              <w:t>B</w:t>
            </w:r>
            <w:r w:rsidRPr="00C406B7">
              <w:rPr>
                <w:rStyle w:val="styleSubformtxtsp"/>
              </w:rPr>
              <w:t>urrowing snake eel;</w:t>
            </w:r>
            <w:r>
              <w:rPr>
                <w:rStyle w:val="styleSubformtxtsp"/>
              </w:rPr>
              <w:t xml:space="preserve"> estuary snake eel</w:t>
            </w:r>
          </w:p>
        </w:tc>
        <w:tc>
          <w:tcPr>
            <w:tcW w:w="370" w:type="dxa"/>
          </w:tcPr>
          <w:p w14:paraId="636E7ABC" w14:textId="77777777" w:rsidR="00C406B7" w:rsidRDefault="00C406B7" w:rsidP="00293308">
            <w:pPr>
              <w:pStyle w:val="pstyleRadioTb"/>
              <w:rPr>
                <w:rStyle w:val="styleRad"/>
              </w:rPr>
            </w:pPr>
          </w:p>
        </w:tc>
        <w:tc>
          <w:tcPr>
            <w:tcW w:w="370" w:type="dxa"/>
          </w:tcPr>
          <w:p w14:paraId="20675A9C" w14:textId="77777777" w:rsidR="00C406B7" w:rsidRDefault="00C406B7" w:rsidP="00293308">
            <w:pPr>
              <w:pStyle w:val="pstyleRadioTb"/>
              <w:rPr>
                <w:rStyle w:val="styleRad"/>
              </w:rPr>
            </w:pPr>
          </w:p>
        </w:tc>
        <w:tc>
          <w:tcPr>
            <w:tcW w:w="370" w:type="dxa"/>
          </w:tcPr>
          <w:p w14:paraId="380BE41F" w14:textId="77777777" w:rsidR="00C406B7" w:rsidRDefault="00C406B7" w:rsidP="00293308">
            <w:pPr>
              <w:pStyle w:val="pstyleRadioTb"/>
              <w:rPr>
                <w:rStyle w:val="styleRad"/>
              </w:rPr>
            </w:pPr>
          </w:p>
        </w:tc>
        <w:tc>
          <w:tcPr>
            <w:tcW w:w="350" w:type="dxa"/>
          </w:tcPr>
          <w:p w14:paraId="3B3B3DBF" w14:textId="77777777" w:rsidR="00C406B7" w:rsidRDefault="00C406B7" w:rsidP="00293308">
            <w:pPr>
              <w:pStyle w:val="pstyleRadioTb"/>
              <w:rPr>
                <w:rStyle w:val="styleRad"/>
              </w:rPr>
            </w:pPr>
          </w:p>
        </w:tc>
        <w:tc>
          <w:tcPr>
            <w:tcW w:w="285" w:type="dxa"/>
          </w:tcPr>
          <w:p w14:paraId="6ABCA2F9" w14:textId="77777777" w:rsidR="00C406B7" w:rsidRDefault="00C406B7" w:rsidP="00293308">
            <w:pPr>
              <w:pStyle w:val="pstyleRadioTb"/>
              <w:rPr>
                <w:rStyle w:val="styleRad"/>
              </w:rPr>
            </w:pPr>
            <w:r>
              <w:rPr>
                <w:rStyle w:val="styleRad"/>
              </w:rPr>
              <w:t>[x]</w:t>
            </w:r>
          </w:p>
        </w:tc>
        <w:tc>
          <w:tcPr>
            <w:tcW w:w="282" w:type="dxa"/>
          </w:tcPr>
          <w:p w14:paraId="61C51B72" w14:textId="77777777" w:rsidR="00C406B7" w:rsidRDefault="00C406B7" w:rsidP="00293308">
            <w:pPr>
              <w:pStyle w:val="pstyleRadioTb"/>
              <w:rPr>
                <w:rStyle w:val="styleRad"/>
              </w:rPr>
            </w:pPr>
          </w:p>
        </w:tc>
        <w:tc>
          <w:tcPr>
            <w:tcW w:w="353" w:type="dxa"/>
          </w:tcPr>
          <w:p w14:paraId="61BAE151" w14:textId="77777777" w:rsidR="00C406B7" w:rsidRDefault="00C406B7" w:rsidP="00293308">
            <w:pPr>
              <w:pStyle w:val="pstyleRadioTb"/>
              <w:rPr>
                <w:rStyle w:val="styleRad"/>
              </w:rPr>
            </w:pPr>
            <w:r>
              <w:rPr>
                <w:rStyle w:val="styleRad"/>
              </w:rPr>
              <w:t>[x]</w:t>
            </w:r>
          </w:p>
        </w:tc>
        <w:tc>
          <w:tcPr>
            <w:tcW w:w="370" w:type="dxa"/>
          </w:tcPr>
          <w:p w14:paraId="5962D8C2" w14:textId="77777777" w:rsidR="00C406B7" w:rsidRDefault="00C406B7" w:rsidP="00293308">
            <w:pPr>
              <w:pStyle w:val="pstyleRadioTb"/>
              <w:rPr>
                <w:rStyle w:val="styleRad"/>
              </w:rPr>
            </w:pPr>
            <w:r>
              <w:rPr>
                <w:rStyle w:val="styleRad"/>
              </w:rPr>
              <w:t>[x]</w:t>
            </w:r>
          </w:p>
        </w:tc>
        <w:tc>
          <w:tcPr>
            <w:tcW w:w="521" w:type="dxa"/>
          </w:tcPr>
          <w:p w14:paraId="40227FBD" w14:textId="77777777" w:rsidR="00C406B7" w:rsidRDefault="00C406B7" w:rsidP="00293308">
            <w:pPr>
              <w:rPr>
                <w:rStyle w:val="styleSubformtxtsp"/>
              </w:rPr>
            </w:pPr>
          </w:p>
        </w:tc>
        <w:tc>
          <w:tcPr>
            <w:tcW w:w="643" w:type="dxa"/>
          </w:tcPr>
          <w:p w14:paraId="068B59C5" w14:textId="77777777" w:rsidR="00C406B7" w:rsidRDefault="00C406B7" w:rsidP="00293308"/>
        </w:tc>
        <w:tc>
          <w:tcPr>
            <w:tcW w:w="965" w:type="dxa"/>
          </w:tcPr>
          <w:p w14:paraId="2AFF8175" w14:textId="77777777" w:rsidR="00C406B7" w:rsidRDefault="00C406B7" w:rsidP="00293308">
            <w:pPr>
              <w:rPr>
                <w:rStyle w:val="styleSubformtxtsp"/>
              </w:rPr>
            </w:pPr>
          </w:p>
        </w:tc>
        <w:tc>
          <w:tcPr>
            <w:tcW w:w="512" w:type="dxa"/>
          </w:tcPr>
          <w:p w14:paraId="27162366" w14:textId="77777777" w:rsidR="00C406B7" w:rsidRDefault="00C406B7" w:rsidP="00293308">
            <w:pPr>
              <w:rPr>
                <w:rStyle w:val="styleSubformtxtsp"/>
              </w:rPr>
            </w:pPr>
          </w:p>
        </w:tc>
        <w:tc>
          <w:tcPr>
            <w:tcW w:w="787" w:type="dxa"/>
          </w:tcPr>
          <w:p w14:paraId="1758B4E2" w14:textId="77777777" w:rsidR="00C406B7" w:rsidRDefault="00C406B7" w:rsidP="00293308">
            <w:pPr>
              <w:pStyle w:val="pstyleRadioTb"/>
              <w:rPr>
                <w:rStyle w:val="styleRad"/>
              </w:rPr>
            </w:pPr>
          </w:p>
        </w:tc>
        <w:tc>
          <w:tcPr>
            <w:tcW w:w="787" w:type="dxa"/>
          </w:tcPr>
          <w:p w14:paraId="411FF7C0" w14:textId="77777777" w:rsidR="00C406B7" w:rsidRDefault="00C406B7" w:rsidP="00293308">
            <w:pPr>
              <w:pStyle w:val="pstyleRadioTb"/>
              <w:rPr>
                <w:rStyle w:val="styleRad"/>
              </w:rPr>
            </w:pPr>
          </w:p>
        </w:tc>
        <w:tc>
          <w:tcPr>
            <w:tcW w:w="1246" w:type="dxa"/>
          </w:tcPr>
          <w:p w14:paraId="02705CB1" w14:textId="77777777" w:rsidR="00C406B7" w:rsidRDefault="00C406B7" w:rsidP="00293308"/>
        </w:tc>
        <w:tc>
          <w:tcPr>
            <w:tcW w:w="1194" w:type="dxa"/>
          </w:tcPr>
          <w:p w14:paraId="2BA0A0E8" w14:textId="77777777" w:rsidR="00C406B7" w:rsidRPr="00633E7D" w:rsidRDefault="00C406B7" w:rsidP="00293308">
            <w:pPr>
              <w:rPr>
                <w:rStyle w:val="styleSubformtxtsp"/>
              </w:rPr>
            </w:pPr>
            <w:r w:rsidRPr="00C406B7">
              <w:rPr>
                <w:rStyle w:val="styleSubformtxtsp"/>
              </w:rPr>
              <w:t>Wetland dependent species; marine; freshwater; brackish; reef-associated; anadromous</w:t>
            </w:r>
          </w:p>
        </w:tc>
      </w:tr>
      <w:tr w:rsidR="00293308" w14:paraId="3C75F2F5" w14:textId="77777777" w:rsidTr="005A7CD4">
        <w:trPr>
          <w:trHeight w:val="100"/>
        </w:trPr>
        <w:tc>
          <w:tcPr>
            <w:tcW w:w="2158" w:type="dxa"/>
          </w:tcPr>
          <w:p w14:paraId="43F2D53B" w14:textId="77777777" w:rsidR="00293308" w:rsidRDefault="00293308" w:rsidP="00293308">
            <w:r>
              <w:rPr>
                <w:rStyle w:val="styleSubformtxtUP"/>
              </w:rPr>
              <w:t>Chordata/Actinopterygii</w:t>
            </w:r>
          </w:p>
        </w:tc>
        <w:tc>
          <w:tcPr>
            <w:tcW w:w="1246" w:type="dxa"/>
          </w:tcPr>
          <w:p w14:paraId="55EB0B9A" w14:textId="77777777" w:rsidR="00293308" w:rsidRDefault="00293308" w:rsidP="00293308">
            <w:proofErr w:type="spellStart"/>
            <w:r>
              <w:rPr>
                <w:rStyle w:val="styleSubformtxtIblue700"/>
              </w:rPr>
              <w:t>Planiliza</w:t>
            </w:r>
            <w:proofErr w:type="spellEnd"/>
            <w:r>
              <w:rPr>
                <w:rStyle w:val="styleSubformtxtIblue700"/>
              </w:rPr>
              <w:t xml:space="preserve"> </w:t>
            </w:r>
            <w:proofErr w:type="spellStart"/>
            <w:r>
              <w:rPr>
                <w:rStyle w:val="styleSubformtxtIblue700"/>
              </w:rPr>
              <w:t>subviridis</w:t>
            </w:r>
            <w:proofErr w:type="spellEnd"/>
          </w:p>
        </w:tc>
        <w:tc>
          <w:tcPr>
            <w:tcW w:w="1042" w:type="dxa"/>
          </w:tcPr>
          <w:p w14:paraId="3529049D" w14:textId="77777777" w:rsidR="00293308" w:rsidRDefault="00293308" w:rsidP="00293308">
            <w:r>
              <w:rPr>
                <w:rStyle w:val="styleSubformtxtsp"/>
              </w:rPr>
              <w:t>Green back mullet; Thick-zipped mullet</w:t>
            </w:r>
          </w:p>
        </w:tc>
        <w:tc>
          <w:tcPr>
            <w:tcW w:w="370" w:type="dxa"/>
          </w:tcPr>
          <w:p w14:paraId="01A2C392" w14:textId="77777777" w:rsidR="00293308" w:rsidRDefault="00293308" w:rsidP="00293308">
            <w:pPr>
              <w:pStyle w:val="pstyleRadioTb"/>
            </w:pPr>
            <w:r>
              <w:rPr>
                <w:rStyle w:val="styleRad"/>
              </w:rPr>
              <w:t xml:space="preserve"> [ ] </w:t>
            </w:r>
          </w:p>
        </w:tc>
        <w:tc>
          <w:tcPr>
            <w:tcW w:w="370" w:type="dxa"/>
          </w:tcPr>
          <w:p w14:paraId="5C3564EB" w14:textId="77777777" w:rsidR="00293308" w:rsidRDefault="00293308" w:rsidP="00293308">
            <w:pPr>
              <w:pStyle w:val="pstyleRadioTb"/>
            </w:pPr>
            <w:r>
              <w:rPr>
                <w:rStyle w:val="styleRad"/>
              </w:rPr>
              <w:t xml:space="preserve"> [ ] </w:t>
            </w:r>
          </w:p>
        </w:tc>
        <w:tc>
          <w:tcPr>
            <w:tcW w:w="370" w:type="dxa"/>
          </w:tcPr>
          <w:p w14:paraId="076D8403" w14:textId="77777777" w:rsidR="00293308" w:rsidRDefault="00293308" w:rsidP="00293308">
            <w:pPr>
              <w:pStyle w:val="pstyleRadioTb"/>
            </w:pPr>
            <w:r>
              <w:rPr>
                <w:rStyle w:val="styleRad"/>
              </w:rPr>
              <w:t xml:space="preserve"> [ ] </w:t>
            </w:r>
          </w:p>
        </w:tc>
        <w:tc>
          <w:tcPr>
            <w:tcW w:w="350" w:type="dxa"/>
          </w:tcPr>
          <w:p w14:paraId="0F6E109A" w14:textId="77777777" w:rsidR="00293308" w:rsidRDefault="00293308" w:rsidP="00293308">
            <w:pPr>
              <w:pStyle w:val="pstyleRadioTb"/>
            </w:pPr>
            <w:r>
              <w:rPr>
                <w:rStyle w:val="styleRad"/>
              </w:rPr>
              <w:t xml:space="preserve"> [ ] </w:t>
            </w:r>
          </w:p>
        </w:tc>
        <w:tc>
          <w:tcPr>
            <w:tcW w:w="285" w:type="dxa"/>
          </w:tcPr>
          <w:p w14:paraId="0C7FAF8D" w14:textId="77777777" w:rsidR="00293308" w:rsidRDefault="00293308" w:rsidP="00293308">
            <w:pPr>
              <w:pStyle w:val="pstyleRadioTb"/>
            </w:pPr>
            <w:r>
              <w:rPr>
                <w:rStyle w:val="styleRad"/>
              </w:rPr>
              <w:t xml:space="preserve">[x] </w:t>
            </w:r>
          </w:p>
        </w:tc>
        <w:tc>
          <w:tcPr>
            <w:tcW w:w="282" w:type="dxa"/>
          </w:tcPr>
          <w:p w14:paraId="197E7244" w14:textId="77777777" w:rsidR="00293308" w:rsidRDefault="00293308" w:rsidP="00293308">
            <w:pPr>
              <w:pStyle w:val="pstyleRadioTb"/>
            </w:pPr>
            <w:r>
              <w:rPr>
                <w:rStyle w:val="styleRad"/>
              </w:rPr>
              <w:t xml:space="preserve"> [ ] </w:t>
            </w:r>
          </w:p>
        </w:tc>
        <w:tc>
          <w:tcPr>
            <w:tcW w:w="353" w:type="dxa"/>
          </w:tcPr>
          <w:p w14:paraId="22F25D77" w14:textId="77777777" w:rsidR="00293308" w:rsidRDefault="00293308" w:rsidP="00293308">
            <w:pPr>
              <w:pStyle w:val="pstyleRadioTb"/>
            </w:pPr>
            <w:r>
              <w:rPr>
                <w:rStyle w:val="styleRad"/>
              </w:rPr>
              <w:t xml:space="preserve"> [x] </w:t>
            </w:r>
          </w:p>
        </w:tc>
        <w:tc>
          <w:tcPr>
            <w:tcW w:w="370" w:type="dxa"/>
          </w:tcPr>
          <w:p w14:paraId="46F87200" w14:textId="77777777" w:rsidR="00293308" w:rsidRDefault="00293308" w:rsidP="00293308">
            <w:pPr>
              <w:pStyle w:val="pstyleRadioTb"/>
            </w:pPr>
            <w:r>
              <w:rPr>
                <w:rStyle w:val="styleRad"/>
              </w:rPr>
              <w:t xml:space="preserve"> [x] </w:t>
            </w:r>
          </w:p>
        </w:tc>
        <w:tc>
          <w:tcPr>
            <w:tcW w:w="521" w:type="dxa"/>
          </w:tcPr>
          <w:p w14:paraId="443A46B0" w14:textId="77777777" w:rsidR="00293308" w:rsidRDefault="00293308" w:rsidP="00293308">
            <w:r>
              <w:rPr>
                <w:rStyle w:val="styleSubformtxtsp"/>
              </w:rPr>
              <w:t xml:space="preserve"> </w:t>
            </w:r>
          </w:p>
        </w:tc>
        <w:tc>
          <w:tcPr>
            <w:tcW w:w="643" w:type="dxa"/>
          </w:tcPr>
          <w:p w14:paraId="0AB69BDE" w14:textId="77777777" w:rsidR="00293308" w:rsidRDefault="00293308" w:rsidP="00293308"/>
        </w:tc>
        <w:tc>
          <w:tcPr>
            <w:tcW w:w="965" w:type="dxa"/>
          </w:tcPr>
          <w:p w14:paraId="1A864388" w14:textId="77777777" w:rsidR="00293308" w:rsidRDefault="00293308" w:rsidP="00293308">
            <w:r>
              <w:rPr>
                <w:rStyle w:val="styleSubformtxtsp"/>
              </w:rPr>
              <w:t xml:space="preserve"> </w:t>
            </w:r>
          </w:p>
        </w:tc>
        <w:tc>
          <w:tcPr>
            <w:tcW w:w="512" w:type="dxa"/>
          </w:tcPr>
          <w:p w14:paraId="2BD96E82" w14:textId="77777777" w:rsidR="00293308" w:rsidRDefault="00293308" w:rsidP="00293308"/>
        </w:tc>
        <w:tc>
          <w:tcPr>
            <w:tcW w:w="787" w:type="dxa"/>
          </w:tcPr>
          <w:p w14:paraId="4F712A3F" w14:textId="77777777" w:rsidR="00293308" w:rsidRDefault="00293308" w:rsidP="00293308">
            <w:pPr>
              <w:pStyle w:val="pstyleRadioTb"/>
            </w:pPr>
            <w:r>
              <w:rPr>
                <w:rStyle w:val="styleRad"/>
              </w:rPr>
              <w:t xml:space="preserve"> [ ] </w:t>
            </w:r>
          </w:p>
        </w:tc>
        <w:tc>
          <w:tcPr>
            <w:tcW w:w="787" w:type="dxa"/>
          </w:tcPr>
          <w:p w14:paraId="436E957E" w14:textId="77777777" w:rsidR="00293308" w:rsidRDefault="00293308" w:rsidP="00293308">
            <w:pPr>
              <w:pStyle w:val="pstyleRadioTb"/>
            </w:pPr>
            <w:r>
              <w:rPr>
                <w:rStyle w:val="styleRad"/>
              </w:rPr>
              <w:t xml:space="preserve"> [ ] </w:t>
            </w:r>
          </w:p>
        </w:tc>
        <w:tc>
          <w:tcPr>
            <w:tcW w:w="1246" w:type="dxa"/>
          </w:tcPr>
          <w:p w14:paraId="0469DE1D" w14:textId="77777777" w:rsidR="00293308" w:rsidRDefault="00293308" w:rsidP="00293308"/>
        </w:tc>
        <w:tc>
          <w:tcPr>
            <w:tcW w:w="1194" w:type="dxa"/>
          </w:tcPr>
          <w:p w14:paraId="6C7AC21E" w14:textId="77777777" w:rsidR="00293308" w:rsidRDefault="00293308" w:rsidP="00293308">
            <w:r>
              <w:rPr>
                <w:rStyle w:val="styleSubformtxtsp"/>
              </w:rPr>
              <w:t>Wetland dependent species, marine; freshwater; brackish; demersal;  diadromous (catadromous).</w:t>
            </w:r>
          </w:p>
        </w:tc>
      </w:tr>
      <w:tr w:rsidR="00602793" w14:paraId="1F4F3D72" w14:textId="77777777" w:rsidTr="005A7CD4">
        <w:trPr>
          <w:trHeight w:val="100"/>
        </w:trPr>
        <w:tc>
          <w:tcPr>
            <w:tcW w:w="2158" w:type="dxa"/>
          </w:tcPr>
          <w:p w14:paraId="13F676CD" w14:textId="77777777" w:rsidR="00602793" w:rsidRDefault="00602793" w:rsidP="00293308">
            <w:pPr>
              <w:rPr>
                <w:rStyle w:val="styleSubformtxtUP"/>
              </w:rPr>
            </w:pPr>
            <w:r>
              <w:rPr>
                <w:rStyle w:val="styleSubformtxtUP"/>
              </w:rPr>
              <w:t>Chordata/Actinopterygii</w:t>
            </w:r>
          </w:p>
        </w:tc>
        <w:tc>
          <w:tcPr>
            <w:tcW w:w="1246" w:type="dxa"/>
          </w:tcPr>
          <w:p w14:paraId="7138491F" w14:textId="77777777" w:rsidR="00602793" w:rsidRPr="00602793" w:rsidRDefault="00602793" w:rsidP="00293308">
            <w:pPr>
              <w:rPr>
                <w:rStyle w:val="styleSubformtxtIblue700"/>
              </w:rPr>
            </w:pPr>
            <w:proofErr w:type="spellStart"/>
            <w:r w:rsidRPr="00602793">
              <w:rPr>
                <w:rStyle w:val="Emphasis"/>
                <w:color w:val="05348C"/>
                <w:sz w:val="14"/>
                <w:szCs w:val="14"/>
                <w:shd w:val="clear" w:color="auto" w:fill="FAFAFA"/>
              </w:rPr>
              <w:t>Poecilia</w:t>
            </w:r>
            <w:proofErr w:type="spellEnd"/>
            <w:r w:rsidRPr="00602793">
              <w:rPr>
                <w:rStyle w:val="Emphasis"/>
                <w:color w:val="05348C"/>
                <w:sz w:val="14"/>
                <w:szCs w:val="14"/>
                <w:shd w:val="clear" w:color="auto" w:fill="FAFAFA"/>
              </w:rPr>
              <w:t xml:space="preserve"> reticulata</w:t>
            </w:r>
          </w:p>
        </w:tc>
        <w:tc>
          <w:tcPr>
            <w:tcW w:w="1042" w:type="dxa"/>
          </w:tcPr>
          <w:p w14:paraId="175A2260" w14:textId="77777777" w:rsidR="00602793" w:rsidRDefault="00602793" w:rsidP="00602793">
            <w:pPr>
              <w:rPr>
                <w:rStyle w:val="styleSubformtxtsp"/>
              </w:rPr>
            </w:pPr>
            <w:r>
              <w:rPr>
                <w:rStyle w:val="styleSubformtxtsp"/>
              </w:rPr>
              <w:t>B</w:t>
            </w:r>
            <w:r w:rsidRPr="00602793">
              <w:rPr>
                <w:rStyle w:val="styleSubformtxtsp"/>
              </w:rPr>
              <w:t>arbados millions;</w:t>
            </w:r>
            <w:r>
              <w:rPr>
                <w:rStyle w:val="styleSubformtxtsp"/>
              </w:rPr>
              <w:t xml:space="preserve"> guppies</w:t>
            </w:r>
          </w:p>
        </w:tc>
        <w:tc>
          <w:tcPr>
            <w:tcW w:w="370" w:type="dxa"/>
          </w:tcPr>
          <w:p w14:paraId="77E576F1" w14:textId="77777777" w:rsidR="00602793" w:rsidRDefault="00602793" w:rsidP="00293308">
            <w:pPr>
              <w:pStyle w:val="pstyleRadioTb"/>
              <w:rPr>
                <w:rStyle w:val="styleRad"/>
              </w:rPr>
            </w:pPr>
          </w:p>
        </w:tc>
        <w:tc>
          <w:tcPr>
            <w:tcW w:w="370" w:type="dxa"/>
          </w:tcPr>
          <w:p w14:paraId="3910F2FD" w14:textId="77777777" w:rsidR="00602793" w:rsidRDefault="00602793" w:rsidP="00293308">
            <w:pPr>
              <w:pStyle w:val="pstyleRadioTb"/>
              <w:rPr>
                <w:rStyle w:val="styleRad"/>
              </w:rPr>
            </w:pPr>
          </w:p>
        </w:tc>
        <w:tc>
          <w:tcPr>
            <w:tcW w:w="370" w:type="dxa"/>
          </w:tcPr>
          <w:p w14:paraId="5A469C11" w14:textId="77777777" w:rsidR="00602793" w:rsidRDefault="00602793" w:rsidP="00293308">
            <w:pPr>
              <w:pStyle w:val="pstyleRadioTb"/>
              <w:rPr>
                <w:rStyle w:val="styleRad"/>
              </w:rPr>
            </w:pPr>
          </w:p>
        </w:tc>
        <w:tc>
          <w:tcPr>
            <w:tcW w:w="350" w:type="dxa"/>
          </w:tcPr>
          <w:p w14:paraId="61DE0EF1" w14:textId="77777777" w:rsidR="00602793" w:rsidRDefault="00602793" w:rsidP="00293308">
            <w:pPr>
              <w:pStyle w:val="pstyleRadioTb"/>
              <w:rPr>
                <w:rStyle w:val="styleRad"/>
              </w:rPr>
            </w:pPr>
          </w:p>
        </w:tc>
        <w:tc>
          <w:tcPr>
            <w:tcW w:w="285" w:type="dxa"/>
          </w:tcPr>
          <w:p w14:paraId="1EF01A6E" w14:textId="77777777" w:rsidR="00602793" w:rsidRDefault="00602793" w:rsidP="00293308">
            <w:pPr>
              <w:pStyle w:val="pstyleRadioTb"/>
              <w:rPr>
                <w:rStyle w:val="styleRad"/>
              </w:rPr>
            </w:pPr>
            <w:r>
              <w:rPr>
                <w:rStyle w:val="styleRad"/>
              </w:rPr>
              <w:t>[x]</w:t>
            </w:r>
          </w:p>
        </w:tc>
        <w:tc>
          <w:tcPr>
            <w:tcW w:w="282" w:type="dxa"/>
          </w:tcPr>
          <w:p w14:paraId="7C32B07E" w14:textId="77777777" w:rsidR="00602793" w:rsidRDefault="00602793" w:rsidP="00293308">
            <w:pPr>
              <w:pStyle w:val="pstyleRadioTb"/>
              <w:rPr>
                <w:rStyle w:val="styleRad"/>
              </w:rPr>
            </w:pPr>
          </w:p>
        </w:tc>
        <w:tc>
          <w:tcPr>
            <w:tcW w:w="353" w:type="dxa"/>
          </w:tcPr>
          <w:p w14:paraId="3FA9DD5D" w14:textId="77777777" w:rsidR="00602793" w:rsidRDefault="00602793" w:rsidP="00293308">
            <w:pPr>
              <w:pStyle w:val="pstyleRadioTb"/>
              <w:rPr>
                <w:rStyle w:val="styleRad"/>
              </w:rPr>
            </w:pPr>
            <w:r>
              <w:rPr>
                <w:rStyle w:val="styleRad"/>
              </w:rPr>
              <w:t>[x]</w:t>
            </w:r>
          </w:p>
        </w:tc>
        <w:tc>
          <w:tcPr>
            <w:tcW w:w="370" w:type="dxa"/>
          </w:tcPr>
          <w:p w14:paraId="729E21E8" w14:textId="77777777" w:rsidR="00602793" w:rsidRDefault="00602793" w:rsidP="00293308">
            <w:pPr>
              <w:pStyle w:val="pstyleRadioTb"/>
              <w:rPr>
                <w:rStyle w:val="styleRad"/>
              </w:rPr>
            </w:pPr>
            <w:r>
              <w:rPr>
                <w:rStyle w:val="styleRad"/>
              </w:rPr>
              <w:t>[x]</w:t>
            </w:r>
          </w:p>
        </w:tc>
        <w:tc>
          <w:tcPr>
            <w:tcW w:w="521" w:type="dxa"/>
          </w:tcPr>
          <w:p w14:paraId="3787BB6A" w14:textId="77777777" w:rsidR="00602793" w:rsidRDefault="00602793" w:rsidP="00293308">
            <w:pPr>
              <w:rPr>
                <w:rStyle w:val="styleSubformtxtsp"/>
              </w:rPr>
            </w:pPr>
          </w:p>
        </w:tc>
        <w:tc>
          <w:tcPr>
            <w:tcW w:w="643" w:type="dxa"/>
          </w:tcPr>
          <w:p w14:paraId="6D2DAE57" w14:textId="77777777" w:rsidR="00602793" w:rsidRDefault="00602793" w:rsidP="00293308"/>
        </w:tc>
        <w:tc>
          <w:tcPr>
            <w:tcW w:w="965" w:type="dxa"/>
          </w:tcPr>
          <w:p w14:paraId="0C8641D6" w14:textId="77777777" w:rsidR="00602793" w:rsidRDefault="00602793" w:rsidP="00293308">
            <w:pPr>
              <w:rPr>
                <w:rStyle w:val="styleSubformtxtsp"/>
              </w:rPr>
            </w:pPr>
          </w:p>
        </w:tc>
        <w:tc>
          <w:tcPr>
            <w:tcW w:w="512" w:type="dxa"/>
          </w:tcPr>
          <w:p w14:paraId="15985688" w14:textId="77777777" w:rsidR="00602793" w:rsidRDefault="00602793" w:rsidP="00293308"/>
        </w:tc>
        <w:tc>
          <w:tcPr>
            <w:tcW w:w="787" w:type="dxa"/>
          </w:tcPr>
          <w:p w14:paraId="103C6432" w14:textId="77777777" w:rsidR="00602793" w:rsidRDefault="00602793" w:rsidP="00293308">
            <w:pPr>
              <w:pStyle w:val="pstyleRadioTb"/>
              <w:rPr>
                <w:rStyle w:val="styleRad"/>
              </w:rPr>
            </w:pPr>
          </w:p>
        </w:tc>
        <w:tc>
          <w:tcPr>
            <w:tcW w:w="787" w:type="dxa"/>
          </w:tcPr>
          <w:p w14:paraId="77DC7BE5" w14:textId="77777777" w:rsidR="00602793" w:rsidRDefault="00602793" w:rsidP="00293308">
            <w:pPr>
              <w:pStyle w:val="pstyleRadioTb"/>
              <w:rPr>
                <w:rStyle w:val="styleRad"/>
              </w:rPr>
            </w:pPr>
          </w:p>
        </w:tc>
        <w:tc>
          <w:tcPr>
            <w:tcW w:w="1246" w:type="dxa"/>
          </w:tcPr>
          <w:p w14:paraId="608A0710" w14:textId="77777777" w:rsidR="00602793" w:rsidRDefault="00602793" w:rsidP="00293308"/>
        </w:tc>
        <w:tc>
          <w:tcPr>
            <w:tcW w:w="1194" w:type="dxa"/>
          </w:tcPr>
          <w:p w14:paraId="2A3DC8DB" w14:textId="77777777" w:rsidR="00602793" w:rsidRDefault="00602793" w:rsidP="00293308">
            <w:pPr>
              <w:rPr>
                <w:rStyle w:val="styleSubformtxtsp"/>
              </w:rPr>
            </w:pPr>
            <w:r w:rsidRPr="00602793">
              <w:rPr>
                <w:rStyle w:val="styleSubformtxtsp"/>
              </w:rPr>
              <w:t>Wetland dependent species; freshwater; brackish; benthopelagic</w:t>
            </w:r>
          </w:p>
        </w:tc>
      </w:tr>
      <w:tr w:rsidR="00293308" w14:paraId="29182DC0" w14:textId="77777777" w:rsidTr="005A7CD4">
        <w:trPr>
          <w:trHeight w:val="100"/>
        </w:trPr>
        <w:tc>
          <w:tcPr>
            <w:tcW w:w="2158" w:type="dxa"/>
          </w:tcPr>
          <w:p w14:paraId="3DF5079F" w14:textId="77777777" w:rsidR="00293308" w:rsidRDefault="00293308" w:rsidP="00293308">
            <w:r>
              <w:rPr>
                <w:rStyle w:val="styleSubformtxtUP"/>
              </w:rPr>
              <w:t>Chordata/Actinopterygii</w:t>
            </w:r>
          </w:p>
        </w:tc>
        <w:tc>
          <w:tcPr>
            <w:tcW w:w="1246" w:type="dxa"/>
          </w:tcPr>
          <w:p w14:paraId="7C3223FE" w14:textId="77777777" w:rsidR="00293308" w:rsidRDefault="00293308" w:rsidP="00293308">
            <w:proofErr w:type="spellStart"/>
            <w:r>
              <w:rPr>
                <w:rStyle w:val="styleSubformtxtIblue700"/>
              </w:rPr>
              <w:t>Pomadasys</w:t>
            </w:r>
            <w:proofErr w:type="spellEnd"/>
            <w:r>
              <w:rPr>
                <w:rStyle w:val="styleSubformtxtIblue700"/>
              </w:rPr>
              <w:t xml:space="preserve"> argenteus</w:t>
            </w:r>
          </w:p>
        </w:tc>
        <w:tc>
          <w:tcPr>
            <w:tcW w:w="1042" w:type="dxa"/>
          </w:tcPr>
          <w:p w14:paraId="2A9BC12F" w14:textId="77777777" w:rsidR="00293308" w:rsidRDefault="00293308" w:rsidP="00293308">
            <w:r>
              <w:rPr>
                <w:rStyle w:val="styleSubformtxtsp"/>
              </w:rPr>
              <w:t>Silver javelin grunter</w:t>
            </w:r>
          </w:p>
        </w:tc>
        <w:tc>
          <w:tcPr>
            <w:tcW w:w="370" w:type="dxa"/>
          </w:tcPr>
          <w:p w14:paraId="344EEFEE" w14:textId="77777777" w:rsidR="00293308" w:rsidRDefault="00293308" w:rsidP="00293308">
            <w:pPr>
              <w:pStyle w:val="pstyleRadioTb"/>
            </w:pPr>
            <w:r>
              <w:rPr>
                <w:rStyle w:val="styleRad"/>
              </w:rPr>
              <w:t xml:space="preserve"> [ ] </w:t>
            </w:r>
          </w:p>
        </w:tc>
        <w:tc>
          <w:tcPr>
            <w:tcW w:w="370" w:type="dxa"/>
          </w:tcPr>
          <w:p w14:paraId="53575EB8" w14:textId="77777777" w:rsidR="00293308" w:rsidRDefault="00293308" w:rsidP="00293308">
            <w:pPr>
              <w:pStyle w:val="pstyleRadioTb"/>
            </w:pPr>
            <w:r>
              <w:rPr>
                <w:rStyle w:val="styleRad"/>
              </w:rPr>
              <w:t xml:space="preserve"> [ ] </w:t>
            </w:r>
          </w:p>
        </w:tc>
        <w:tc>
          <w:tcPr>
            <w:tcW w:w="370" w:type="dxa"/>
          </w:tcPr>
          <w:p w14:paraId="59D989D7" w14:textId="77777777" w:rsidR="00293308" w:rsidRDefault="00293308" w:rsidP="00293308">
            <w:pPr>
              <w:pStyle w:val="pstyleRadioTb"/>
            </w:pPr>
            <w:r>
              <w:rPr>
                <w:rStyle w:val="styleRad"/>
              </w:rPr>
              <w:t xml:space="preserve"> [ ] </w:t>
            </w:r>
          </w:p>
        </w:tc>
        <w:tc>
          <w:tcPr>
            <w:tcW w:w="350" w:type="dxa"/>
          </w:tcPr>
          <w:p w14:paraId="0989E483" w14:textId="77777777" w:rsidR="00293308" w:rsidRDefault="00293308" w:rsidP="00293308">
            <w:pPr>
              <w:pStyle w:val="pstyleRadioTb"/>
            </w:pPr>
            <w:r>
              <w:rPr>
                <w:rStyle w:val="styleRad"/>
              </w:rPr>
              <w:t xml:space="preserve"> [ ] </w:t>
            </w:r>
          </w:p>
        </w:tc>
        <w:tc>
          <w:tcPr>
            <w:tcW w:w="285" w:type="dxa"/>
          </w:tcPr>
          <w:p w14:paraId="0A101C2E" w14:textId="77777777" w:rsidR="00293308" w:rsidRDefault="00293308" w:rsidP="00293308">
            <w:pPr>
              <w:pStyle w:val="pstyleRadioTb"/>
            </w:pPr>
            <w:r>
              <w:rPr>
                <w:rStyle w:val="styleRad"/>
              </w:rPr>
              <w:t xml:space="preserve">[x] </w:t>
            </w:r>
          </w:p>
        </w:tc>
        <w:tc>
          <w:tcPr>
            <w:tcW w:w="282" w:type="dxa"/>
          </w:tcPr>
          <w:p w14:paraId="2715D918" w14:textId="77777777" w:rsidR="00293308" w:rsidRDefault="00293308" w:rsidP="00293308">
            <w:pPr>
              <w:pStyle w:val="pstyleRadioTb"/>
            </w:pPr>
            <w:r>
              <w:rPr>
                <w:rStyle w:val="styleRad"/>
              </w:rPr>
              <w:t xml:space="preserve"> [ ] </w:t>
            </w:r>
          </w:p>
        </w:tc>
        <w:tc>
          <w:tcPr>
            <w:tcW w:w="353" w:type="dxa"/>
          </w:tcPr>
          <w:p w14:paraId="0C363308" w14:textId="77777777" w:rsidR="00293308" w:rsidRDefault="00293308" w:rsidP="00293308">
            <w:pPr>
              <w:pStyle w:val="pstyleRadioTb"/>
            </w:pPr>
            <w:r>
              <w:rPr>
                <w:rStyle w:val="styleRad"/>
              </w:rPr>
              <w:t xml:space="preserve"> [x] </w:t>
            </w:r>
          </w:p>
        </w:tc>
        <w:tc>
          <w:tcPr>
            <w:tcW w:w="370" w:type="dxa"/>
          </w:tcPr>
          <w:p w14:paraId="16506E0F" w14:textId="77777777" w:rsidR="00293308" w:rsidRDefault="00293308" w:rsidP="00293308">
            <w:pPr>
              <w:pStyle w:val="pstyleRadioTb"/>
            </w:pPr>
            <w:r>
              <w:rPr>
                <w:rStyle w:val="styleRad"/>
              </w:rPr>
              <w:t xml:space="preserve"> [x] </w:t>
            </w:r>
          </w:p>
        </w:tc>
        <w:tc>
          <w:tcPr>
            <w:tcW w:w="521" w:type="dxa"/>
          </w:tcPr>
          <w:p w14:paraId="269AF91D" w14:textId="77777777" w:rsidR="00293308" w:rsidRDefault="00293308" w:rsidP="00293308">
            <w:r>
              <w:rPr>
                <w:rStyle w:val="styleSubformtxtsp"/>
              </w:rPr>
              <w:t xml:space="preserve"> </w:t>
            </w:r>
          </w:p>
        </w:tc>
        <w:tc>
          <w:tcPr>
            <w:tcW w:w="643" w:type="dxa"/>
          </w:tcPr>
          <w:p w14:paraId="225381D6" w14:textId="77777777" w:rsidR="00293308" w:rsidRDefault="00293308" w:rsidP="00293308"/>
        </w:tc>
        <w:tc>
          <w:tcPr>
            <w:tcW w:w="965" w:type="dxa"/>
          </w:tcPr>
          <w:p w14:paraId="78A8C056" w14:textId="77777777" w:rsidR="00293308" w:rsidRDefault="00293308" w:rsidP="00293308">
            <w:r>
              <w:rPr>
                <w:rStyle w:val="styleSubformtxtsp"/>
              </w:rPr>
              <w:t xml:space="preserve"> </w:t>
            </w:r>
          </w:p>
        </w:tc>
        <w:tc>
          <w:tcPr>
            <w:tcW w:w="512" w:type="dxa"/>
          </w:tcPr>
          <w:p w14:paraId="7CE79C06" w14:textId="77777777" w:rsidR="00293308" w:rsidRDefault="00293308" w:rsidP="00293308">
            <w:r>
              <w:rPr>
                <w:rStyle w:val="styleSubformtxtsp"/>
              </w:rPr>
              <w:t xml:space="preserve">LC </w:t>
            </w:r>
          </w:p>
        </w:tc>
        <w:tc>
          <w:tcPr>
            <w:tcW w:w="787" w:type="dxa"/>
          </w:tcPr>
          <w:p w14:paraId="5C598AE3" w14:textId="77777777" w:rsidR="00293308" w:rsidRDefault="00293308" w:rsidP="00293308">
            <w:pPr>
              <w:pStyle w:val="pstyleRadioTb"/>
            </w:pPr>
            <w:r>
              <w:rPr>
                <w:rStyle w:val="styleRad"/>
              </w:rPr>
              <w:t xml:space="preserve"> [ ] </w:t>
            </w:r>
          </w:p>
        </w:tc>
        <w:tc>
          <w:tcPr>
            <w:tcW w:w="787" w:type="dxa"/>
          </w:tcPr>
          <w:p w14:paraId="72321847" w14:textId="77777777" w:rsidR="00293308" w:rsidRDefault="00293308" w:rsidP="00293308">
            <w:pPr>
              <w:pStyle w:val="pstyleRadioTb"/>
            </w:pPr>
            <w:r>
              <w:rPr>
                <w:rStyle w:val="styleRad"/>
              </w:rPr>
              <w:t xml:space="preserve"> [ ] </w:t>
            </w:r>
          </w:p>
        </w:tc>
        <w:tc>
          <w:tcPr>
            <w:tcW w:w="1246" w:type="dxa"/>
          </w:tcPr>
          <w:p w14:paraId="06DA58A1" w14:textId="77777777" w:rsidR="00293308" w:rsidRDefault="00293308" w:rsidP="00293308"/>
        </w:tc>
        <w:tc>
          <w:tcPr>
            <w:tcW w:w="1194" w:type="dxa"/>
          </w:tcPr>
          <w:p w14:paraId="0186BD48" w14:textId="77777777" w:rsidR="00293308" w:rsidRDefault="00293308" w:rsidP="00293308">
            <w:r>
              <w:rPr>
                <w:rStyle w:val="styleSubformtxtsp"/>
              </w:rPr>
              <w:t xml:space="preserve">Wetland dependent species, marine; freshwater; brackish; coastal inshore waters (open bays and estuaries) </w:t>
            </w:r>
          </w:p>
        </w:tc>
      </w:tr>
      <w:tr w:rsidR="00293308" w14:paraId="44F18646" w14:textId="77777777" w:rsidTr="005A7CD4">
        <w:trPr>
          <w:trHeight w:val="100"/>
        </w:trPr>
        <w:tc>
          <w:tcPr>
            <w:tcW w:w="2158" w:type="dxa"/>
          </w:tcPr>
          <w:p w14:paraId="1F9FFA3E" w14:textId="77777777" w:rsidR="00293308" w:rsidRDefault="00293308" w:rsidP="00293308">
            <w:r>
              <w:rPr>
                <w:rStyle w:val="styleSubformtxtUP"/>
              </w:rPr>
              <w:t>Chordata/Actinopterygii</w:t>
            </w:r>
          </w:p>
        </w:tc>
        <w:tc>
          <w:tcPr>
            <w:tcW w:w="1246" w:type="dxa"/>
          </w:tcPr>
          <w:p w14:paraId="574FD32F" w14:textId="77777777" w:rsidR="00293308" w:rsidRDefault="00293308" w:rsidP="00293308">
            <w:proofErr w:type="spellStart"/>
            <w:r>
              <w:rPr>
                <w:rStyle w:val="styleSubformtxtIblue700"/>
              </w:rPr>
              <w:t>Pomadasys</w:t>
            </w:r>
            <w:proofErr w:type="spellEnd"/>
            <w:r>
              <w:rPr>
                <w:rStyle w:val="styleSubformtxtIblue700"/>
              </w:rPr>
              <w:t xml:space="preserve"> </w:t>
            </w:r>
            <w:proofErr w:type="spellStart"/>
            <w:r>
              <w:rPr>
                <w:rStyle w:val="styleSubformtxtIblue700"/>
              </w:rPr>
              <w:t>kaakan</w:t>
            </w:r>
            <w:proofErr w:type="spellEnd"/>
          </w:p>
        </w:tc>
        <w:tc>
          <w:tcPr>
            <w:tcW w:w="1042" w:type="dxa"/>
          </w:tcPr>
          <w:p w14:paraId="2C658C2D" w14:textId="77777777" w:rsidR="00293308" w:rsidRDefault="00293308" w:rsidP="00293308">
            <w:r>
              <w:rPr>
                <w:rStyle w:val="styleSubformtxtsp"/>
              </w:rPr>
              <w:t>Barred javelin</w:t>
            </w:r>
          </w:p>
        </w:tc>
        <w:tc>
          <w:tcPr>
            <w:tcW w:w="370" w:type="dxa"/>
          </w:tcPr>
          <w:p w14:paraId="4EBF7144" w14:textId="77777777" w:rsidR="00293308" w:rsidRDefault="00293308" w:rsidP="00293308">
            <w:pPr>
              <w:pStyle w:val="pstyleRadioTb"/>
            </w:pPr>
            <w:r>
              <w:rPr>
                <w:rStyle w:val="styleRad"/>
              </w:rPr>
              <w:t xml:space="preserve"> [ ] </w:t>
            </w:r>
          </w:p>
        </w:tc>
        <w:tc>
          <w:tcPr>
            <w:tcW w:w="370" w:type="dxa"/>
          </w:tcPr>
          <w:p w14:paraId="21690C28" w14:textId="77777777" w:rsidR="00293308" w:rsidRDefault="00293308" w:rsidP="00293308">
            <w:pPr>
              <w:pStyle w:val="pstyleRadioTb"/>
            </w:pPr>
            <w:r>
              <w:rPr>
                <w:rStyle w:val="styleRad"/>
              </w:rPr>
              <w:t xml:space="preserve"> [ ] </w:t>
            </w:r>
          </w:p>
        </w:tc>
        <w:tc>
          <w:tcPr>
            <w:tcW w:w="370" w:type="dxa"/>
          </w:tcPr>
          <w:p w14:paraId="560414D3" w14:textId="77777777" w:rsidR="00293308" w:rsidRDefault="00293308" w:rsidP="00293308">
            <w:pPr>
              <w:pStyle w:val="pstyleRadioTb"/>
            </w:pPr>
            <w:r>
              <w:rPr>
                <w:rStyle w:val="styleRad"/>
              </w:rPr>
              <w:t xml:space="preserve"> [ ] </w:t>
            </w:r>
          </w:p>
        </w:tc>
        <w:tc>
          <w:tcPr>
            <w:tcW w:w="350" w:type="dxa"/>
          </w:tcPr>
          <w:p w14:paraId="759FC8A0" w14:textId="77777777" w:rsidR="00293308" w:rsidRDefault="00293308" w:rsidP="00293308">
            <w:pPr>
              <w:pStyle w:val="pstyleRadioTb"/>
            </w:pPr>
            <w:r>
              <w:rPr>
                <w:rStyle w:val="styleRad"/>
              </w:rPr>
              <w:t xml:space="preserve"> [ ] </w:t>
            </w:r>
          </w:p>
        </w:tc>
        <w:tc>
          <w:tcPr>
            <w:tcW w:w="285" w:type="dxa"/>
          </w:tcPr>
          <w:p w14:paraId="0DE0AA7F" w14:textId="77777777" w:rsidR="00293308" w:rsidRDefault="00293308" w:rsidP="00293308">
            <w:pPr>
              <w:pStyle w:val="pstyleRadioTb"/>
            </w:pPr>
            <w:r>
              <w:rPr>
                <w:rStyle w:val="styleRad"/>
              </w:rPr>
              <w:t xml:space="preserve">[x] </w:t>
            </w:r>
          </w:p>
        </w:tc>
        <w:tc>
          <w:tcPr>
            <w:tcW w:w="282" w:type="dxa"/>
          </w:tcPr>
          <w:p w14:paraId="7EF99416" w14:textId="77777777" w:rsidR="00293308" w:rsidRDefault="00293308" w:rsidP="00293308">
            <w:pPr>
              <w:pStyle w:val="pstyleRadioTb"/>
            </w:pPr>
            <w:r>
              <w:rPr>
                <w:rStyle w:val="styleRad"/>
              </w:rPr>
              <w:t xml:space="preserve"> [ ] </w:t>
            </w:r>
          </w:p>
        </w:tc>
        <w:tc>
          <w:tcPr>
            <w:tcW w:w="353" w:type="dxa"/>
          </w:tcPr>
          <w:p w14:paraId="47B31AE9" w14:textId="77777777" w:rsidR="00293308" w:rsidRDefault="00293308" w:rsidP="00293308">
            <w:pPr>
              <w:pStyle w:val="pstyleRadioTb"/>
            </w:pPr>
            <w:r>
              <w:rPr>
                <w:rStyle w:val="styleRad"/>
              </w:rPr>
              <w:t xml:space="preserve"> [x] </w:t>
            </w:r>
          </w:p>
        </w:tc>
        <w:tc>
          <w:tcPr>
            <w:tcW w:w="370" w:type="dxa"/>
          </w:tcPr>
          <w:p w14:paraId="3D1C2D7E" w14:textId="77777777" w:rsidR="00293308" w:rsidRDefault="00293308" w:rsidP="00293308">
            <w:pPr>
              <w:pStyle w:val="pstyleRadioTb"/>
            </w:pPr>
            <w:r>
              <w:rPr>
                <w:rStyle w:val="styleRad"/>
              </w:rPr>
              <w:t xml:space="preserve"> [x] </w:t>
            </w:r>
          </w:p>
        </w:tc>
        <w:tc>
          <w:tcPr>
            <w:tcW w:w="521" w:type="dxa"/>
          </w:tcPr>
          <w:p w14:paraId="7D0A143C" w14:textId="77777777" w:rsidR="00293308" w:rsidRDefault="00293308" w:rsidP="00293308">
            <w:r>
              <w:rPr>
                <w:rStyle w:val="styleSubformtxtsp"/>
              </w:rPr>
              <w:t xml:space="preserve"> </w:t>
            </w:r>
          </w:p>
        </w:tc>
        <w:tc>
          <w:tcPr>
            <w:tcW w:w="643" w:type="dxa"/>
          </w:tcPr>
          <w:p w14:paraId="06B73D5C" w14:textId="77777777" w:rsidR="00293308" w:rsidRDefault="00293308" w:rsidP="00293308"/>
        </w:tc>
        <w:tc>
          <w:tcPr>
            <w:tcW w:w="965" w:type="dxa"/>
          </w:tcPr>
          <w:p w14:paraId="3EB993C4" w14:textId="77777777" w:rsidR="00293308" w:rsidRDefault="00293308" w:rsidP="00293308">
            <w:r>
              <w:rPr>
                <w:rStyle w:val="styleSubformtxtsp"/>
              </w:rPr>
              <w:t xml:space="preserve"> </w:t>
            </w:r>
          </w:p>
        </w:tc>
        <w:tc>
          <w:tcPr>
            <w:tcW w:w="512" w:type="dxa"/>
          </w:tcPr>
          <w:p w14:paraId="70669985" w14:textId="77777777" w:rsidR="00293308" w:rsidRDefault="00293308" w:rsidP="00293308"/>
        </w:tc>
        <w:tc>
          <w:tcPr>
            <w:tcW w:w="787" w:type="dxa"/>
          </w:tcPr>
          <w:p w14:paraId="2B1C82EC" w14:textId="77777777" w:rsidR="00293308" w:rsidRDefault="00293308" w:rsidP="00293308">
            <w:pPr>
              <w:pStyle w:val="pstyleRadioTb"/>
            </w:pPr>
            <w:r>
              <w:rPr>
                <w:rStyle w:val="styleRad"/>
              </w:rPr>
              <w:t xml:space="preserve"> [ ] </w:t>
            </w:r>
          </w:p>
        </w:tc>
        <w:tc>
          <w:tcPr>
            <w:tcW w:w="787" w:type="dxa"/>
          </w:tcPr>
          <w:p w14:paraId="7FD75818" w14:textId="77777777" w:rsidR="00293308" w:rsidRDefault="00293308" w:rsidP="00293308">
            <w:pPr>
              <w:pStyle w:val="pstyleRadioTb"/>
            </w:pPr>
            <w:r>
              <w:rPr>
                <w:rStyle w:val="styleRad"/>
              </w:rPr>
              <w:t xml:space="preserve"> [ ] </w:t>
            </w:r>
          </w:p>
        </w:tc>
        <w:tc>
          <w:tcPr>
            <w:tcW w:w="1246" w:type="dxa"/>
          </w:tcPr>
          <w:p w14:paraId="035B920D" w14:textId="77777777" w:rsidR="00293308" w:rsidRDefault="00293308" w:rsidP="00293308"/>
        </w:tc>
        <w:tc>
          <w:tcPr>
            <w:tcW w:w="1194" w:type="dxa"/>
          </w:tcPr>
          <w:p w14:paraId="6AFE9D9D" w14:textId="77777777" w:rsidR="00293308" w:rsidRDefault="00293308" w:rsidP="00293308">
            <w:r>
              <w:rPr>
                <w:rStyle w:val="styleSubformtxtsp"/>
              </w:rPr>
              <w:t xml:space="preserve">Wetland dependent species; marine; </w:t>
            </w:r>
            <w:r>
              <w:rPr>
                <w:rStyle w:val="styleSubformtxtsp"/>
              </w:rPr>
              <w:lastRenderedPageBreak/>
              <w:t>brackish; reef-associated</w:t>
            </w:r>
          </w:p>
        </w:tc>
      </w:tr>
      <w:tr w:rsidR="00293308" w14:paraId="4760388B" w14:textId="77777777" w:rsidTr="005A7CD4">
        <w:trPr>
          <w:trHeight w:val="100"/>
        </w:trPr>
        <w:tc>
          <w:tcPr>
            <w:tcW w:w="2158" w:type="dxa"/>
          </w:tcPr>
          <w:p w14:paraId="00B8F730" w14:textId="77777777" w:rsidR="00293308" w:rsidRDefault="00293308" w:rsidP="00293308">
            <w:r>
              <w:rPr>
                <w:rStyle w:val="styleSubformtxtUP"/>
              </w:rPr>
              <w:lastRenderedPageBreak/>
              <w:t>Chordata/Actinopterygii</w:t>
            </w:r>
          </w:p>
        </w:tc>
        <w:tc>
          <w:tcPr>
            <w:tcW w:w="1246" w:type="dxa"/>
          </w:tcPr>
          <w:p w14:paraId="52EF920D" w14:textId="77777777" w:rsidR="00293308" w:rsidRDefault="00293308" w:rsidP="00293308">
            <w:proofErr w:type="spellStart"/>
            <w:r>
              <w:rPr>
                <w:rStyle w:val="styleSubformtxtIblue700"/>
              </w:rPr>
              <w:t>Porochilus</w:t>
            </w:r>
            <w:proofErr w:type="spellEnd"/>
            <w:r>
              <w:rPr>
                <w:rStyle w:val="styleSubformtxtIblue700"/>
              </w:rPr>
              <w:t xml:space="preserve"> </w:t>
            </w:r>
            <w:proofErr w:type="spellStart"/>
            <w:r>
              <w:rPr>
                <w:rStyle w:val="styleSubformtxtIblue700"/>
              </w:rPr>
              <w:t>rendahli</w:t>
            </w:r>
            <w:proofErr w:type="spellEnd"/>
          </w:p>
        </w:tc>
        <w:tc>
          <w:tcPr>
            <w:tcW w:w="1042" w:type="dxa"/>
          </w:tcPr>
          <w:p w14:paraId="4BC2DD9B" w14:textId="77777777" w:rsidR="00293308" w:rsidRDefault="00293308" w:rsidP="00293308">
            <w:proofErr w:type="spellStart"/>
            <w:r>
              <w:rPr>
                <w:rStyle w:val="styleSubformtxtsp"/>
              </w:rPr>
              <w:t>Rendahl's</w:t>
            </w:r>
            <w:proofErr w:type="spellEnd"/>
            <w:r>
              <w:rPr>
                <w:rStyle w:val="styleSubformtxtsp"/>
              </w:rPr>
              <w:t xml:space="preserve"> catfish</w:t>
            </w:r>
          </w:p>
        </w:tc>
        <w:tc>
          <w:tcPr>
            <w:tcW w:w="370" w:type="dxa"/>
          </w:tcPr>
          <w:p w14:paraId="0DBC634C" w14:textId="77777777" w:rsidR="00293308" w:rsidRDefault="00293308" w:rsidP="00293308">
            <w:pPr>
              <w:pStyle w:val="pstyleRadioTb"/>
            </w:pPr>
            <w:r>
              <w:rPr>
                <w:rStyle w:val="styleRad"/>
              </w:rPr>
              <w:t xml:space="preserve"> [ ] </w:t>
            </w:r>
          </w:p>
        </w:tc>
        <w:tc>
          <w:tcPr>
            <w:tcW w:w="370" w:type="dxa"/>
          </w:tcPr>
          <w:p w14:paraId="0F3A01E0" w14:textId="77777777" w:rsidR="00293308" w:rsidRDefault="00293308" w:rsidP="00293308">
            <w:pPr>
              <w:pStyle w:val="pstyleRadioTb"/>
            </w:pPr>
            <w:r>
              <w:rPr>
                <w:rStyle w:val="styleRad"/>
              </w:rPr>
              <w:t xml:space="preserve"> [ ] </w:t>
            </w:r>
          </w:p>
        </w:tc>
        <w:tc>
          <w:tcPr>
            <w:tcW w:w="370" w:type="dxa"/>
          </w:tcPr>
          <w:p w14:paraId="3F66A8BF" w14:textId="77777777" w:rsidR="00293308" w:rsidRDefault="00293308" w:rsidP="00293308">
            <w:pPr>
              <w:pStyle w:val="pstyleRadioTb"/>
            </w:pPr>
            <w:r>
              <w:rPr>
                <w:rStyle w:val="styleRad"/>
              </w:rPr>
              <w:t xml:space="preserve"> [ ] </w:t>
            </w:r>
          </w:p>
        </w:tc>
        <w:tc>
          <w:tcPr>
            <w:tcW w:w="350" w:type="dxa"/>
          </w:tcPr>
          <w:p w14:paraId="60646DF8" w14:textId="77777777" w:rsidR="00293308" w:rsidRDefault="00293308" w:rsidP="00293308">
            <w:pPr>
              <w:pStyle w:val="pstyleRadioTb"/>
            </w:pPr>
            <w:r>
              <w:rPr>
                <w:rStyle w:val="styleRad"/>
              </w:rPr>
              <w:t xml:space="preserve"> [ ] </w:t>
            </w:r>
          </w:p>
        </w:tc>
        <w:tc>
          <w:tcPr>
            <w:tcW w:w="285" w:type="dxa"/>
          </w:tcPr>
          <w:p w14:paraId="07DBA0FC" w14:textId="77777777" w:rsidR="00293308" w:rsidRDefault="00293308" w:rsidP="00293308">
            <w:pPr>
              <w:pStyle w:val="pstyleRadioTb"/>
            </w:pPr>
            <w:r>
              <w:rPr>
                <w:rStyle w:val="styleRad"/>
              </w:rPr>
              <w:t xml:space="preserve">[x] </w:t>
            </w:r>
          </w:p>
        </w:tc>
        <w:tc>
          <w:tcPr>
            <w:tcW w:w="282" w:type="dxa"/>
          </w:tcPr>
          <w:p w14:paraId="0FBB8784" w14:textId="77777777" w:rsidR="00293308" w:rsidRDefault="00293308" w:rsidP="00293308">
            <w:pPr>
              <w:pStyle w:val="pstyleRadioTb"/>
            </w:pPr>
            <w:r>
              <w:rPr>
                <w:rStyle w:val="styleRad"/>
              </w:rPr>
              <w:t xml:space="preserve"> [ ] </w:t>
            </w:r>
          </w:p>
        </w:tc>
        <w:tc>
          <w:tcPr>
            <w:tcW w:w="353" w:type="dxa"/>
          </w:tcPr>
          <w:p w14:paraId="284A8DA0" w14:textId="77777777" w:rsidR="00293308" w:rsidRDefault="00293308" w:rsidP="00293308">
            <w:pPr>
              <w:pStyle w:val="pstyleRadioTb"/>
            </w:pPr>
            <w:r>
              <w:rPr>
                <w:rStyle w:val="styleRad"/>
              </w:rPr>
              <w:t xml:space="preserve"> [x] </w:t>
            </w:r>
          </w:p>
        </w:tc>
        <w:tc>
          <w:tcPr>
            <w:tcW w:w="370" w:type="dxa"/>
          </w:tcPr>
          <w:p w14:paraId="4F27EF38" w14:textId="77777777" w:rsidR="00293308" w:rsidRDefault="00293308" w:rsidP="00293308">
            <w:pPr>
              <w:pStyle w:val="pstyleRadioTb"/>
            </w:pPr>
            <w:r>
              <w:rPr>
                <w:rStyle w:val="styleRad"/>
              </w:rPr>
              <w:t xml:space="preserve"> [x] </w:t>
            </w:r>
          </w:p>
        </w:tc>
        <w:tc>
          <w:tcPr>
            <w:tcW w:w="521" w:type="dxa"/>
          </w:tcPr>
          <w:p w14:paraId="4A1104BF" w14:textId="77777777" w:rsidR="00293308" w:rsidRDefault="00293308" w:rsidP="00293308">
            <w:r>
              <w:rPr>
                <w:rStyle w:val="styleSubformtxtsp"/>
              </w:rPr>
              <w:t xml:space="preserve"> </w:t>
            </w:r>
          </w:p>
        </w:tc>
        <w:tc>
          <w:tcPr>
            <w:tcW w:w="643" w:type="dxa"/>
          </w:tcPr>
          <w:p w14:paraId="09EFDF38" w14:textId="77777777" w:rsidR="00293308" w:rsidRDefault="00293308" w:rsidP="00293308"/>
        </w:tc>
        <w:tc>
          <w:tcPr>
            <w:tcW w:w="965" w:type="dxa"/>
          </w:tcPr>
          <w:p w14:paraId="525313ED" w14:textId="77777777" w:rsidR="00293308" w:rsidRDefault="00293308" w:rsidP="00293308">
            <w:r>
              <w:rPr>
                <w:rStyle w:val="styleSubformtxtsp"/>
              </w:rPr>
              <w:t xml:space="preserve"> </w:t>
            </w:r>
          </w:p>
        </w:tc>
        <w:tc>
          <w:tcPr>
            <w:tcW w:w="512" w:type="dxa"/>
          </w:tcPr>
          <w:p w14:paraId="583047DC" w14:textId="77777777" w:rsidR="00293308" w:rsidRDefault="00293308" w:rsidP="00293308"/>
        </w:tc>
        <w:tc>
          <w:tcPr>
            <w:tcW w:w="787" w:type="dxa"/>
          </w:tcPr>
          <w:p w14:paraId="4F4197D1" w14:textId="77777777" w:rsidR="00293308" w:rsidRDefault="00293308" w:rsidP="00293308">
            <w:pPr>
              <w:pStyle w:val="pstyleRadioTb"/>
            </w:pPr>
            <w:r>
              <w:rPr>
                <w:rStyle w:val="styleRad"/>
              </w:rPr>
              <w:t xml:space="preserve"> [ ] </w:t>
            </w:r>
          </w:p>
        </w:tc>
        <w:tc>
          <w:tcPr>
            <w:tcW w:w="787" w:type="dxa"/>
          </w:tcPr>
          <w:p w14:paraId="2269FF0D" w14:textId="77777777" w:rsidR="00293308" w:rsidRDefault="00293308" w:rsidP="00293308">
            <w:pPr>
              <w:pStyle w:val="pstyleRadioTb"/>
            </w:pPr>
            <w:r>
              <w:rPr>
                <w:rStyle w:val="styleRad"/>
              </w:rPr>
              <w:t xml:space="preserve"> [ ] </w:t>
            </w:r>
          </w:p>
        </w:tc>
        <w:tc>
          <w:tcPr>
            <w:tcW w:w="1246" w:type="dxa"/>
          </w:tcPr>
          <w:p w14:paraId="576A4C32" w14:textId="77777777" w:rsidR="00293308" w:rsidRDefault="00293308" w:rsidP="00293308"/>
        </w:tc>
        <w:tc>
          <w:tcPr>
            <w:tcW w:w="1194" w:type="dxa"/>
          </w:tcPr>
          <w:p w14:paraId="23F9F607" w14:textId="77777777" w:rsidR="00293308" w:rsidRDefault="00293308" w:rsidP="00293308">
            <w:r>
              <w:rPr>
                <w:rStyle w:val="styleSubformtxtsp"/>
              </w:rPr>
              <w:t>Wetland dependent species; Australian endemic; freshwater, demersal</w:t>
            </w:r>
          </w:p>
        </w:tc>
      </w:tr>
      <w:tr w:rsidR="00293308" w14:paraId="3CE87C7E" w14:textId="77777777" w:rsidTr="005A7CD4">
        <w:trPr>
          <w:trHeight w:val="100"/>
        </w:trPr>
        <w:tc>
          <w:tcPr>
            <w:tcW w:w="2158" w:type="dxa"/>
          </w:tcPr>
          <w:p w14:paraId="516609B5" w14:textId="77777777" w:rsidR="00293308" w:rsidRDefault="00293308" w:rsidP="00293308">
            <w:r>
              <w:rPr>
                <w:rStyle w:val="styleSubformtxtUP"/>
              </w:rPr>
              <w:t>Chordata/Actinopterygii</w:t>
            </w:r>
          </w:p>
        </w:tc>
        <w:tc>
          <w:tcPr>
            <w:tcW w:w="1246" w:type="dxa"/>
          </w:tcPr>
          <w:p w14:paraId="528F3D18" w14:textId="77777777" w:rsidR="00293308" w:rsidRDefault="00293308" w:rsidP="00293308">
            <w:proofErr w:type="spellStart"/>
            <w:r>
              <w:rPr>
                <w:rStyle w:val="styleSubformtxtIblue700"/>
              </w:rPr>
              <w:t>Pseudomugil</w:t>
            </w:r>
            <w:proofErr w:type="spellEnd"/>
            <w:r>
              <w:rPr>
                <w:rStyle w:val="styleSubformtxtIblue700"/>
              </w:rPr>
              <w:t xml:space="preserve"> </w:t>
            </w:r>
            <w:proofErr w:type="spellStart"/>
            <w:r>
              <w:rPr>
                <w:rStyle w:val="styleSubformtxtIblue700"/>
              </w:rPr>
              <w:t>signifer</w:t>
            </w:r>
            <w:proofErr w:type="spellEnd"/>
          </w:p>
        </w:tc>
        <w:tc>
          <w:tcPr>
            <w:tcW w:w="1042" w:type="dxa"/>
          </w:tcPr>
          <w:p w14:paraId="5C27A17A" w14:textId="77777777" w:rsidR="00293308" w:rsidRDefault="00293308" w:rsidP="00293308">
            <w:r>
              <w:rPr>
                <w:rStyle w:val="styleSubformtxtsp"/>
              </w:rPr>
              <w:t>Pacific blue-eye</w:t>
            </w:r>
          </w:p>
        </w:tc>
        <w:tc>
          <w:tcPr>
            <w:tcW w:w="370" w:type="dxa"/>
          </w:tcPr>
          <w:p w14:paraId="776AA467" w14:textId="77777777" w:rsidR="00293308" w:rsidRDefault="00293308" w:rsidP="00293308">
            <w:pPr>
              <w:pStyle w:val="pstyleRadioTb"/>
            </w:pPr>
            <w:r>
              <w:rPr>
                <w:rStyle w:val="styleRad"/>
              </w:rPr>
              <w:t xml:space="preserve"> [ ] </w:t>
            </w:r>
          </w:p>
        </w:tc>
        <w:tc>
          <w:tcPr>
            <w:tcW w:w="370" w:type="dxa"/>
          </w:tcPr>
          <w:p w14:paraId="5131F083" w14:textId="77777777" w:rsidR="00293308" w:rsidRDefault="00293308" w:rsidP="00293308">
            <w:pPr>
              <w:pStyle w:val="pstyleRadioTb"/>
            </w:pPr>
            <w:r>
              <w:rPr>
                <w:rStyle w:val="styleRad"/>
              </w:rPr>
              <w:t xml:space="preserve"> [ ] </w:t>
            </w:r>
          </w:p>
        </w:tc>
        <w:tc>
          <w:tcPr>
            <w:tcW w:w="370" w:type="dxa"/>
          </w:tcPr>
          <w:p w14:paraId="03E4BD6A" w14:textId="77777777" w:rsidR="00293308" w:rsidRDefault="00293308" w:rsidP="00293308">
            <w:pPr>
              <w:pStyle w:val="pstyleRadioTb"/>
            </w:pPr>
            <w:r>
              <w:rPr>
                <w:rStyle w:val="styleRad"/>
              </w:rPr>
              <w:t xml:space="preserve"> [ ] </w:t>
            </w:r>
          </w:p>
        </w:tc>
        <w:tc>
          <w:tcPr>
            <w:tcW w:w="350" w:type="dxa"/>
          </w:tcPr>
          <w:p w14:paraId="79434D97" w14:textId="77777777" w:rsidR="00293308" w:rsidRDefault="00293308" w:rsidP="00293308">
            <w:pPr>
              <w:pStyle w:val="pstyleRadioTb"/>
            </w:pPr>
            <w:r>
              <w:rPr>
                <w:rStyle w:val="styleRad"/>
              </w:rPr>
              <w:t xml:space="preserve"> [ ] </w:t>
            </w:r>
          </w:p>
        </w:tc>
        <w:tc>
          <w:tcPr>
            <w:tcW w:w="285" w:type="dxa"/>
          </w:tcPr>
          <w:p w14:paraId="2604A201" w14:textId="77777777" w:rsidR="00293308" w:rsidRDefault="00293308" w:rsidP="00293308">
            <w:pPr>
              <w:pStyle w:val="pstyleRadioTb"/>
            </w:pPr>
            <w:r>
              <w:rPr>
                <w:rStyle w:val="styleRad"/>
              </w:rPr>
              <w:t xml:space="preserve">[x] </w:t>
            </w:r>
          </w:p>
        </w:tc>
        <w:tc>
          <w:tcPr>
            <w:tcW w:w="282" w:type="dxa"/>
          </w:tcPr>
          <w:p w14:paraId="1AC7B57D" w14:textId="77777777" w:rsidR="00293308" w:rsidRDefault="00293308" w:rsidP="00293308">
            <w:pPr>
              <w:pStyle w:val="pstyleRadioTb"/>
            </w:pPr>
            <w:r>
              <w:rPr>
                <w:rStyle w:val="styleRad"/>
              </w:rPr>
              <w:t xml:space="preserve"> [ ] </w:t>
            </w:r>
          </w:p>
        </w:tc>
        <w:tc>
          <w:tcPr>
            <w:tcW w:w="353" w:type="dxa"/>
          </w:tcPr>
          <w:p w14:paraId="7A8A4DEE" w14:textId="77777777" w:rsidR="00293308" w:rsidRDefault="00293308" w:rsidP="00293308">
            <w:pPr>
              <w:pStyle w:val="pstyleRadioTb"/>
            </w:pPr>
            <w:r>
              <w:rPr>
                <w:rStyle w:val="styleRad"/>
              </w:rPr>
              <w:t xml:space="preserve"> [x] </w:t>
            </w:r>
          </w:p>
        </w:tc>
        <w:tc>
          <w:tcPr>
            <w:tcW w:w="370" w:type="dxa"/>
          </w:tcPr>
          <w:p w14:paraId="26DC9547" w14:textId="77777777" w:rsidR="00293308" w:rsidRDefault="00293308" w:rsidP="00293308">
            <w:pPr>
              <w:pStyle w:val="pstyleRadioTb"/>
            </w:pPr>
            <w:r>
              <w:rPr>
                <w:rStyle w:val="styleRad"/>
              </w:rPr>
              <w:t xml:space="preserve"> [x] </w:t>
            </w:r>
          </w:p>
        </w:tc>
        <w:tc>
          <w:tcPr>
            <w:tcW w:w="521" w:type="dxa"/>
          </w:tcPr>
          <w:p w14:paraId="77579B55" w14:textId="77777777" w:rsidR="00293308" w:rsidRDefault="00293308" w:rsidP="00293308">
            <w:r>
              <w:rPr>
                <w:rStyle w:val="styleSubformtxtsp"/>
              </w:rPr>
              <w:t xml:space="preserve"> </w:t>
            </w:r>
          </w:p>
        </w:tc>
        <w:tc>
          <w:tcPr>
            <w:tcW w:w="643" w:type="dxa"/>
          </w:tcPr>
          <w:p w14:paraId="76EF0436" w14:textId="77777777" w:rsidR="00293308" w:rsidRDefault="00293308" w:rsidP="00293308"/>
        </w:tc>
        <w:tc>
          <w:tcPr>
            <w:tcW w:w="965" w:type="dxa"/>
          </w:tcPr>
          <w:p w14:paraId="4A818108" w14:textId="77777777" w:rsidR="00293308" w:rsidRDefault="00293308" w:rsidP="00293308">
            <w:r>
              <w:rPr>
                <w:rStyle w:val="styleSubformtxtsp"/>
              </w:rPr>
              <w:t xml:space="preserve"> </w:t>
            </w:r>
          </w:p>
        </w:tc>
        <w:tc>
          <w:tcPr>
            <w:tcW w:w="512" w:type="dxa"/>
          </w:tcPr>
          <w:p w14:paraId="653FDBA8" w14:textId="77777777" w:rsidR="00293308" w:rsidRDefault="00293308" w:rsidP="00293308"/>
        </w:tc>
        <w:tc>
          <w:tcPr>
            <w:tcW w:w="787" w:type="dxa"/>
          </w:tcPr>
          <w:p w14:paraId="5DDAAE5F" w14:textId="77777777" w:rsidR="00293308" w:rsidRDefault="00293308" w:rsidP="00293308">
            <w:pPr>
              <w:pStyle w:val="pstyleRadioTb"/>
            </w:pPr>
            <w:r>
              <w:rPr>
                <w:rStyle w:val="styleRad"/>
              </w:rPr>
              <w:t xml:space="preserve"> [ ] </w:t>
            </w:r>
          </w:p>
        </w:tc>
        <w:tc>
          <w:tcPr>
            <w:tcW w:w="787" w:type="dxa"/>
          </w:tcPr>
          <w:p w14:paraId="29605365" w14:textId="77777777" w:rsidR="00293308" w:rsidRDefault="00293308" w:rsidP="00293308">
            <w:pPr>
              <w:pStyle w:val="pstyleRadioTb"/>
            </w:pPr>
            <w:r>
              <w:rPr>
                <w:rStyle w:val="styleRad"/>
              </w:rPr>
              <w:t xml:space="preserve"> [ ] </w:t>
            </w:r>
          </w:p>
        </w:tc>
        <w:tc>
          <w:tcPr>
            <w:tcW w:w="1246" w:type="dxa"/>
          </w:tcPr>
          <w:p w14:paraId="6F6C1E35" w14:textId="77777777" w:rsidR="00293308" w:rsidRDefault="00293308" w:rsidP="00293308"/>
        </w:tc>
        <w:tc>
          <w:tcPr>
            <w:tcW w:w="1194" w:type="dxa"/>
          </w:tcPr>
          <w:p w14:paraId="21CFD343" w14:textId="77777777" w:rsidR="00293308" w:rsidRDefault="00293308" w:rsidP="00293308">
            <w:r>
              <w:rPr>
                <w:rStyle w:val="styleSubformtxtsp"/>
              </w:rPr>
              <w:t>Wetland dependent species Freshwater; brackish; benthopelagic; Endemic to Australia</w:t>
            </w:r>
          </w:p>
        </w:tc>
      </w:tr>
      <w:tr w:rsidR="003B6FD5" w14:paraId="378D64D4" w14:textId="77777777" w:rsidTr="005A7CD4">
        <w:trPr>
          <w:trHeight w:val="100"/>
        </w:trPr>
        <w:tc>
          <w:tcPr>
            <w:tcW w:w="2158" w:type="dxa"/>
          </w:tcPr>
          <w:p w14:paraId="3DFCCEBB" w14:textId="77777777" w:rsidR="003B6FD5" w:rsidRDefault="003B6FD5" w:rsidP="00293308">
            <w:pPr>
              <w:rPr>
                <w:rStyle w:val="styleSubformtxtUP"/>
              </w:rPr>
            </w:pPr>
            <w:r>
              <w:rPr>
                <w:rStyle w:val="styleSubformtxtUP"/>
              </w:rPr>
              <w:t>Chordata/Actinopterygii</w:t>
            </w:r>
          </w:p>
        </w:tc>
        <w:tc>
          <w:tcPr>
            <w:tcW w:w="1246" w:type="dxa"/>
          </w:tcPr>
          <w:p w14:paraId="2693B76C" w14:textId="77777777" w:rsidR="003B6FD5" w:rsidRPr="003B6FD5" w:rsidRDefault="003B6FD5" w:rsidP="00293308">
            <w:pPr>
              <w:rPr>
                <w:rStyle w:val="styleSubformtxtIblue700"/>
              </w:rPr>
            </w:pPr>
            <w:r w:rsidRPr="003B6FD5">
              <w:rPr>
                <w:rStyle w:val="Emphasis"/>
                <w:color w:val="05348C"/>
                <w:sz w:val="14"/>
                <w:szCs w:val="14"/>
                <w:shd w:val="clear" w:color="auto" w:fill="FAFAFA"/>
              </w:rPr>
              <w:t xml:space="preserve">Sardinella </w:t>
            </w:r>
            <w:proofErr w:type="spellStart"/>
            <w:r w:rsidRPr="003B6FD5">
              <w:rPr>
                <w:rStyle w:val="Emphasis"/>
                <w:color w:val="05348C"/>
                <w:sz w:val="14"/>
                <w:szCs w:val="14"/>
                <w:shd w:val="clear" w:color="auto" w:fill="FAFAFA"/>
              </w:rPr>
              <w:t>albella</w:t>
            </w:r>
            <w:proofErr w:type="spellEnd"/>
          </w:p>
        </w:tc>
        <w:tc>
          <w:tcPr>
            <w:tcW w:w="1042" w:type="dxa"/>
          </w:tcPr>
          <w:p w14:paraId="0BF07BC3" w14:textId="77777777" w:rsidR="003B6FD5" w:rsidRDefault="003B6FD5" w:rsidP="003B6FD5">
            <w:pPr>
              <w:rPr>
                <w:rStyle w:val="styleSubformtxtsp"/>
              </w:rPr>
            </w:pPr>
            <w:r>
              <w:rPr>
                <w:rStyle w:val="styleSubformtxtsp"/>
              </w:rPr>
              <w:t>B</w:t>
            </w:r>
            <w:r w:rsidRPr="003B6FD5">
              <w:rPr>
                <w:rStyle w:val="styleSubformtxtsp"/>
              </w:rPr>
              <w:t>lacktip sardinella;</w:t>
            </w:r>
            <w:r>
              <w:rPr>
                <w:rStyle w:val="styleSubformtxtsp"/>
              </w:rPr>
              <w:t xml:space="preserve"> </w:t>
            </w:r>
            <w:r w:rsidRPr="003B6FD5">
              <w:rPr>
                <w:rStyle w:val="styleSubformtxtsp"/>
              </w:rPr>
              <w:t>deep-bodied sardine;</w:t>
            </w:r>
          </w:p>
        </w:tc>
        <w:tc>
          <w:tcPr>
            <w:tcW w:w="370" w:type="dxa"/>
          </w:tcPr>
          <w:p w14:paraId="23C88CEE" w14:textId="77777777" w:rsidR="003B6FD5" w:rsidRDefault="003B6FD5" w:rsidP="00293308">
            <w:pPr>
              <w:pStyle w:val="pstyleRadioTb"/>
              <w:rPr>
                <w:rStyle w:val="styleRad"/>
              </w:rPr>
            </w:pPr>
          </w:p>
        </w:tc>
        <w:tc>
          <w:tcPr>
            <w:tcW w:w="370" w:type="dxa"/>
          </w:tcPr>
          <w:p w14:paraId="5FD35CED" w14:textId="77777777" w:rsidR="003B6FD5" w:rsidRDefault="003B6FD5" w:rsidP="00293308">
            <w:pPr>
              <w:pStyle w:val="pstyleRadioTb"/>
              <w:rPr>
                <w:rStyle w:val="styleRad"/>
              </w:rPr>
            </w:pPr>
          </w:p>
        </w:tc>
        <w:tc>
          <w:tcPr>
            <w:tcW w:w="370" w:type="dxa"/>
          </w:tcPr>
          <w:p w14:paraId="4AA0E177" w14:textId="77777777" w:rsidR="003B6FD5" w:rsidRDefault="003B6FD5" w:rsidP="00293308">
            <w:pPr>
              <w:pStyle w:val="pstyleRadioTb"/>
              <w:rPr>
                <w:rStyle w:val="styleRad"/>
              </w:rPr>
            </w:pPr>
          </w:p>
        </w:tc>
        <w:tc>
          <w:tcPr>
            <w:tcW w:w="350" w:type="dxa"/>
          </w:tcPr>
          <w:p w14:paraId="18F66541" w14:textId="77777777" w:rsidR="003B6FD5" w:rsidRDefault="003B6FD5" w:rsidP="00293308">
            <w:pPr>
              <w:pStyle w:val="pstyleRadioTb"/>
              <w:rPr>
                <w:rStyle w:val="styleRad"/>
              </w:rPr>
            </w:pPr>
          </w:p>
        </w:tc>
        <w:tc>
          <w:tcPr>
            <w:tcW w:w="285" w:type="dxa"/>
          </w:tcPr>
          <w:p w14:paraId="3F972BFB" w14:textId="77777777" w:rsidR="003B6FD5" w:rsidRDefault="003B6FD5" w:rsidP="00293308">
            <w:pPr>
              <w:pStyle w:val="pstyleRadioTb"/>
              <w:rPr>
                <w:rStyle w:val="styleRad"/>
              </w:rPr>
            </w:pPr>
            <w:r>
              <w:rPr>
                <w:rStyle w:val="styleRad"/>
              </w:rPr>
              <w:t>[x]</w:t>
            </w:r>
          </w:p>
        </w:tc>
        <w:tc>
          <w:tcPr>
            <w:tcW w:w="282" w:type="dxa"/>
          </w:tcPr>
          <w:p w14:paraId="257F0CF5" w14:textId="77777777" w:rsidR="003B6FD5" w:rsidRDefault="003B6FD5" w:rsidP="00293308">
            <w:pPr>
              <w:pStyle w:val="pstyleRadioTb"/>
              <w:rPr>
                <w:rStyle w:val="styleRad"/>
              </w:rPr>
            </w:pPr>
          </w:p>
        </w:tc>
        <w:tc>
          <w:tcPr>
            <w:tcW w:w="353" w:type="dxa"/>
          </w:tcPr>
          <w:p w14:paraId="1620E581" w14:textId="77777777" w:rsidR="003B6FD5" w:rsidRDefault="003B6FD5" w:rsidP="00293308">
            <w:pPr>
              <w:pStyle w:val="pstyleRadioTb"/>
              <w:rPr>
                <w:rStyle w:val="styleRad"/>
              </w:rPr>
            </w:pPr>
            <w:r>
              <w:rPr>
                <w:rStyle w:val="styleRad"/>
              </w:rPr>
              <w:t>[x]</w:t>
            </w:r>
          </w:p>
        </w:tc>
        <w:tc>
          <w:tcPr>
            <w:tcW w:w="370" w:type="dxa"/>
          </w:tcPr>
          <w:p w14:paraId="071138D1" w14:textId="77777777" w:rsidR="003B6FD5" w:rsidRDefault="003B6FD5" w:rsidP="00293308">
            <w:pPr>
              <w:pStyle w:val="pstyleRadioTb"/>
              <w:rPr>
                <w:rStyle w:val="styleRad"/>
              </w:rPr>
            </w:pPr>
            <w:r>
              <w:rPr>
                <w:rStyle w:val="styleRad"/>
              </w:rPr>
              <w:t>[x]</w:t>
            </w:r>
          </w:p>
        </w:tc>
        <w:tc>
          <w:tcPr>
            <w:tcW w:w="521" w:type="dxa"/>
          </w:tcPr>
          <w:p w14:paraId="3ABD712F" w14:textId="77777777" w:rsidR="003B6FD5" w:rsidRDefault="003B6FD5" w:rsidP="00293308">
            <w:pPr>
              <w:rPr>
                <w:rStyle w:val="styleSubformtxtsp"/>
              </w:rPr>
            </w:pPr>
          </w:p>
        </w:tc>
        <w:tc>
          <w:tcPr>
            <w:tcW w:w="643" w:type="dxa"/>
          </w:tcPr>
          <w:p w14:paraId="10ABE7F3" w14:textId="77777777" w:rsidR="003B6FD5" w:rsidRDefault="003B6FD5" w:rsidP="00293308"/>
        </w:tc>
        <w:tc>
          <w:tcPr>
            <w:tcW w:w="965" w:type="dxa"/>
          </w:tcPr>
          <w:p w14:paraId="2DEE20E2" w14:textId="77777777" w:rsidR="003B6FD5" w:rsidRDefault="003B6FD5" w:rsidP="00293308">
            <w:pPr>
              <w:rPr>
                <w:rStyle w:val="styleSubformtxtsp"/>
              </w:rPr>
            </w:pPr>
          </w:p>
        </w:tc>
        <w:tc>
          <w:tcPr>
            <w:tcW w:w="512" w:type="dxa"/>
          </w:tcPr>
          <w:p w14:paraId="23703C25" w14:textId="77777777" w:rsidR="003B6FD5" w:rsidRPr="003B6FD5" w:rsidRDefault="003B6FD5" w:rsidP="00293308">
            <w:pPr>
              <w:rPr>
                <w:sz w:val="14"/>
                <w:szCs w:val="14"/>
              </w:rPr>
            </w:pPr>
            <w:r w:rsidRPr="003B6FD5">
              <w:rPr>
                <w:sz w:val="14"/>
                <w:szCs w:val="14"/>
              </w:rPr>
              <w:t>LC</w:t>
            </w:r>
          </w:p>
        </w:tc>
        <w:tc>
          <w:tcPr>
            <w:tcW w:w="787" w:type="dxa"/>
          </w:tcPr>
          <w:p w14:paraId="23C01A34" w14:textId="77777777" w:rsidR="003B6FD5" w:rsidRDefault="003B6FD5" w:rsidP="00293308">
            <w:pPr>
              <w:pStyle w:val="pstyleRadioTb"/>
              <w:rPr>
                <w:rStyle w:val="styleRad"/>
              </w:rPr>
            </w:pPr>
          </w:p>
        </w:tc>
        <w:tc>
          <w:tcPr>
            <w:tcW w:w="787" w:type="dxa"/>
          </w:tcPr>
          <w:p w14:paraId="1BBA10AA" w14:textId="77777777" w:rsidR="003B6FD5" w:rsidRDefault="003B6FD5" w:rsidP="00293308">
            <w:pPr>
              <w:pStyle w:val="pstyleRadioTb"/>
              <w:rPr>
                <w:rStyle w:val="styleRad"/>
              </w:rPr>
            </w:pPr>
          </w:p>
        </w:tc>
        <w:tc>
          <w:tcPr>
            <w:tcW w:w="1246" w:type="dxa"/>
          </w:tcPr>
          <w:p w14:paraId="4C1E0015" w14:textId="77777777" w:rsidR="003B6FD5" w:rsidRDefault="003B6FD5" w:rsidP="00293308"/>
        </w:tc>
        <w:tc>
          <w:tcPr>
            <w:tcW w:w="1194" w:type="dxa"/>
          </w:tcPr>
          <w:p w14:paraId="35F5F38E" w14:textId="77777777" w:rsidR="003B6FD5" w:rsidRDefault="003B6FD5" w:rsidP="00293308">
            <w:pPr>
              <w:rPr>
                <w:rStyle w:val="styleSubformtxtsp"/>
              </w:rPr>
            </w:pPr>
            <w:r w:rsidRPr="003B6FD5">
              <w:rPr>
                <w:rStyle w:val="styleSubformtxtsp"/>
              </w:rPr>
              <w:t>Wetland dependent species; marine; reef-associated</w:t>
            </w:r>
          </w:p>
        </w:tc>
      </w:tr>
      <w:tr w:rsidR="00D54065" w14:paraId="1AF69A7C" w14:textId="77777777" w:rsidTr="005A7CD4">
        <w:trPr>
          <w:trHeight w:val="100"/>
        </w:trPr>
        <w:tc>
          <w:tcPr>
            <w:tcW w:w="2158" w:type="dxa"/>
          </w:tcPr>
          <w:p w14:paraId="4661F57A" w14:textId="77777777" w:rsidR="00D54065" w:rsidRDefault="00D54065" w:rsidP="00293308">
            <w:pPr>
              <w:rPr>
                <w:rStyle w:val="styleSubformtxtUP"/>
              </w:rPr>
            </w:pPr>
            <w:r>
              <w:rPr>
                <w:rStyle w:val="styleSubformtxtUP"/>
              </w:rPr>
              <w:t>Chordata/Actinopterygii</w:t>
            </w:r>
          </w:p>
        </w:tc>
        <w:tc>
          <w:tcPr>
            <w:tcW w:w="1246" w:type="dxa"/>
          </w:tcPr>
          <w:p w14:paraId="371328B4" w14:textId="77777777" w:rsidR="00D54065" w:rsidRPr="00D54065" w:rsidRDefault="00D54065" w:rsidP="00293308">
            <w:pPr>
              <w:rPr>
                <w:rStyle w:val="Emphasis"/>
                <w:color w:val="05348C"/>
                <w:sz w:val="14"/>
                <w:szCs w:val="14"/>
                <w:shd w:val="clear" w:color="auto" w:fill="FAFAFA"/>
              </w:rPr>
            </w:pPr>
            <w:proofErr w:type="spellStart"/>
            <w:r w:rsidRPr="00D54065">
              <w:rPr>
                <w:rStyle w:val="Emphasis"/>
                <w:color w:val="05348C"/>
                <w:sz w:val="14"/>
                <w:szCs w:val="14"/>
                <w:shd w:val="clear" w:color="auto" w:fill="FAFAFA"/>
              </w:rPr>
              <w:t>Scatophagus</w:t>
            </w:r>
            <w:proofErr w:type="spellEnd"/>
            <w:r w:rsidRPr="00D54065">
              <w:rPr>
                <w:rStyle w:val="Emphasis"/>
                <w:color w:val="05348C"/>
                <w:sz w:val="14"/>
                <w:szCs w:val="14"/>
                <w:shd w:val="clear" w:color="auto" w:fill="FAFAFA"/>
              </w:rPr>
              <w:t xml:space="preserve"> argus</w:t>
            </w:r>
          </w:p>
        </w:tc>
        <w:tc>
          <w:tcPr>
            <w:tcW w:w="1042" w:type="dxa"/>
          </w:tcPr>
          <w:p w14:paraId="750D63FE" w14:textId="77777777" w:rsidR="00D54065" w:rsidRDefault="00D54065" w:rsidP="00D54065">
            <w:pPr>
              <w:rPr>
                <w:rStyle w:val="styleSubformtxtsp"/>
              </w:rPr>
            </w:pPr>
            <w:proofErr w:type="spellStart"/>
            <w:r>
              <w:rPr>
                <w:rStyle w:val="styleSubformtxtsp"/>
              </w:rPr>
              <w:t>A</w:t>
            </w:r>
            <w:r w:rsidRPr="00D54065">
              <w:rPr>
                <w:rStyle w:val="styleSubformtxtsp"/>
              </w:rPr>
              <w:t>rgusfish</w:t>
            </w:r>
            <w:proofErr w:type="spellEnd"/>
            <w:r w:rsidRPr="00D54065">
              <w:rPr>
                <w:rStyle w:val="styleSubformtxtsp"/>
              </w:rPr>
              <w:t>;</w:t>
            </w:r>
            <w:r>
              <w:rPr>
                <w:rStyle w:val="styleSubformtxtsp"/>
              </w:rPr>
              <w:t xml:space="preserve"> </w:t>
            </w:r>
            <w:r w:rsidRPr="00D54065">
              <w:rPr>
                <w:rStyle w:val="styleSubformtxtsp"/>
              </w:rPr>
              <w:t>argus fish;</w:t>
            </w:r>
            <w:r>
              <w:rPr>
                <w:rStyle w:val="styleSubformtxtsp"/>
              </w:rPr>
              <w:t xml:space="preserve"> </w:t>
            </w:r>
            <w:r w:rsidRPr="00D54065">
              <w:rPr>
                <w:rStyle w:val="styleSubformtxtsp"/>
              </w:rPr>
              <w:t>butterfish</w:t>
            </w:r>
          </w:p>
        </w:tc>
        <w:tc>
          <w:tcPr>
            <w:tcW w:w="370" w:type="dxa"/>
          </w:tcPr>
          <w:p w14:paraId="1DC208FA" w14:textId="77777777" w:rsidR="00D54065" w:rsidRDefault="00D54065" w:rsidP="00293308">
            <w:pPr>
              <w:pStyle w:val="pstyleRadioTb"/>
              <w:rPr>
                <w:rStyle w:val="styleRad"/>
              </w:rPr>
            </w:pPr>
          </w:p>
        </w:tc>
        <w:tc>
          <w:tcPr>
            <w:tcW w:w="370" w:type="dxa"/>
          </w:tcPr>
          <w:p w14:paraId="37DF227B" w14:textId="77777777" w:rsidR="00D54065" w:rsidRDefault="00D54065" w:rsidP="00293308">
            <w:pPr>
              <w:pStyle w:val="pstyleRadioTb"/>
              <w:rPr>
                <w:rStyle w:val="styleRad"/>
              </w:rPr>
            </w:pPr>
          </w:p>
        </w:tc>
        <w:tc>
          <w:tcPr>
            <w:tcW w:w="370" w:type="dxa"/>
          </w:tcPr>
          <w:p w14:paraId="063AA35A" w14:textId="77777777" w:rsidR="00D54065" w:rsidRDefault="00D54065" w:rsidP="00293308">
            <w:pPr>
              <w:pStyle w:val="pstyleRadioTb"/>
              <w:rPr>
                <w:rStyle w:val="styleRad"/>
              </w:rPr>
            </w:pPr>
          </w:p>
        </w:tc>
        <w:tc>
          <w:tcPr>
            <w:tcW w:w="350" w:type="dxa"/>
          </w:tcPr>
          <w:p w14:paraId="12995EEF" w14:textId="77777777" w:rsidR="00D54065" w:rsidRDefault="00D54065" w:rsidP="00293308">
            <w:pPr>
              <w:pStyle w:val="pstyleRadioTb"/>
              <w:rPr>
                <w:rStyle w:val="styleRad"/>
              </w:rPr>
            </w:pPr>
          </w:p>
        </w:tc>
        <w:tc>
          <w:tcPr>
            <w:tcW w:w="285" w:type="dxa"/>
          </w:tcPr>
          <w:p w14:paraId="20DBA2E2" w14:textId="77777777" w:rsidR="00D54065" w:rsidRDefault="00D54065" w:rsidP="00293308">
            <w:pPr>
              <w:pStyle w:val="pstyleRadioTb"/>
              <w:rPr>
                <w:rStyle w:val="styleRad"/>
              </w:rPr>
            </w:pPr>
            <w:r>
              <w:rPr>
                <w:rStyle w:val="styleRad"/>
              </w:rPr>
              <w:t>[x]</w:t>
            </w:r>
          </w:p>
        </w:tc>
        <w:tc>
          <w:tcPr>
            <w:tcW w:w="282" w:type="dxa"/>
          </w:tcPr>
          <w:p w14:paraId="25048A73" w14:textId="77777777" w:rsidR="00D54065" w:rsidRDefault="00D54065" w:rsidP="00293308">
            <w:pPr>
              <w:pStyle w:val="pstyleRadioTb"/>
              <w:rPr>
                <w:rStyle w:val="styleRad"/>
              </w:rPr>
            </w:pPr>
          </w:p>
        </w:tc>
        <w:tc>
          <w:tcPr>
            <w:tcW w:w="353" w:type="dxa"/>
          </w:tcPr>
          <w:p w14:paraId="3A402928" w14:textId="77777777" w:rsidR="00D54065" w:rsidRDefault="00D54065" w:rsidP="00293308">
            <w:pPr>
              <w:pStyle w:val="pstyleRadioTb"/>
              <w:rPr>
                <w:rStyle w:val="styleRad"/>
              </w:rPr>
            </w:pPr>
            <w:r>
              <w:rPr>
                <w:rStyle w:val="styleRad"/>
              </w:rPr>
              <w:t>[x]</w:t>
            </w:r>
          </w:p>
        </w:tc>
        <w:tc>
          <w:tcPr>
            <w:tcW w:w="370" w:type="dxa"/>
          </w:tcPr>
          <w:p w14:paraId="4A77B308" w14:textId="77777777" w:rsidR="00D54065" w:rsidRDefault="00D54065" w:rsidP="00293308">
            <w:pPr>
              <w:pStyle w:val="pstyleRadioTb"/>
              <w:rPr>
                <w:rStyle w:val="styleRad"/>
              </w:rPr>
            </w:pPr>
            <w:r>
              <w:rPr>
                <w:rStyle w:val="styleRad"/>
              </w:rPr>
              <w:t>[x]</w:t>
            </w:r>
          </w:p>
        </w:tc>
        <w:tc>
          <w:tcPr>
            <w:tcW w:w="521" w:type="dxa"/>
          </w:tcPr>
          <w:p w14:paraId="6D1C0907" w14:textId="77777777" w:rsidR="00D54065" w:rsidRDefault="00D54065" w:rsidP="00293308">
            <w:pPr>
              <w:rPr>
                <w:rStyle w:val="styleSubformtxtsp"/>
              </w:rPr>
            </w:pPr>
          </w:p>
        </w:tc>
        <w:tc>
          <w:tcPr>
            <w:tcW w:w="643" w:type="dxa"/>
          </w:tcPr>
          <w:p w14:paraId="67934A8D" w14:textId="77777777" w:rsidR="00D54065" w:rsidRDefault="00D54065" w:rsidP="00293308"/>
        </w:tc>
        <w:tc>
          <w:tcPr>
            <w:tcW w:w="965" w:type="dxa"/>
          </w:tcPr>
          <w:p w14:paraId="189FEA8D" w14:textId="77777777" w:rsidR="00D54065" w:rsidRDefault="00D54065" w:rsidP="00293308">
            <w:pPr>
              <w:rPr>
                <w:rStyle w:val="styleSubformtxtsp"/>
              </w:rPr>
            </w:pPr>
          </w:p>
        </w:tc>
        <w:tc>
          <w:tcPr>
            <w:tcW w:w="512" w:type="dxa"/>
          </w:tcPr>
          <w:p w14:paraId="49F5E935" w14:textId="77777777" w:rsidR="00D54065" w:rsidRPr="003B6FD5" w:rsidRDefault="00D54065" w:rsidP="00293308">
            <w:pPr>
              <w:rPr>
                <w:sz w:val="14"/>
                <w:szCs w:val="14"/>
              </w:rPr>
            </w:pPr>
            <w:r>
              <w:rPr>
                <w:sz w:val="14"/>
                <w:szCs w:val="14"/>
              </w:rPr>
              <w:t>LC</w:t>
            </w:r>
          </w:p>
        </w:tc>
        <w:tc>
          <w:tcPr>
            <w:tcW w:w="787" w:type="dxa"/>
          </w:tcPr>
          <w:p w14:paraId="7A0062C1" w14:textId="77777777" w:rsidR="00D54065" w:rsidRDefault="00D54065" w:rsidP="00293308">
            <w:pPr>
              <w:pStyle w:val="pstyleRadioTb"/>
              <w:rPr>
                <w:rStyle w:val="styleRad"/>
              </w:rPr>
            </w:pPr>
          </w:p>
        </w:tc>
        <w:tc>
          <w:tcPr>
            <w:tcW w:w="787" w:type="dxa"/>
          </w:tcPr>
          <w:p w14:paraId="7BD97168" w14:textId="77777777" w:rsidR="00D54065" w:rsidRDefault="00D54065" w:rsidP="00293308">
            <w:pPr>
              <w:pStyle w:val="pstyleRadioTb"/>
              <w:rPr>
                <w:rStyle w:val="styleRad"/>
              </w:rPr>
            </w:pPr>
          </w:p>
        </w:tc>
        <w:tc>
          <w:tcPr>
            <w:tcW w:w="1246" w:type="dxa"/>
          </w:tcPr>
          <w:p w14:paraId="5FE0A72E" w14:textId="77777777" w:rsidR="00D54065" w:rsidRDefault="00D54065" w:rsidP="00293308"/>
        </w:tc>
        <w:tc>
          <w:tcPr>
            <w:tcW w:w="1194" w:type="dxa"/>
          </w:tcPr>
          <w:p w14:paraId="487A680D" w14:textId="77777777" w:rsidR="00D54065" w:rsidRPr="003B6FD5" w:rsidRDefault="00D54065" w:rsidP="00293308">
            <w:pPr>
              <w:rPr>
                <w:rStyle w:val="styleSubformtxtsp"/>
              </w:rPr>
            </w:pPr>
            <w:r w:rsidRPr="00D54065">
              <w:rPr>
                <w:rStyle w:val="styleSubformtxtsp"/>
              </w:rPr>
              <w:t>Wetland dependent species; marine; freshwater; brackish; reef-associated; amphidromous</w:t>
            </w:r>
          </w:p>
        </w:tc>
      </w:tr>
      <w:tr w:rsidR="00293308" w14:paraId="3FA85A01" w14:textId="77777777" w:rsidTr="005A7CD4">
        <w:trPr>
          <w:trHeight w:val="100"/>
        </w:trPr>
        <w:tc>
          <w:tcPr>
            <w:tcW w:w="2158" w:type="dxa"/>
          </w:tcPr>
          <w:p w14:paraId="01913FC6" w14:textId="77777777" w:rsidR="00293308" w:rsidRDefault="00293308" w:rsidP="00293308">
            <w:r>
              <w:rPr>
                <w:rStyle w:val="styleSubformtxtUP"/>
              </w:rPr>
              <w:t>Chordata/Actinopterygii</w:t>
            </w:r>
          </w:p>
        </w:tc>
        <w:tc>
          <w:tcPr>
            <w:tcW w:w="1246" w:type="dxa"/>
          </w:tcPr>
          <w:p w14:paraId="3C482F4D" w14:textId="77777777" w:rsidR="00293308" w:rsidRDefault="00293308" w:rsidP="00293308">
            <w:r>
              <w:rPr>
                <w:rStyle w:val="styleSubformtxtIblue700"/>
              </w:rPr>
              <w:t xml:space="preserve">Scomberomorus </w:t>
            </w:r>
            <w:proofErr w:type="spellStart"/>
            <w:r>
              <w:rPr>
                <w:rStyle w:val="styleSubformtxtIblue700"/>
              </w:rPr>
              <w:t>commerson</w:t>
            </w:r>
            <w:proofErr w:type="spellEnd"/>
          </w:p>
        </w:tc>
        <w:tc>
          <w:tcPr>
            <w:tcW w:w="1042" w:type="dxa"/>
          </w:tcPr>
          <w:p w14:paraId="384B626F" w14:textId="77777777" w:rsidR="00293308" w:rsidRDefault="00293308" w:rsidP="00293308">
            <w:r>
              <w:rPr>
                <w:rStyle w:val="styleSubformtxtsp"/>
              </w:rPr>
              <w:t xml:space="preserve">Spanish </w:t>
            </w:r>
            <w:proofErr w:type="spellStart"/>
            <w:r>
              <w:rPr>
                <w:rStyle w:val="styleSubformtxtsp"/>
              </w:rPr>
              <w:t>mackeral</w:t>
            </w:r>
            <w:proofErr w:type="spellEnd"/>
          </w:p>
        </w:tc>
        <w:tc>
          <w:tcPr>
            <w:tcW w:w="370" w:type="dxa"/>
          </w:tcPr>
          <w:p w14:paraId="3F0C09E0" w14:textId="77777777" w:rsidR="00293308" w:rsidRDefault="00293308" w:rsidP="00293308">
            <w:pPr>
              <w:pStyle w:val="pstyleRadioTb"/>
            </w:pPr>
            <w:r>
              <w:rPr>
                <w:rStyle w:val="styleRad"/>
              </w:rPr>
              <w:t xml:space="preserve"> [ ] </w:t>
            </w:r>
          </w:p>
        </w:tc>
        <w:tc>
          <w:tcPr>
            <w:tcW w:w="370" w:type="dxa"/>
          </w:tcPr>
          <w:p w14:paraId="4BE3B024" w14:textId="77777777" w:rsidR="00293308" w:rsidRDefault="00293308" w:rsidP="00293308">
            <w:pPr>
              <w:pStyle w:val="pstyleRadioTb"/>
            </w:pPr>
            <w:r>
              <w:rPr>
                <w:rStyle w:val="styleRad"/>
              </w:rPr>
              <w:t xml:space="preserve"> [ ] </w:t>
            </w:r>
          </w:p>
        </w:tc>
        <w:tc>
          <w:tcPr>
            <w:tcW w:w="370" w:type="dxa"/>
          </w:tcPr>
          <w:p w14:paraId="78E91FC7" w14:textId="77777777" w:rsidR="00293308" w:rsidRDefault="00293308" w:rsidP="00293308">
            <w:pPr>
              <w:pStyle w:val="pstyleRadioTb"/>
            </w:pPr>
            <w:r>
              <w:rPr>
                <w:rStyle w:val="styleRad"/>
              </w:rPr>
              <w:t xml:space="preserve"> [ ] </w:t>
            </w:r>
          </w:p>
        </w:tc>
        <w:tc>
          <w:tcPr>
            <w:tcW w:w="350" w:type="dxa"/>
          </w:tcPr>
          <w:p w14:paraId="2275192B" w14:textId="77777777" w:rsidR="00293308" w:rsidRDefault="00293308" w:rsidP="00293308">
            <w:pPr>
              <w:pStyle w:val="pstyleRadioTb"/>
            </w:pPr>
            <w:r>
              <w:rPr>
                <w:rStyle w:val="styleRad"/>
              </w:rPr>
              <w:t xml:space="preserve"> [ ] </w:t>
            </w:r>
          </w:p>
        </w:tc>
        <w:tc>
          <w:tcPr>
            <w:tcW w:w="285" w:type="dxa"/>
          </w:tcPr>
          <w:p w14:paraId="0153547A" w14:textId="77777777" w:rsidR="00293308" w:rsidRDefault="00293308" w:rsidP="00293308">
            <w:pPr>
              <w:pStyle w:val="pstyleRadioTb"/>
            </w:pPr>
            <w:r>
              <w:rPr>
                <w:rStyle w:val="styleRad"/>
              </w:rPr>
              <w:t xml:space="preserve">[x] </w:t>
            </w:r>
          </w:p>
        </w:tc>
        <w:tc>
          <w:tcPr>
            <w:tcW w:w="282" w:type="dxa"/>
          </w:tcPr>
          <w:p w14:paraId="74DC753A" w14:textId="77777777" w:rsidR="00293308" w:rsidRDefault="00293308" w:rsidP="00293308">
            <w:pPr>
              <w:pStyle w:val="pstyleRadioTb"/>
            </w:pPr>
            <w:r>
              <w:rPr>
                <w:rStyle w:val="styleRad"/>
              </w:rPr>
              <w:t xml:space="preserve"> [ ] </w:t>
            </w:r>
          </w:p>
        </w:tc>
        <w:tc>
          <w:tcPr>
            <w:tcW w:w="353" w:type="dxa"/>
          </w:tcPr>
          <w:p w14:paraId="488A3904" w14:textId="77777777" w:rsidR="00293308" w:rsidRDefault="00293308" w:rsidP="00293308">
            <w:pPr>
              <w:pStyle w:val="pstyleRadioTb"/>
            </w:pPr>
            <w:r>
              <w:rPr>
                <w:rStyle w:val="styleRad"/>
              </w:rPr>
              <w:t xml:space="preserve"> [x] </w:t>
            </w:r>
          </w:p>
        </w:tc>
        <w:tc>
          <w:tcPr>
            <w:tcW w:w="370" w:type="dxa"/>
          </w:tcPr>
          <w:p w14:paraId="79BA3913" w14:textId="77777777" w:rsidR="00293308" w:rsidRDefault="00293308" w:rsidP="00293308">
            <w:pPr>
              <w:pStyle w:val="pstyleRadioTb"/>
            </w:pPr>
            <w:r>
              <w:rPr>
                <w:rStyle w:val="styleRad"/>
              </w:rPr>
              <w:t xml:space="preserve"> [x] </w:t>
            </w:r>
          </w:p>
        </w:tc>
        <w:tc>
          <w:tcPr>
            <w:tcW w:w="521" w:type="dxa"/>
          </w:tcPr>
          <w:p w14:paraId="782C79F2" w14:textId="77777777" w:rsidR="00293308" w:rsidRDefault="00293308" w:rsidP="00293308">
            <w:r>
              <w:rPr>
                <w:rStyle w:val="styleSubformtxtsp"/>
              </w:rPr>
              <w:t xml:space="preserve"> </w:t>
            </w:r>
          </w:p>
        </w:tc>
        <w:tc>
          <w:tcPr>
            <w:tcW w:w="643" w:type="dxa"/>
          </w:tcPr>
          <w:p w14:paraId="5D4F366B" w14:textId="77777777" w:rsidR="00293308" w:rsidRDefault="00293308" w:rsidP="00293308"/>
        </w:tc>
        <w:tc>
          <w:tcPr>
            <w:tcW w:w="965" w:type="dxa"/>
          </w:tcPr>
          <w:p w14:paraId="42E78A4D" w14:textId="77777777" w:rsidR="00293308" w:rsidRDefault="00293308" w:rsidP="00293308">
            <w:r>
              <w:rPr>
                <w:rStyle w:val="styleSubformtxtsp"/>
              </w:rPr>
              <w:t xml:space="preserve"> </w:t>
            </w:r>
          </w:p>
        </w:tc>
        <w:tc>
          <w:tcPr>
            <w:tcW w:w="512" w:type="dxa"/>
          </w:tcPr>
          <w:p w14:paraId="47B1873C" w14:textId="77777777" w:rsidR="00293308" w:rsidRDefault="00293308" w:rsidP="00293308">
            <w:r>
              <w:rPr>
                <w:rStyle w:val="styleSubformtxtsp"/>
              </w:rPr>
              <w:t xml:space="preserve">NT </w:t>
            </w:r>
          </w:p>
        </w:tc>
        <w:tc>
          <w:tcPr>
            <w:tcW w:w="787" w:type="dxa"/>
          </w:tcPr>
          <w:p w14:paraId="009DEBC8" w14:textId="77777777" w:rsidR="00293308" w:rsidRDefault="00293308" w:rsidP="00293308">
            <w:pPr>
              <w:pStyle w:val="pstyleRadioTb"/>
            </w:pPr>
            <w:r>
              <w:rPr>
                <w:rStyle w:val="styleRad"/>
              </w:rPr>
              <w:t xml:space="preserve"> [ ] </w:t>
            </w:r>
          </w:p>
        </w:tc>
        <w:tc>
          <w:tcPr>
            <w:tcW w:w="787" w:type="dxa"/>
          </w:tcPr>
          <w:p w14:paraId="456B091C" w14:textId="77777777" w:rsidR="00293308" w:rsidRDefault="00293308" w:rsidP="00293308">
            <w:pPr>
              <w:pStyle w:val="pstyleRadioTb"/>
            </w:pPr>
            <w:r>
              <w:rPr>
                <w:rStyle w:val="styleRad"/>
              </w:rPr>
              <w:t xml:space="preserve"> [ ] </w:t>
            </w:r>
          </w:p>
        </w:tc>
        <w:tc>
          <w:tcPr>
            <w:tcW w:w="1246" w:type="dxa"/>
          </w:tcPr>
          <w:p w14:paraId="36494C84" w14:textId="77777777" w:rsidR="00293308" w:rsidRDefault="00293308" w:rsidP="00293308"/>
        </w:tc>
        <w:tc>
          <w:tcPr>
            <w:tcW w:w="1194" w:type="dxa"/>
          </w:tcPr>
          <w:p w14:paraId="350944FC" w14:textId="77777777" w:rsidR="00293308" w:rsidRDefault="00293308" w:rsidP="00293308">
            <w:r>
              <w:rPr>
                <w:rStyle w:val="styleSubformtxtsp"/>
              </w:rPr>
              <w:t xml:space="preserve">Wetland indicator species </w:t>
            </w:r>
            <w:proofErr w:type="spellStart"/>
            <w:r>
              <w:rPr>
                <w:rStyle w:val="styleSubformtxtsp"/>
              </w:rPr>
              <w:t>Oceanodromous</w:t>
            </w:r>
            <w:proofErr w:type="spellEnd"/>
            <w:r>
              <w:rPr>
                <w:rStyle w:val="styleSubformtxtsp"/>
              </w:rPr>
              <w:t xml:space="preserve">; Juveniles are highly dependent on estuarine and foreshore nursery and feeding areas </w:t>
            </w:r>
            <w:r>
              <w:rPr>
                <w:rStyle w:val="styleSubformtxtsp"/>
              </w:rPr>
              <w:lastRenderedPageBreak/>
              <w:t>(McPherson in  L.E. Williams (ed.), 1997)</w:t>
            </w:r>
          </w:p>
        </w:tc>
      </w:tr>
      <w:tr w:rsidR="00293308" w14:paraId="59C6823C" w14:textId="77777777" w:rsidTr="005A7CD4">
        <w:trPr>
          <w:trHeight w:val="100"/>
        </w:trPr>
        <w:tc>
          <w:tcPr>
            <w:tcW w:w="2158" w:type="dxa"/>
          </w:tcPr>
          <w:p w14:paraId="3891A5C4" w14:textId="77777777" w:rsidR="00293308" w:rsidRDefault="00293308" w:rsidP="00293308">
            <w:r>
              <w:rPr>
                <w:rStyle w:val="styleSubformtxtUP"/>
              </w:rPr>
              <w:lastRenderedPageBreak/>
              <w:t>Chordata/Actinopterygii</w:t>
            </w:r>
          </w:p>
        </w:tc>
        <w:tc>
          <w:tcPr>
            <w:tcW w:w="1246" w:type="dxa"/>
          </w:tcPr>
          <w:p w14:paraId="46911C08" w14:textId="77777777" w:rsidR="00293308" w:rsidRDefault="00293308" w:rsidP="00293308">
            <w:r>
              <w:rPr>
                <w:rStyle w:val="styleSubformtxtIblue700"/>
              </w:rPr>
              <w:t xml:space="preserve">Scomberomorus </w:t>
            </w:r>
            <w:proofErr w:type="spellStart"/>
            <w:r>
              <w:rPr>
                <w:rStyle w:val="styleSubformtxtIblue700"/>
              </w:rPr>
              <w:t>queenslandicus</w:t>
            </w:r>
            <w:proofErr w:type="spellEnd"/>
          </w:p>
        </w:tc>
        <w:tc>
          <w:tcPr>
            <w:tcW w:w="1042" w:type="dxa"/>
          </w:tcPr>
          <w:p w14:paraId="47ED31DA" w14:textId="77777777" w:rsidR="00293308" w:rsidRDefault="00293308" w:rsidP="00293308">
            <w:r>
              <w:rPr>
                <w:rStyle w:val="styleSubformtxtsp"/>
              </w:rPr>
              <w:t>Doggie mackerel</w:t>
            </w:r>
          </w:p>
        </w:tc>
        <w:tc>
          <w:tcPr>
            <w:tcW w:w="370" w:type="dxa"/>
          </w:tcPr>
          <w:p w14:paraId="719E54F4" w14:textId="77777777" w:rsidR="00293308" w:rsidRDefault="00293308" w:rsidP="00293308">
            <w:pPr>
              <w:pStyle w:val="pstyleRadioTb"/>
            </w:pPr>
            <w:r>
              <w:rPr>
                <w:rStyle w:val="styleRad"/>
              </w:rPr>
              <w:t xml:space="preserve"> [ ] </w:t>
            </w:r>
          </w:p>
        </w:tc>
        <w:tc>
          <w:tcPr>
            <w:tcW w:w="370" w:type="dxa"/>
          </w:tcPr>
          <w:p w14:paraId="622E0FE5" w14:textId="77777777" w:rsidR="00293308" w:rsidRDefault="00293308" w:rsidP="00293308">
            <w:pPr>
              <w:pStyle w:val="pstyleRadioTb"/>
            </w:pPr>
            <w:r>
              <w:rPr>
                <w:rStyle w:val="styleRad"/>
              </w:rPr>
              <w:t xml:space="preserve"> [ ] </w:t>
            </w:r>
          </w:p>
        </w:tc>
        <w:tc>
          <w:tcPr>
            <w:tcW w:w="370" w:type="dxa"/>
          </w:tcPr>
          <w:p w14:paraId="1C24BCC1" w14:textId="77777777" w:rsidR="00293308" w:rsidRDefault="00293308" w:rsidP="00293308">
            <w:pPr>
              <w:pStyle w:val="pstyleRadioTb"/>
            </w:pPr>
            <w:r>
              <w:rPr>
                <w:rStyle w:val="styleRad"/>
              </w:rPr>
              <w:t xml:space="preserve"> [ ] </w:t>
            </w:r>
          </w:p>
        </w:tc>
        <w:tc>
          <w:tcPr>
            <w:tcW w:w="350" w:type="dxa"/>
          </w:tcPr>
          <w:p w14:paraId="4869F58E" w14:textId="77777777" w:rsidR="00293308" w:rsidRDefault="00293308" w:rsidP="00293308">
            <w:pPr>
              <w:pStyle w:val="pstyleRadioTb"/>
            </w:pPr>
            <w:r>
              <w:rPr>
                <w:rStyle w:val="styleRad"/>
              </w:rPr>
              <w:t xml:space="preserve"> [ ] </w:t>
            </w:r>
          </w:p>
        </w:tc>
        <w:tc>
          <w:tcPr>
            <w:tcW w:w="285" w:type="dxa"/>
          </w:tcPr>
          <w:p w14:paraId="23FE2054" w14:textId="77777777" w:rsidR="00293308" w:rsidRDefault="00293308" w:rsidP="00293308">
            <w:pPr>
              <w:pStyle w:val="pstyleRadioTb"/>
            </w:pPr>
            <w:r>
              <w:rPr>
                <w:rStyle w:val="styleRad"/>
              </w:rPr>
              <w:t xml:space="preserve">[x] </w:t>
            </w:r>
          </w:p>
        </w:tc>
        <w:tc>
          <w:tcPr>
            <w:tcW w:w="282" w:type="dxa"/>
          </w:tcPr>
          <w:p w14:paraId="672B04E3" w14:textId="77777777" w:rsidR="00293308" w:rsidRDefault="00293308" w:rsidP="00293308">
            <w:pPr>
              <w:pStyle w:val="pstyleRadioTb"/>
            </w:pPr>
            <w:r>
              <w:rPr>
                <w:rStyle w:val="styleRad"/>
              </w:rPr>
              <w:t xml:space="preserve"> [ ] </w:t>
            </w:r>
          </w:p>
        </w:tc>
        <w:tc>
          <w:tcPr>
            <w:tcW w:w="353" w:type="dxa"/>
          </w:tcPr>
          <w:p w14:paraId="78677884" w14:textId="77777777" w:rsidR="00293308" w:rsidRDefault="00293308" w:rsidP="00293308">
            <w:pPr>
              <w:pStyle w:val="pstyleRadioTb"/>
            </w:pPr>
            <w:r>
              <w:rPr>
                <w:rStyle w:val="styleRad"/>
              </w:rPr>
              <w:t xml:space="preserve"> [x] </w:t>
            </w:r>
          </w:p>
        </w:tc>
        <w:tc>
          <w:tcPr>
            <w:tcW w:w="370" w:type="dxa"/>
          </w:tcPr>
          <w:p w14:paraId="34874A0D" w14:textId="77777777" w:rsidR="00293308" w:rsidRDefault="00293308" w:rsidP="00293308">
            <w:pPr>
              <w:pStyle w:val="pstyleRadioTb"/>
            </w:pPr>
            <w:r>
              <w:rPr>
                <w:rStyle w:val="styleRad"/>
              </w:rPr>
              <w:t xml:space="preserve"> [x] </w:t>
            </w:r>
          </w:p>
        </w:tc>
        <w:tc>
          <w:tcPr>
            <w:tcW w:w="521" w:type="dxa"/>
          </w:tcPr>
          <w:p w14:paraId="4530B65B" w14:textId="77777777" w:rsidR="00293308" w:rsidRDefault="00293308" w:rsidP="00293308">
            <w:r>
              <w:rPr>
                <w:rStyle w:val="styleSubformtxtsp"/>
              </w:rPr>
              <w:t xml:space="preserve"> </w:t>
            </w:r>
          </w:p>
        </w:tc>
        <w:tc>
          <w:tcPr>
            <w:tcW w:w="643" w:type="dxa"/>
          </w:tcPr>
          <w:p w14:paraId="78D08E88" w14:textId="77777777" w:rsidR="00293308" w:rsidRDefault="00293308" w:rsidP="00293308"/>
        </w:tc>
        <w:tc>
          <w:tcPr>
            <w:tcW w:w="965" w:type="dxa"/>
          </w:tcPr>
          <w:p w14:paraId="73F8F090" w14:textId="77777777" w:rsidR="00293308" w:rsidRDefault="00293308" w:rsidP="00293308">
            <w:r>
              <w:rPr>
                <w:rStyle w:val="styleSubformtxtsp"/>
              </w:rPr>
              <w:t xml:space="preserve"> </w:t>
            </w:r>
          </w:p>
        </w:tc>
        <w:tc>
          <w:tcPr>
            <w:tcW w:w="512" w:type="dxa"/>
          </w:tcPr>
          <w:p w14:paraId="3031B994" w14:textId="77777777" w:rsidR="00293308" w:rsidRDefault="00293308" w:rsidP="00293308">
            <w:r>
              <w:rPr>
                <w:rStyle w:val="styleSubformtxtsp"/>
              </w:rPr>
              <w:t xml:space="preserve">LC </w:t>
            </w:r>
          </w:p>
        </w:tc>
        <w:tc>
          <w:tcPr>
            <w:tcW w:w="787" w:type="dxa"/>
          </w:tcPr>
          <w:p w14:paraId="7EA92094" w14:textId="77777777" w:rsidR="00293308" w:rsidRDefault="00293308" w:rsidP="00293308">
            <w:pPr>
              <w:pStyle w:val="pstyleRadioTb"/>
            </w:pPr>
            <w:r>
              <w:rPr>
                <w:rStyle w:val="styleRad"/>
              </w:rPr>
              <w:t xml:space="preserve"> [ ] </w:t>
            </w:r>
          </w:p>
        </w:tc>
        <w:tc>
          <w:tcPr>
            <w:tcW w:w="787" w:type="dxa"/>
          </w:tcPr>
          <w:p w14:paraId="3953C859" w14:textId="77777777" w:rsidR="00293308" w:rsidRDefault="00293308" w:rsidP="00293308">
            <w:pPr>
              <w:pStyle w:val="pstyleRadioTb"/>
            </w:pPr>
            <w:r>
              <w:rPr>
                <w:rStyle w:val="styleRad"/>
              </w:rPr>
              <w:t xml:space="preserve"> [ ] </w:t>
            </w:r>
          </w:p>
        </w:tc>
        <w:tc>
          <w:tcPr>
            <w:tcW w:w="1246" w:type="dxa"/>
          </w:tcPr>
          <w:p w14:paraId="5E39DE77" w14:textId="77777777" w:rsidR="00293308" w:rsidRDefault="00293308" w:rsidP="00293308"/>
        </w:tc>
        <w:tc>
          <w:tcPr>
            <w:tcW w:w="1194" w:type="dxa"/>
          </w:tcPr>
          <w:p w14:paraId="6D1856CA" w14:textId="77777777" w:rsidR="00293308" w:rsidRDefault="00293308" w:rsidP="00293308">
            <w:r>
              <w:rPr>
                <w:rStyle w:val="styleSubformtxtsp"/>
              </w:rPr>
              <w:t xml:space="preserve">Wetland dependent species, marine; brackish; pelagic-neritic; </w:t>
            </w:r>
            <w:proofErr w:type="spellStart"/>
            <w:r>
              <w:rPr>
                <w:rStyle w:val="styleSubformtxtsp"/>
              </w:rPr>
              <w:t>Oceanodromous</w:t>
            </w:r>
            <w:proofErr w:type="spellEnd"/>
          </w:p>
        </w:tc>
      </w:tr>
      <w:tr w:rsidR="00293308" w14:paraId="46B98230" w14:textId="77777777" w:rsidTr="005A7CD4">
        <w:trPr>
          <w:trHeight w:val="100"/>
        </w:trPr>
        <w:tc>
          <w:tcPr>
            <w:tcW w:w="2158" w:type="dxa"/>
          </w:tcPr>
          <w:p w14:paraId="2F7F2591" w14:textId="77777777" w:rsidR="00293308" w:rsidRDefault="00293308" w:rsidP="00293308">
            <w:r>
              <w:rPr>
                <w:rStyle w:val="styleSubformtxtUP"/>
              </w:rPr>
              <w:t>Chordata/Actinopterygii</w:t>
            </w:r>
          </w:p>
        </w:tc>
        <w:tc>
          <w:tcPr>
            <w:tcW w:w="1246" w:type="dxa"/>
          </w:tcPr>
          <w:p w14:paraId="3BD1097D" w14:textId="77777777" w:rsidR="00293308" w:rsidRDefault="00293308" w:rsidP="00293308">
            <w:r>
              <w:rPr>
                <w:rStyle w:val="styleSubformtxtIblue700"/>
              </w:rPr>
              <w:t xml:space="preserve">Scomberomorus </w:t>
            </w:r>
            <w:proofErr w:type="spellStart"/>
            <w:r>
              <w:rPr>
                <w:rStyle w:val="styleSubformtxtIblue700"/>
              </w:rPr>
              <w:t>semifasciatus</w:t>
            </w:r>
            <w:proofErr w:type="spellEnd"/>
          </w:p>
        </w:tc>
        <w:tc>
          <w:tcPr>
            <w:tcW w:w="1042" w:type="dxa"/>
          </w:tcPr>
          <w:p w14:paraId="5D65C3C5" w14:textId="77777777" w:rsidR="00293308" w:rsidRDefault="00293308" w:rsidP="00293308">
            <w:r>
              <w:rPr>
                <w:rStyle w:val="styleSubformtxtsp"/>
              </w:rPr>
              <w:t xml:space="preserve">Broad-barred mackerel; </w:t>
            </w:r>
            <w:proofErr w:type="spellStart"/>
            <w:r>
              <w:rPr>
                <w:rStyle w:val="styleSubformtxtsp"/>
              </w:rPr>
              <w:t>Broadbanded</w:t>
            </w:r>
            <w:proofErr w:type="spellEnd"/>
            <w:r>
              <w:rPr>
                <w:rStyle w:val="styleSubformtxtsp"/>
              </w:rPr>
              <w:t xml:space="preserve"> mackerel</w:t>
            </w:r>
          </w:p>
        </w:tc>
        <w:tc>
          <w:tcPr>
            <w:tcW w:w="370" w:type="dxa"/>
          </w:tcPr>
          <w:p w14:paraId="241441B9" w14:textId="77777777" w:rsidR="00293308" w:rsidRDefault="00293308" w:rsidP="00293308">
            <w:pPr>
              <w:pStyle w:val="pstyleRadioTb"/>
            </w:pPr>
            <w:r>
              <w:rPr>
                <w:rStyle w:val="styleRad"/>
              </w:rPr>
              <w:t xml:space="preserve"> [ ] </w:t>
            </w:r>
          </w:p>
        </w:tc>
        <w:tc>
          <w:tcPr>
            <w:tcW w:w="370" w:type="dxa"/>
          </w:tcPr>
          <w:p w14:paraId="382A11ED" w14:textId="77777777" w:rsidR="00293308" w:rsidRDefault="00293308" w:rsidP="00293308">
            <w:pPr>
              <w:pStyle w:val="pstyleRadioTb"/>
            </w:pPr>
            <w:r>
              <w:rPr>
                <w:rStyle w:val="styleRad"/>
              </w:rPr>
              <w:t xml:space="preserve"> [ ] </w:t>
            </w:r>
          </w:p>
        </w:tc>
        <w:tc>
          <w:tcPr>
            <w:tcW w:w="370" w:type="dxa"/>
          </w:tcPr>
          <w:p w14:paraId="40FE8205" w14:textId="77777777" w:rsidR="00293308" w:rsidRDefault="00293308" w:rsidP="00293308">
            <w:pPr>
              <w:pStyle w:val="pstyleRadioTb"/>
            </w:pPr>
            <w:r>
              <w:rPr>
                <w:rStyle w:val="styleRad"/>
              </w:rPr>
              <w:t xml:space="preserve"> [ ] </w:t>
            </w:r>
          </w:p>
        </w:tc>
        <w:tc>
          <w:tcPr>
            <w:tcW w:w="350" w:type="dxa"/>
          </w:tcPr>
          <w:p w14:paraId="7ECEDA3F" w14:textId="77777777" w:rsidR="00293308" w:rsidRDefault="00293308" w:rsidP="00293308">
            <w:pPr>
              <w:pStyle w:val="pstyleRadioTb"/>
            </w:pPr>
            <w:r>
              <w:rPr>
                <w:rStyle w:val="styleRad"/>
              </w:rPr>
              <w:t xml:space="preserve"> [ ] </w:t>
            </w:r>
          </w:p>
        </w:tc>
        <w:tc>
          <w:tcPr>
            <w:tcW w:w="285" w:type="dxa"/>
          </w:tcPr>
          <w:p w14:paraId="60979A52" w14:textId="77777777" w:rsidR="00293308" w:rsidRDefault="00293308" w:rsidP="00293308">
            <w:pPr>
              <w:pStyle w:val="pstyleRadioTb"/>
            </w:pPr>
            <w:r>
              <w:rPr>
                <w:rStyle w:val="styleRad"/>
              </w:rPr>
              <w:t xml:space="preserve">[x] </w:t>
            </w:r>
          </w:p>
        </w:tc>
        <w:tc>
          <w:tcPr>
            <w:tcW w:w="282" w:type="dxa"/>
          </w:tcPr>
          <w:p w14:paraId="33082A4F" w14:textId="77777777" w:rsidR="00293308" w:rsidRDefault="00293308" w:rsidP="00293308">
            <w:pPr>
              <w:pStyle w:val="pstyleRadioTb"/>
            </w:pPr>
            <w:r>
              <w:rPr>
                <w:rStyle w:val="styleRad"/>
              </w:rPr>
              <w:t xml:space="preserve"> [ ] </w:t>
            </w:r>
          </w:p>
        </w:tc>
        <w:tc>
          <w:tcPr>
            <w:tcW w:w="353" w:type="dxa"/>
          </w:tcPr>
          <w:p w14:paraId="5B4BEF77" w14:textId="77777777" w:rsidR="00293308" w:rsidRDefault="00293308" w:rsidP="00293308">
            <w:pPr>
              <w:pStyle w:val="pstyleRadioTb"/>
            </w:pPr>
            <w:r>
              <w:rPr>
                <w:rStyle w:val="styleRad"/>
              </w:rPr>
              <w:t xml:space="preserve"> [x] </w:t>
            </w:r>
          </w:p>
        </w:tc>
        <w:tc>
          <w:tcPr>
            <w:tcW w:w="370" w:type="dxa"/>
          </w:tcPr>
          <w:p w14:paraId="0B2E8F1C" w14:textId="77777777" w:rsidR="00293308" w:rsidRDefault="00293308" w:rsidP="00293308">
            <w:pPr>
              <w:pStyle w:val="pstyleRadioTb"/>
            </w:pPr>
            <w:r>
              <w:rPr>
                <w:rStyle w:val="styleRad"/>
              </w:rPr>
              <w:t xml:space="preserve"> [x] </w:t>
            </w:r>
          </w:p>
        </w:tc>
        <w:tc>
          <w:tcPr>
            <w:tcW w:w="521" w:type="dxa"/>
          </w:tcPr>
          <w:p w14:paraId="1434E7B6" w14:textId="77777777" w:rsidR="00293308" w:rsidRDefault="00293308" w:rsidP="00293308">
            <w:r>
              <w:rPr>
                <w:rStyle w:val="styleSubformtxtsp"/>
              </w:rPr>
              <w:t xml:space="preserve"> </w:t>
            </w:r>
          </w:p>
        </w:tc>
        <w:tc>
          <w:tcPr>
            <w:tcW w:w="643" w:type="dxa"/>
          </w:tcPr>
          <w:p w14:paraId="4CA9EFFB" w14:textId="77777777" w:rsidR="00293308" w:rsidRDefault="00293308" w:rsidP="00293308"/>
        </w:tc>
        <w:tc>
          <w:tcPr>
            <w:tcW w:w="965" w:type="dxa"/>
          </w:tcPr>
          <w:p w14:paraId="2E68593C" w14:textId="77777777" w:rsidR="00293308" w:rsidRDefault="00293308" w:rsidP="00293308">
            <w:r>
              <w:rPr>
                <w:rStyle w:val="styleSubformtxtsp"/>
              </w:rPr>
              <w:t xml:space="preserve"> </w:t>
            </w:r>
          </w:p>
        </w:tc>
        <w:tc>
          <w:tcPr>
            <w:tcW w:w="512" w:type="dxa"/>
          </w:tcPr>
          <w:p w14:paraId="74341F98" w14:textId="77777777" w:rsidR="00293308" w:rsidRDefault="00293308" w:rsidP="00293308">
            <w:r>
              <w:rPr>
                <w:rStyle w:val="styleSubformtxtsp"/>
              </w:rPr>
              <w:t xml:space="preserve">LC </w:t>
            </w:r>
          </w:p>
        </w:tc>
        <w:tc>
          <w:tcPr>
            <w:tcW w:w="787" w:type="dxa"/>
          </w:tcPr>
          <w:p w14:paraId="0EAD1165" w14:textId="77777777" w:rsidR="00293308" w:rsidRDefault="00293308" w:rsidP="00293308">
            <w:pPr>
              <w:pStyle w:val="pstyleRadioTb"/>
            </w:pPr>
            <w:r>
              <w:rPr>
                <w:rStyle w:val="styleRad"/>
              </w:rPr>
              <w:t xml:space="preserve"> [ ] </w:t>
            </w:r>
          </w:p>
        </w:tc>
        <w:tc>
          <w:tcPr>
            <w:tcW w:w="787" w:type="dxa"/>
          </w:tcPr>
          <w:p w14:paraId="2080F6E2" w14:textId="77777777" w:rsidR="00293308" w:rsidRDefault="00293308" w:rsidP="00293308">
            <w:pPr>
              <w:pStyle w:val="pstyleRadioTb"/>
            </w:pPr>
            <w:r>
              <w:rPr>
                <w:rStyle w:val="styleRad"/>
              </w:rPr>
              <w:t xml:space="preserve"> [ ] </w:t>
            </w:r>
          </w:p>
        </w:tc>
        <w:tc>
          <w:tcPr>
            <w:tcW w:w="1246" w:type="dxa"/>
          </w:tcPr>
          <w:p w14:paraId="0E8BEF81" w14:textId="77777777" w:rsidR="00293308" w:rsidRDefault="00293308" w:rsidP="00293308"/>
        </w:tc>
        <w:tc>
          <w:tcPr>
            <w:tcW w:w="1194" w:type="dxa"/>
          </w:tcPr>
          <w:p w14:paraId="296FF292" w14:textId="77777777" w:rsidR="00293308" w:rsidRDefault="00293308" w:rsidP="00293308">
            <w:r>
              <w:rPr>
                <w:rStyle w:val="styleSubformtxtsp"/>
              </w:rPr>
              <w:t xml:space="preserve">Wetland dependent species, marine; brackish; pelagic-neritic; </w:t>
            </w:r>
            <w:proofErr w:type="spellStart"/>
            <w:r>
              <w:rPr>
                <w:rStyle w:val="styleSubformtxtsp"/>
              </w:rPr>
              <w:t>Oceanodromous</w:t>
            </w:r>
            <w:proofErr w:type="spellEnd"/>
          </w:p>
        </w:tc>
      </w:tr>
      <w:tr w:rsidR="00F84152" w14:paraId="4BCAA985" w14:textId="77777777" w:rsidTr="005A7CD4">
        <w:trPr>
          <w:trHeight w:val="100"/>
        </w:trPr>
        <w:tc>
          <w:tcPr>
            <w:tcW w:w="2158" w:type="dxa"/>
          </w:tcPr>
          <w:p w14:paraId="55C43949" w14:textId="77777777" w:rsidR="00F84152" w:rsidRDefault="00F84152" w:rsidP="00293308">
            <w:pPr>
              <w:rPr>
                <w:rStyle w:val="styleSubformtxtUP"/>
              </w:rPr>
            </w:pPr>
            <w:r>
              <w:rPr>
                <w:rStyle w:val="styleSubformtxtUP"/>
              </w:rPr>
              <w:t>Chordata/Actinopterygii</w:t>
            </w:r>
          </w:p>
        </w:tc>
        <w:tc>
          <w:tcPr>
            <w:tcW w:w="1246" w:type="dxa"/>
          </w:tcPr>
          <w:p w14:paraId="63D69B28" w14:textId="77777777" w:rsidR="00F84152" w:rsidRPr="00F84152" w:rsidRDefault="00F84152" w:rsidP="00293308">
            <w:pPr>
              <w:rPr>
                <w:rStyle w:val="styleSubformtxtIblue700"/>
              </w:rPr>
            </w:pPr>
            <w:proofErr w:type="spellStart"/>
            <w:r w:rsidRPr="00F84152">
              <w:rPr>
                <w:rStyle w:val="Emphasis"/>
                <w:color w:val="05348C"/>
                <w:sz w:val="14"/>
                <w:szCs w:val="14"/>
                <w:shd w:val="clear" w:color="auto" w:fill="FAFAFA"/>
              </w:rPr>
              <w:t>Secutor</w:t>
            </w:r>
            <w:proofErr w:type="spellEnd"/>
            <w:r w:rsidRPr="00F84152">
              <w:rPr>
                <w:rStyle w:val="Emphasis"/>
                <w:color w:val="05348C"/>
                <w:sz w:val="14"/>
                <w:szCs w:val="14"/>
                <w:shd w:val="clear" w:color="auto" w:fill="FAFAFA"/>
              </w:rPr>
              <w:t xml:space="preserve"> </w:t>
            </w:r>
            <w:proofErr w:type="spellStart"/>
            <w:r w:rsidRPr="00F84152">
              <w:rPr>
                <w:rStyle w:val="Emphasis"/>
                <w:color w:val="05348C"/>
                <w:sz w:val="14"/>
                <w:szCs w:val="14"/>
                <w:shd w:val="clear" w:color="auto" w:fill="FAFAFA"/>
              </w:rPr>
              <w:t>ruconius</w:t>
            </w:r>
            <w:proofErr w:type="spellEnd"/>
          </w:p>
        </w:tc>
        <w:tc>
          <w:tcPr>
            <w:tcW w:w="1042" w:type="dxa"/>
          </w:tcPr>
          <w:p w14:paraId="3B0B2E1D" w14:textId="77777777" w:rsidR="00F84152" w:rsidRDefault="00F84152" w:rsidP="00293308">
            <w:pPr>
              <w:rPr>
                <w:rStyle w:val="styleSubformtxtsp"/>
              </w:rPr>
            </w:pPr>
          </w:p>
        </w:tc>
        <w:tc>
          <w:tcPr>
            <w:tcW w:w="370" w:type="dxa"/>
          </w:tcPr>
          <w:p w14:paraId="36F4ED8C" w14:textId="77777777" w:rsidR="00F84152" w:rsidRDefault="00F84152" w:rsidP="00293308">
            <w:pPr>
              <w:pStyle w:val="pstyleRadioTb"/>
              <w:rPr>
                <w:rStyle w:val="styleRad"/>
              </w:rPr>
            </w:pPr>
          </w:p>
        </w:tc>
        <w:tc>
          <w:tcPr>
            <w:tcW w:w="370" w:type="dxa"/>
          </w:tcPr>
          <w:p w14:paraId="6D49D39F" w14:textId="77777777" w:rsidR="00F84152" w:rsidRDefault="00F84152" w:rsidP="00293308">
            <w:pPr>
              <w:pStyle w:val="pstyleRadioTb"/>
              <w:rPr>
                <w:rStyle w:val="styleRad"/>
              </w:rPr>
            </w:pPr>
          </w:p>
        </w:tc>
        <w:tc>
          <w:tcPr>
            <w:tcW w:w="370" w:type="dxa"/>
          </w:tcPr>
          <w:p w14:paraId="44486AB4" w14:textId="77777777" w:rsidR="00F84152" w:rsidRDefault="00F84152" w:rsidP="00293308">
            <w:pPr>
              <w:pStyle w:val="pstyleRadioTb"/>
              <w:rPr>
                <w:rStyle w:val="styleRad"/>
              </w:rPr>
            </w:pPr>
          </w:p>
        </w:tc>
        <w:tc>
          <w:tcPr>
            <w:tcW w:w="350" w:type="dxa"/>
          </w:tcPr>
          <w:p w14:paraId="2932639E" w14:textId="77777777" w:rsidR="00F84152" w:rsidRDefault="00F84152" w:rsidP="00293308">
            <w:pPr>
              <w:pStyle w:val="pstyleRadioTb"/>
              <w:rPr>
                <w:rStyle w:val="styleRad"/>
              </w:rPr>
            </w:pPr>
          </w:p>
        </w:tc>
        <w:tc>
          <w:tcPr>
            <w:tcW w:w="285" w:type="dxa"/>
          </w:tcPr>
          <w:p w14:paraId="0D247147" w14:textId="77777777" w:rsidR="00F84152" w:rsidRDefault="00F84152" w:rsidP="00293308">
            <w:pPr>
              <w:pStyle w:val="pstyleRadioTb"/>
              <w:rPr>
                <w:rStyle w:val="styleRad"/>
              </w:rPr>
            </w:pPr>
            <w:r>
              <w:rPr>
                <w:rStyle w:val="styleRad"/>
              </w:rPr>
              <w:t>[x]</w:t>
            </w:r>
          </w:p>
        </w:tc>
        <w:tc>
          <w:tcPr>
            <w:tcW w:w="282" w:type="dxa"/>
          </w:tcPr>
          <w:p w14:paraId="4A1A7235" w14:textId="77777777" w:rsidR="00F84152" w:rsidRDefault="00F84152" w:rsidP="00293308">
            <w:pPr>
              <w:pStyle w:val="pstyleRadioTb"/>
              <w:rPr>
                <w:rStyle w:val="styleRad"/>
              </w:rPr>
            </w:pPr>
          </w:p>
        </w:tc>
        <w:tc>
          <w:tcPr>
            <w:tcW w:w="353" w:type="dxa"/>
          </w:tcPr>
          <w:p w14:paraId="739C24AE" w14:textId="77777777" w:rsidR="00F84152" w:rsidRDefault="00F84152" w:rsidP="00293308">
            <w:pPr>
              <w:pStyle w:val="pstyleRadioTb"/>
              <w:rPr>
                <w:rStyle w:val="styleRad"/>
              </w:rPr>
            </w:pPr>
            <w:r>
              <w:rPr>
                <w:rStyle w:val="styleRad"/>
              </w:rPr>
              <w:t>[x]</w:t>
            </w:r>
          </w:p>
        </w:tc>
        <w:tc>
          <w:tcPr>
            <w:tcW w:w="370" w:type="dxa"/>
          </w:tcPr>
          <w:p w14:paraId="483827B6" w14:textId="77777777" w:rsidR="00F84152" w:rsidRDefault="00F84152" w:rsidP="00293308">
            <w:pPr>
              <w:pStyle w:val="pstyleRadioTb"/>
              <w:rPr>
                <w:rStyle w:val="styleRad"/>
              </w:rPr>
            </w:pPr>
            <w:r>
              <w:rPr>
                <w:rStyle w:val="styleRad"/>
              </w:rPr>
              <w:t>[x]</w:t>
            </w:r>
          </w:p>
        </w:tc>
        <w:tc>
          <w:tcPr>
            <w:tcW w:w="521" w:type="dxa"/>
          </w:tcPr>
          <w:p w14:paraId="2D585EBD" w14:textId="77777777" w:rsidR="00F84152" w:rsidRDefault="00F84152" w:rsidP="00293308">
            <w:pPr>
              <w:rPr>
                <w:rStyle w:val="styleSubformtxtsp"/>
              </w:rPr>
            </w:pPr>
          </w:p>
        </w:tc>
        <w:tc>
          <w:tcPr>
            <w:tcW w:w="643" w:type="dxa"/>
          </w:tcPr>
          <w:p w14:paraId="32374889" w14:textId="77777777" w:rsidR="00F84152" w:rsidRDefault="00F84152" w:rsidP="00293308"/>
        </w:tc>
        <w:tc>
          <w:tcPr>
            <w:tcW w:w="965" w:type="dxa"/>
          </w:tcPr>
          <w:p w14:paraId="0DE67B60" w14:textId="77777777" w:rsidR="00F84152" w:rsidRDefault="00F84152" w:rsidP="00293308">
            <w:pPr>
              <w:rPr>
                <w:rStyle w:val="styleSubformtxtsp"/>
              </w:rPr>
            </w:pPr>
          </w:p>
        </w:tc>
        <w:tc>
          <w:tcPr>
            <w:tcW w:w="512" w:type="dxa"/>
          </w:tcPr>
          <w:p w14:paraId="5E17CFEA" w14:textId="77777777" w:rsidR="00F84152" w:rsidRDefault="00F84152" w:rsidP="00293308">
            <w:pPr>
              <w:rPr>
                <w:rStyle w:val="styleSubformtxtsp"/>
              </w:rPr>
            </w:pPr>
          </w:p>
        </w:tc>
        <w:tc>
          <w:tcPr>
            <w:tcW w:w="787" w:type="dxa"/>
          </w:tcPr>
          <w:p w14:paraId="52902D22" w14:textId="77777777" w:rsidR="00F84152" w:rsidRDefault="00F84152" w:rsidP="00293308">
            <w:pPr>
              <w:pStyle w:val="pstyleRadioTb"/>
              <w:rPr>
                <w:rStyle w:val="styleRad"/>
              </w:rPr>
            </w:pPr>
          </w:p>
        </w:tc>
        <w:tc>
          <w:tcPr>
            <w:tcW w:w="787" w:type="dxa"/>
          </w:tcPr>
          <w:p w14:paraId="00204520" w14:textId="77777777" w:rsidR="00F84152" w:rsidRDefault="00F84152" w:rsidP="00293308">
            <w:pPr>
              <w:pStyle w:val="pstyleRadioTb"/>
              <w:rPr>
                <w:rStyle w:val="styleRad"/>
              </w:rPr>
            </w:pPr>
          </w:p>
        </w:tc>
        <w:tc>
          <w:tcPr>
            <w:tcW w:w="1246" w:type="dxa"/>
          </w:tcPr>
          <w:p w14:paraId="710892F2" w14:textId="77777777" w:rsidR="00F84152" w:rsidRDefault="00F84152" w:rsidP="00293308"/>
        </w:tc>
        <w:tc>
          <w:tcPr>
            <w:tcW w:w="1194" w:type="dxa"/>
          </w:tcPr>
          <w:p w14:paraId="70FA4234" w14:textId="77777777" w:rsidR="00F84152" w:rsidRDefault="00F84152" w:rsidP="00293308">
            <w:pPr>
              <w:rPr>
                <w:rStyle w:val="styleSubformtxtsp"/>
              </w:rPr>
            </w:pPr>
            <w:r w:rsidRPr="00F84152">
              <w:rPr>
                <w:rStyle w:val="styleSubformtxtsp"/>
              </w:rPr>
              <w:t>Wetland dependent species; marine; freshwater; brackish; demersal; amphidromous</w:t>
            </w:r>
          </w:p>
        </w:tc>
      </w:tr>
      <w:tr w:rsidR="00293308" w14:paraId="4EC53E27" w14:textId="77777777" w:rsidTr="005A7CD4">
        <w:trPr>
          <w:trHeight w:val="100"/>
        </w:trPr>
        <w:tc>
          <w:tcPr>
            <w:tcW w:w="2158" w:type="dxa"/>
          </w:tcPr>
          <w:p w14:paraId="38D62B0F" w14:textId="77777777" w:rsidR="00293308" w:rsidRDefault="00293308" w:rsidP="00293308">
            <w:r>
              <w:rPr>
                <w:rStyle w:val="styleSubformtxtUP"/>
              </w:rPr>
              <w:t>Chordata/Actinopterygii</w:t>
            </w:r>
          </w:p>
        </w:tc>
        <w:tc>
          <w:tcPr>
            <w:tcW w:w="1246" w:type="dxa"/>
          </w:tcPr>
          <w:p w14:paraId="0B3EACD4" w14:textId="77777777" w:rsidR="00293308" w:rsidRDefault="00293308" w:rsidP="00293308">
            <w:proofErr w:type="spellStart"/>
            <w:r>
              <w:rPr>
                <w:rStyle w:val="styleSubformtxtIblue700"/>
              </w:rPr>
              <w:t>Selenotoca</w:t>
            </w:r>
            <w:proofErr w:type="spellEnd"/>
            <w:r>
              <w:rPr>
                <w:rStyle w:val="styleSubformtxtIblue700"/>
              </w:rPr>
              <w:t xml:space="preserve"> </w:t>
            </w:r>
            <w:proofErr w:type="spellStart"/>
            <w:r>
              <w:rPr>
                <w:rStyle w:val="styleSubformtxtIblue700"/>
              </w:rPr>
              <w:t>multifasciata</w:t>
            </w:r>
            <w:proofErr w:type="spellEnd"/>
          </w:p>
        </w:tc>
        <w:tc>
          <w:tcPr>
            <w:tcW w:w="1042" w:type="dxa"/>
          </w:tcPr>
          <w:p w14:paraId="7E78F457" w14:textId="77777777" w:rsidR="00293308" w:rsidRDefault="00293308" w:rsidP="00293308">
            <w:r>
              <w:rPr>
                <w:rStyle w:val="styleSubformtxtsp"/>
              </w:rPr>
              <w:t xml:space="preserve">Striped scat; </w:t>
            </w:r>
            <w:proofErr w:type="spellStart"/>
            <w:r>
              <w:rPr>
                <w:rStyle w:val="styleSubformtxtsp"/>
              </w:rPr>
              <w:t>Spotbanded</w:t>
            </w:r>
            <w:proofErr w:type="spellEnd"/>
            <w:r>
              <w:rPr>
                <w:rStyle w:val="styleSubformtxtsp"/>
              </w:rPr>
              <w:t xml:space="preserve"> scat; Southern butterfish; Banded scat; Barred scat</w:t>
            </w:r>
          </w:p>
        </w:tc>
        <w:tc>
          <w:tcPr>
            <w:tcW w:w="370" w:type="dxa"/>
          </w:tcPr>
          <w:p w14:paraId="014297B5" w14:textId="77777777" w:rsidR="00293308" w:rsidRDefault="00293308" w:rsidP="00293308">
            <w:pPr>
              <w:pStyle w:val="pstyleRadioTb"/>
            </w:pPr>
            <w:r>
              <w:rPr>
                <w:rStyle w:val="styleRad"/>
              </w:rPr>
              <w:t xml:space="preserve"> [ ] </w:t>
            </w:r>
          </w:p>
        </w:tc>
        <w:tc>
          <w:tcPr>
            <w:tcW w:w="370" w:type="dxa"/>
          </w:tcPr>
          <w:p w14:paraId="72C2B605" w14:textId="77777777" w:rsidR="00293308" w:rsidRDefault="00293308" w:rsidP="00293308">
            <w:pPr>
              <w:pStyle w:val="pstyleRadioTb"/>
            </w:pPr>
            <w:r>
              <w:rPr>
                <w:rStyle w:val="styleRad"/>
              </w:rPr>
              <w:t xml:space="preserve"> [ ] </w:t>
            </w:r>
          </w:p>
        </w:tc>
        <w:tc>
          <w:tcPr>
            <w:tcW w:w="370" w:type="dxa"/>
          </w:tcPr>
          <w:p w14:paraId="32CDD1A8" w14:textId="77777777" w:rsidR="00293308" w:rsidRDefault="00293308" w:rsidP="00293308">
            <w:pPr>
              <w:pStyle w:val="pstyleRadioTb"/>
            </w:pPr>
            <w:r>
              <w:rPr>
                <w:rStyle w:val="styleRad"/>
              </w:rPr>
              <w:t xml:space="preserve"> [ ] </w:t>
            </w:r>
          </w:p>
        </w:tc>
        <w:tc>
          <w:tcPr>
            <w:tcW w:w="350" w:type="dxa"/>
          </w:tcPr>
          <w:p w14:paraId="1CF0F85E" w14:textId="77777777" w:rsidR="00293308" w:rsidRDefault="00293308" w:rsidP="00293308">
            <w:pPr>
              <w:pStyle w:val="pstyleRadioTb"/>
            </w:pPr>
            <w:r>
              <w:rPr>
                <w:rStyle w:val="styleRad"/>
              </w:rPr>
              <w:t xml:space="preserve"> [ ] </w:t>
            </w:r>
          </w:p>
        </w:tc>
        <w:tc>
          <w:tcPr>
            <w:tcW w:w="285" w:type="dxa"/>
          </w:tcPr>
          <w:p w14:paraId="6374FBEC" w14:textId="77777777" w:rsidR="00293308" w:rsidRDefault="00293308" w:rsidP="00293308">
            <w:pPr>
              <w:pStyle w:val="pstyleRadioTb"/>
            </w:pPr>
            <w:r>
              <w:rPr>
                <w:rStyle w:val="styleRad"/>
              </w:rPr>
              <w:t xml:space="preserve">[x] </w:t>
            </w:r>
          </w:p>
        </w:tc>
        <w:tc>
          <w:tcPr>
            <w:tcW w:w="282" w:type="dxa"/>
          </w:tcPr>
          <w:p w14:paraId="19F17B68" w14:textId="77777777" w:rsidR="00293308" w:rsidRDefault="00293308" w:rsidP="00293308">
            <w:pPr>
              <w:pStyle w:val="pstyleRadioTb"/>
            </w:pPr>
            <w:r>
              <w:rPr>
                <w:rStyle w:val="styleRad"/>
              </w:rPr>
              <w:t xml:space="preserve"> [ ] </w:t>
            </w:r>
          </w:p>
        </w:tc>
        <w:tc>
          <w:tcPr>
            <w:tcW w:w="353" w:type="dxa"/>
          </w:tcPr>
          <w:p w14:paraId="6018031F" w14:textId="77777777" w:rsidR="00293308" w:rsidRDefault="00293308" w:rsidP="00293308">
            <w:pPr>
              <w:pStyle w:val="pstyleRadioTb"/>
            </w:pPr>
            <w:r>
              <w:rPr>
                <w:rStyle w:val="styleRad"/>
              </w:rPr>
              <w:t xml:space="preserve"> [x] </w:t>
            </w:r>
          </w:p>
        </w:tc>
        <w:tc>
          <w:tcPr>
            <w:tcW w:w="370" w:type="dxa"/>
          </w:tcPr>
          <w:p w14:paraId="143C9AE6" w14:textId="77777777" w:rsidR="00293308" w:rsidRDefault="00293308" w:rsidP="00293308">
            <w:pPr>
              <w:pStyle w:val="pstyleRadioTb"/>
            </w:pPr>
            <w:r>
              <w:rPr>
                <w:rStyle w:val="styleRad"/>
              </w:rPr>
              <w:t xml:space="preserve"> [x] </w:t>
            </w:r>
          </w:p>
        </w:tc>
        <w:tc>
          <w:tcPr>
            <w:tcW w:w="521" w:type="dxa"/>
          </w:tcPr>
          <w:p w14:paraId="740F2CD6" w14:textId="77777777" w:rsidR="00293308" w:rsidRDefault="00293308" w:rsidP="00293308">
            <w:r>
              <w:rPr>
                <w:rStyle w:val="styleSubformtxtsp"/>
              </w:rPr>
              <w:t xml:space="preserve"> </w:t>
            </w:r>
          </w:p>
        </w:tc>
        <w:tc>
          <w:tcPr>
            <w:tcW w:w="643" w:type="dxa"/>
          </w:tcPr>
          <w:p w14:paraId="0538124B" w14:textId="77777777" w:rsidR="00293308" w:rsidRDefault="00293308" w:rsidP="00293308"/>
        </w:tc>
        <w:tc>
          <w:tcPr>
            <w:tcW w:w="965" w:type="dxa"/>
          </w:tcPr>
          <w:p w14:paraId="53228729" w14:textId="77777777" w:rsidR="00293308" w:rsidRDefault="00293308" w:rsidP="00293308">
            <w:r>
              <w:rPr>
                <w:rStyle w:val="styleSubformtxtsp"/>
              </w:rPr>
              <w:t xml:space="preserve"> </w:t>
            </w:r>
          </w:p>
        </w:tc>
        <w:tc>
          <w:tcPr>
            <w:tcW w:w="512" w:type="dxa"/>
          </w:tcPr>
          <w:p w14:paraId="6EA80769" w14:textId="77777777" w:rsidR="00293308" w:rsidRDefault="00293308" w:rsidP="00293308"/>
        </w:tc>
        <w:tc>
          <w:tcPr>
            <w:tcW w:w="787" w:type="dxa"/>
          </w:tcPr>
          <w:p w14:paraId="3F3126FA" w14:textId="77777777" w:rsidR="00293308" w:rsidRDefault="00293308" w:rsidP="00293308">
            <w:pPr>
              <w:pStyle w:val="pstyleRadioTb"/>
            </w:pPr>
            <w:r>
              <w:rPr>
                <w:rStyle w:val="styleRad"/>
              </w:rPr>
              <w:t xml:space="preserve"> [ ] </w:t>
            </w:r>
          </w:p>
        </w:tc>
        <w:tc>
          <w:tcPr>
            <w:tcW w:w="787" w:type="dxa"/>
          </w:tcPr>
          <w:p w14:paraId="5BB12AF2" w14:textId="77777777" w:rsidR="00293308" w:rsidRDefault="00293308" w:rsidP="00293308">
            <w:pPr>
              <w:pStyle w:val="pstyleRadioTb"/>
            </w:pPr>
            <w:r>
              <w:rPr>
                <w:rStyle w:val="styleRad"/>
              </w:rPr>
              <w:t xml:space="preserve"> [ ] </w:t>
            </w:r>
          </w:p>
        </w:tc>
        <w:tc>
          <w:tcPr>
            <w:tcW w:w="1246" w:type="dxa"/>
          </w:tcPr>
          <w:p w14:paraId="36C975DC" w14:textId="77777777" w:rsidR="00293308" w:rsidRDefault="00293308" w:rsidP="00293308"/>
        </w:tc>
        <w:tc>
          <w:tcPr>
            <w:tcW w:w="1194" w:type="dxa"/>
          </w:tcPr>
          <w:p w14:paraId="69BB3AA2" w14:textId="77777777" w:rsidR="00293308" w:rsidRDefault="00293308" w:rsidP="00293308">
            <w:r>
              <w:rPr>
                <w:rStyle w:val="styleSubformtxtsp"/>
              </w:rPr>
              <w:t>Wetland dependent species</w:t>
            </w:r>
          </w:p>
        </w:tc>
      </w:tr>
      <w:tr w:rsidR="00B247DC" w14:paraId="7D37322D" w14:textId="77777777" w:rsidTr="005A7CD4">
        <w:trPr>
          <w:trHeight w:val="100"/>
        </w:trPr>
        <w:tc>
          <w:tcPr>
            <w:tcW w:w="2158" w:type="dxa"/>
          </w:tcPr>
          <w:p w14:paraId="7FEE4E2F" w14:textId="77777777" w:rsidR="00B247DC" w:rsidRDefault="00B247DC" w:rsidP="00293308">
            <w:pPr>
              <w:rPr>
                <w:rStyle w:val="styleSubformtxtUP"/>
              </w:rPr>
            </w:pPr>
            <w:r>
              <w:rPr>
                <w:rStyle w:val="styleSubformtxtUP"/>
              </w:rPr>
              <w:t>Chordata/Actinopterygii</w:t>
            </w:r>
          </w:p>
        </w:tc>
        <w:tc>
          <w:tcPr>
            <w:tcW w:w="1246" w:type="dxa"/>
          </w:tcPr>
          <w:p w14:paraId="743A501D" w14:textId="77777777" w:rsidR="00B247DC" w:rsidRPr="00B247DC" w:rsidRDefault="00B247DC" w:rsidP="00293308">
            <w:pPr>
              <w:rPr>
                <w:rStyle w:val="styleSubformtxtIblue700"/>
              </w:rPr>
            </w:pPr>
            <w:proofErr w:type="spellStart"/>
            <w:r w:rsidRPr="00B247DC">
              <w:rPr>
                <w:rStyle w:val="Emphasis"/>
                <w:color w:val="05348C"/>
                <w:sz w:val="14"/>
                <w:szCs w:val="14"/>
                <w:shd w:val="clear" w:color="auto" w:fill="FAFAFA"/>
              </w:rPr>
              <w:t>Siganus</w:t>
            </w:r>
            <w:proofErr w:type="spellEnd"/>
            <w:r w:rsidRPr="00B247DC">
              <w:rPr>
                <w:rStyle w:val="Emphasis"/>
                <w:color w:val="05348C"/>
                <w:sz w:val="14"/>
                <w:szCs w:val="14"/>
                <w:shd w:val="clear" w:color="auto" w:fill="FAFAFA"/>
              </w:rPr>
              <w:t xml:space="preserve"> </w:t>
            </w:r>
            <w:proofErr w:type="spellStart"/>
            <w:r w:rsidRPr="00B247DC">
              <w:rPr>
                <w:rStyle w:val="Emphasis"/>
                <w:color w:val="05348C"/>
                <w:sz w:val="14"/>
                <w:szCs w:val="14"/>
                <w:shd w:val="clear" w:color="auto" w:fill="FAFAFA"/>
              </w:rPr>
              <w:t>guttatus</w:t>
            </w:r>
            <w:proofErr w:type="spellEnd"/>
          </w:p>
        </w:tc>
        <w:tc>
          <w:tcPr>
            <w:tcW w:w="1042" w:type="dxa"/>
          </w:tcPr>
          <w:p w14:paraId="7C20703A" w14:textId="77777777" w:rsidR="00B247DC" w:rsidRDefault="00B247DC" w:rsidP="00293308">
            <w:pPr>
              <w:rPr>
                <w:rStyle w:val="styleSubformtxtsp"/>
              </w:rPr>
            </w:pPr>
          </w:p>
        </w:tc>
        <w:tc>
          <w:tcPr>
            <w:tcW w:w="370" w:type="dxa"/>
          </w:tcPr>
          <w:p w14:paraId="037E5F7A" w14:textId="77777777" w:rsidR="00B247DC" w:rsidRDefault="00B247DC" w:rsidP="00293308">
            <w:pPr>
              <w:pStyle w:val="pstyleRadioTb"/>
              <w:rPr>
                <w:rStyle w:val="styleRad"/>
              </w:rPr>
            </w:pPr>
          </w:p>
        </w:tc>
        <w:tc>
          <w:tcPr>
            <w:tcW w:w="370" w:type="dxa"/>
          </w:tcPr>
          <w:p w14:paraId="22218F48" w14:textId="77777777" w:rsidR="00B247DC" w:rsidRDefault="00B247DC" w:rsidP="00293308">
            <w:pPr>
              <w:pStyle w:val="pstyleRadioTb"/>
              <w:rPr>
                <w:rStyle w:val="styleRad"/>
              </w:rPr>
            </w:pPr>
          </w:p>
        </w:tc>
        <w:tc>
          <w:tcPr>
            <w:tcW w:w="370" w:type="dxa"/>
          </w:tcPr>
          <w:p w14:paraId="7C828D53" w14:textId="77777777" w:rsidR="00B247DC" w:rsidRDefault="00B247DC" w:rsidP="00293308">
            <w:pPr>
              <w:pStyle w:val="pstyleRadioTb"/>
              <w:rPr>
                <w:rStyle w:val="styleRad"/>
              </w:rPr>
            </w:pPr>
          </w:p>
        </w:tc>
        <w:tc>
          <w:tcPr>
            <w:tcW w:w="350" w:type="dxa"/>
          </w:tcPr>
          <w:p w14:paraId="3774B6FE" w14:textId="77777777" w:rsidR="00B247DC" w:rsidRDefault="00B247DC" w:rsidP="00293308">
            <w:pPr>
              <w:pStyle w:val="pstyleRadioTb"/>
              <w:rPr>
                <w:rStyle w:val="styleRad"/>
              </w:rPr>
            </w:pPr>
          </w:p>
        </w:tc>
        <w:tc>
          <w:tcPr>
            <w:tcW w:w="285" w:type="dxa"/>
          </w:tcPr>
          <w:p w14:paraId="139D0245" w14:textId="77777777" w:rsidR="00B247DC" w:rsidRDefault="00B247DC" w:rsidP="00293308">
            <w:pPr>
              <w:pStyle w:val="pstyleRadioTb"/>
              <w:rPr>
                <w:rStyle w:val="styleRad"/>
              </w:rPr>
            </w:pPr>
            <w:r>
              <w:rPr>
                <w:rStyle w:val="styleRad"/>
              </w:rPr>
              <w:t>[x]</w:t>
            </w:r>
          </w:p>
        </w:tc>
        <w:tc>
          <w:tcPr>
            <w:tcW w:w="282" w:type="dxa"/>
          </w:tcPr>
          <w:p w14:paraId="096CDC4C" w14:textId="77777777" w:rsidR="00B247DC" w:rsidRDefault="00B247DC" w:rsidP="00293308">
            <w:pPr>
              <w:pStyle w:val="pstyleRadioTb"/>
              <w:rPr>
                <w:rStyle w:val="styleRad"/>
              </w:rPr>
            </w:pPr>
          </w:p>
        </w:tc>
        <w:tc>
          <w:tcPr>
            <w:tcW w:w="353" w:type="dxa"/>
          </w:tcPr>
          <w:p w14:paraId="304C112C" w14:textId="77777777" w:rsidR="00B247DC" w:rsidRDefault="00B247DC" w:rsidP="00293308">
            <w:pPr>
              <w:pStyle w:val="pstyleRadioTb"/>
              <w:rPr>
                <w:rStyle w:val="styleRad"/>
              </w:rPr>
            </w:pPr>
            <w:r>
              <w:rPr>
                <w:rStyle w:val="styleRad"/>
              </w:rPr>
              <w:t>[x]</w:t>
            </w:r>
          </w:p>
        </w:tc>
        <w:tc>
          <w:tcPr>
            <w:tcW w:w="370" w:type="dxa"/>
          </w:tcPr>
          <w:p w14:paraId="713B9C59" w14:textId="77777777" w:rsidR="00B247DC" w:rsidRDefault="00B247DC" w:rsidP="00293308">
            <w:pPr>
              <w:pStyle w:val="pstyleRadioTb"/>
              <w:rPr>
                <w:rStyle w:val="styleRad"/>
              </w:rPr>
            </w:pPr>
            <w:r>
              <w:rPr>
                <w:rStyle w:val="styleRad"/>
              </w:rPr>
              <w:t>[x]</w:t>
            </w:r>
          </w:p>
        </w:tc>
        <w:tc>
          <w:tcPr>
            <w:tcW w:w="521" w:type="dxa"/>
          </w:tcPr>
          <w:p w14:paraId="16E9FA98" w14:textId="77777777" w:rsidR="00B247DC" w:rsidRDefault="00B247DC" w:rsidP="00293308">
            <w:pPr>
              <w:rPr>
                <w:rStyle w:val="styleSubformtxtsp"/>
              </w:rPr>
            </w:pPr>
          </w:p>
        </w:tc>
        <w:tc>
          <w:tcPr>
            <w:tcW w:w="643" w:type="dxa"/>
          </w:tcPr>
          <w:p w14:paraId="293F613A" w14:textId="77777777" w:rsidR="00B247DC" w:rsidRDefault="00B247DC" w:rsidP="00293308"/>
        </w:tc>
        <w:tc>
          <w:tcPr>
            <w:tcW w:w="965" w:type="dxa"/>
          </w:tcPr>
          <w:p w14:paraId="7F81B6E6" w14:textId="77777777" w:rsidR="00B247DC" w:rsidRDefault="00B247DC" w:rsidP="00293308">
            <w:pPr>
              <w:rPr>
                <w:rStyle w:val="styleSubformtxtsp"/>
              </w:rPr>
            </w:pPr>
          </w:p>
        </w:tc>
        <w:tc>
          <w:tcPr>
            <w:tcW w:w="512" w:type="dxa"/>
          </w:tcPr>
          <w:p w14:paraId="2E5284AD" w14:textId="77777777" w:rsidR="00B247DC" w:rsidRDefault="00447A71" w:rsidP="00293308">
            <w:r>
              <w:rPr>
                <w:rStyle w:val="styleSubformtxtsp"/>
              </w:rPr>
              <w:t>LC</w:t>
            </w:r>
          </w:p>
        </w:tc>
        <w:tc>
          <w:tcPr>
            <w:tcW w:w="787" w:type="dxa"/>
          </w:tcPr>
          <w:p w14:paraId="2EB8A2B6" w14:textId="77777777" w:rsidR="00B247DC" w:rsidRDefault="00B247DC" w:rsidP="00293308">
            <w:pPr>
              <w:pStyle w:val="pstyleRadioTb"/>
              <w:rPr>
                <w:rStyle w:val="styleRad"/>
              </w:rPr>
            </w:pPr>
          </w:p>
        </w:tc>
        <w:tc>
          <w:tcPr>
            <w:tcW w:w="787" w:type="dxa"/>
          </w:tcPr>
          <w:p w14:paraId="7C46ECFE" w14:textId="77777777" w:rsidR="00B247DC" w:rsidRDefault="00B247DC" w:rsidP="00293308">
            <w:pPr>
              <w:pStyle w:val="pstyleRadioTb"/>
              <w:rPr>
                <w:rStyle w:val="styleRad"/>
              </w:rPr>
            </w:pPr>
          </w:p>
        </w:tc>
        <w:tc>
          <w:tcPr>
            <w:tcW w:w="1246" w:type="dxa"/>
          </w:tcPr>
          <w:p w14:paraId="47FEB40D" w14:textId="77777777" w:rsidR="00B247DC" w:rsidRDefault="00B247DC" w:rsidP="00293308"/>
        </w:tc>
        <w:tc>
          <w:tcPr>
            <w:tcW w:w="1194" w:type="dxa"/>
          </w:tcPr>
          <w:p w14:paraId="114E203B" w14:textId="77777777" w:rsidR="00B247DC" w:rsidRDefault="00B247DC" w:rsidP="00293308">
            <w:pPr>
              <w:rPr>
                <w:rStyle w:val="styleSubformtxtsp"/>
              </w:rPr>
            </w:pPr>
            <w:r w:rsidRPr="00B247DC">
              <w:rPr>
                <w:rStyle w:val="styleSubformtxtsp"/>
              </w:rPr>
              <w:t>Wetland dependent species; marine; brackish; reef-associated</w:t>
            </w:r>
          </w:p>
        </w:tc>
      </w:tr>
      <w:tr w:rsidR="00447A71" w14:paraId="478D2E13" w14:textId="77777777" w:rsidTr="005A7CD4">
        <w:trPr>
          <w:trHeight w:val="100"/>
        </w:trPr>
        <w:tc>
          <w:tcPr>
            <w:tcW w:w="2158" w:type="dxa"/>
          </w:tcPr>
          <w:p w14:paraId="498CD1C6" w14:textId="77777777" w:rsidR="00447A71" w:rsidRDefault="00447A71" w:rsidP="00293308">
            <w:pPr>
              <w:rPr>
                <w:rStyle w:val="styleSubformtxtUP"/>
              </w:rPr>
            </w:pPr>
            <w:r>
              <w:rPr>
                <w:rStyle w:val="styleSubformtxtUP"/>
              </w:rPr>
              <w:t>Chordata/Actinopterygii</w:t>
            </w:r>
          </w:p>
        </w:tc>
        <w:tc>
          <w:tcPr>
            <w:tcW w:w="1246" w:type="dxa"/>
          </w:tcPr>
          <w:p w14:paraId="3A586249" w14:textId="77777777" w:rsidR="00447A71" w:rsidRPr="00447A71" w:rsidRDefault="00447A71" w:rsidP="00293308">
            <w:pPr>
              <w:rPr>
                <w:rStyle w:val="Emphasis"/>
                <w:color w:val="05348C"/>
                <w:sz w:val="14"/>
                <w:szCs w:val="14"/>
                <w:shd w:val="clear" w:color="auto" w:fill="FAFAFA"/>
              </w:rPr>
            </w:pPr>
            <w:proofErr w:type="spellStart"/>
            <w:r w:rsidRPr="00447A71">
              <w:rPr>
                <w:rStyle w:val="Emphasis"/>
                <w:color w:val="05348C"/>
                <w:sz w:val="14"/>
                <w:szCs w:val="14"/>
                <w:shd w:val="clear" w:color="auto" w:fill="FAFAFA"/>
              </w:rPr>
              <w:t>Siganus</w:t>
            </w:r>
            <w:proofErr w:type="spellEnd"/>
            <w:r w:rsidRPr="00447A71">
              <w:rPr>
                <w:rStyle w:val="Emphasis"/>
                <w:color w:val="05348C"/>
                <w:sz w:val="14"/>
                <w:szCs w:val="14"/>
                <w:shd w:val="clear" w:color="auto" w:fill="FAFAFA"/>
              </w:rPr>
              <w:t xml:space="preserve"> </w:t>
            </w:r>
            <w:proofErr w:type="spellStart"/>
            <w:r w:rsidRPr="00447A71">
              <w:rPr>
                <w:rStyle w:val="Emphasis"/>
                <w:color w:val="05348C"/>
                <w:sz w:val="14"/>
                <w:szCs w:val="14"/>
                <w:shd w:val="clear" w:color="auto" w:fill="FAFAFA"/>
              </w:rPr>
              <w:t>lineatus</w:t>
            </w:r>
            <w:proofErr w:type="spellEnd"/>
          </w:p>
        </w:tc>
        <w:tc>
          <w:tcPr>
            <w:tcW w:w="1042" w:type="dxa"/>
          </w:tcPr>
          <w:p w14:paraId="6BBF5DB0" w14:textId="77777777" w:rsidR="00447A71" w:rsidRDefault="00447A71" w:rsidP="00447A71">
            <w:pPr>
              <w:rPr>
                <w:rStyle w:val="styleSubformtxtsp"/>
              </w:rPr>
            </w:pPr>
            <w:proofErr w:type="spellStart"/>
            <w:r>
              <w:rPr>
                <w:rStyle w:val="styleSubformtxtsp"/>
              </w:rPr>
              <w:t>G</w:t>
            </w:r>
            <w:r w:rsidRPr="00447A71">
              <w:rPr>
                <w:rStyle w:val="styleSubformtxtsp"/>
              </w:rPr>
              <w:t>oldenlined</w:t>
            </w:r>
            <w:proofErr w:type="spellEnd"/>
            <w:r w:rsidRPr="00447A71">
              <w:rPr>
                <w:rStyle w:val="styleSubformtxtsp"/>
              </w:rPr>
              <w:t xml:space="preserve"> </w:t>
            </w:r>
            <w:proofErr w:type="spellStart"/>
            <w:r w:rsidRPr="00447A71">
              <w:rPr>
                <w:rStyle w:val="styleSubformtxtsp"/>
              </w:rPr>
              <w:t>spinefish</w:t>
            </w:r>
            <w:proofErr w:type="spellEnd"/>
            <w:r w:rsidRPr="00447A71">
              <w:rPr>
                <w:rStyle w:val="styleSubformtxtsp"/>
              </w:rPr>
              <w:t>;</w:t>
            </w:r>
            <w:r>
              <w:rPr>
                <w:rStyle w:val="styleSubformtxtsp"/>
              </w:rPr>
              <w:t xml:space="preserve"> </w:t>
            </w:r>
            <w:r>
              <w:rPr>
                <w:rStyle w:val="styleSubformtxtsp"/>
              </w:rPr>
              <w:lastRenderedPageBreak/>
              <w:t>golden-lined spinefoot</w:t>
            </w:r>
          </w:p>
        </w:tc>
        <w:tc>
          <w:tcPr>
            <w:tcW w:w="370" w:type="dxa"/>
          </w:tcPr>
          <w:p w14:paraId="277A1A9B" w14:textId="77777777" w:rsidR="00447A71" w:rsidRDefault="00447A71" w:rsidP="00293308">
            <w:pPr>
              <w:pStyle w:val="pstyleRadioTb"/>
              <w:rPr>
                <w:rStyle w:val="styleRad"/>
              </w:rPr>
            </w:pPr>
          </w:p>
        </w:tc>
        <w:tc>
          <w:tcPr>
            <w:tcW w:w="370" w:type="dxa"/>
          </w:tcPr>
          <w:p w14:paraId="125B74EB" w14:textId="77777777" w:rsidR="00447A71" w:rsidRDefault="00447A71" w:rsidP="00293308">
            <w:pPr>
              <w:pStyle w:val="pstyleRadioTb"/>
              <w:rPr>
                <w:rStyle w:val="styleRad"/>
              </w:rPr>
            </w:pPr>
          </w:p>
        </w:tc>
        <w:tc>
          <w:tcPr>
            <w:tcW w:w="370" w:type="dxa"/>
          </w:tcPr>
          <w:p w14:paraId="59A10F38" w14:textId="77777777" w:rsidR="00447A71" w:rsidRDefault="00447A71" w:rsidP="00293308">
            <w:pPr>
              <w:pStyle w:val="pstyleRadioTb"/>
              <w:rPr>
                <w:rStyle w:val="styleRad"/>
              </w:rPr>
            </w:pPr>
          </w:p>
        </w:tc>
        <w:tc>
          <w:tcPr>
            <w:tcW w:w="350" w:type="dxa"/>
          </w:tcPr>
          <w:p w14:paraId="12D1CBDC" w14:textId="77777777" w:rsidR="00447A71" w:rsidRDefault="00447A71" w:rsidP="00293308">
            <w:pPr>
              <w:pStyle w:val="pstyleRadioTb"/>
              <w:rPr>
                <w:rStyle w:val="styleRad"/>
              </w:rPr>
            </w:pPr>
          </w:p>
        </w:tc>
        <w:tc>
          <w:tcPr>
            <w:tcW w:w="285" w:type="dxa"/>
          </w:tcPr>
          <w:p w14:paraId="15867BB5" w14:textId="77777777" w:rsidR="00447A71" w:rsidRDefault="00447A71" w:rsidP="00293308">
            <w:pPr>
              <w:pStyle w:val="pstyleRadioTb"/>
              <w:rPr>
                <w:rStyle w:val="styleRad"/>
              </w:rPr>
            </w:pPr>
            <w:r>
              <w:rPr>
                <w:rStyle w:val="styleRad"/>
              </w:rPr>
              <w:t>[x]</w:t>
            </w:r>
          </w:p>
        </w:tc>
        <w:tc>
          <w:tcPr>
            <w:tcW w:w="282" w:type="dxa"/>
          </w:tcPr>
          <w:p w14:paraId="63449EDA" w14:textId="77777777" w:rsidR="00447A71" w:rsidRDefault="00447A71" w:rsidP="00293308">
            <w:pPr>
              <w:pStyle w:val="pstyleRadioTb"/>
              <w:rPr>
                <w:rStyle w:val="styleRad"/>
              </w:rPr>
            </w:pPr>
          </w:p>
        </w:tc>
        <w:tc>
          <w:tcPr>
            <w:tcW w:w="353" w:type="dxa"/>
          </w:tcPr>
          <w:p w14:paraId="5A8EF1B4" w14:textId="77777777" w:rsidR="00447A71" w:rsidRDefault="00447A71" w:rsidP="00293308">
            <w:pPr>
              <w:pStyle w:val="pstyleRadioTb"/>
              <w:rPr>
                <w:rStyle w:val="styleRad"/>
              </w:rPr>
            </w:pPr>
            <w:r>
              <w:rPr>
                <w:rStyle w:val="styleRad"/>
              </w:rPr>
              <w:t>[x]</w:t>
            </w:r>
          </w:p>
        </w:tc>
        <w:tc>
          <w:tcPr>
            <w:tcW w:w="370" w:type="dxa"/>
          </w:tcPr>
          <w:p w14:paraId="38DB5E6F" w14:textId="77777777" w:rsidR="00447A71" w:rsidRDefault="00447A71" w:rsidP="00293308">
            <w:pPr>
              <w:pStyle w:val="pstyleRadioTb"/>
              <w:rPr>
                <w:rStyle w:val="styleRad"/>
              </w:rPr>
            </w:pPr>
            <w:r>
              <w:rPr>
                <w:rStyle w:val="styleRad"/>
              </w:rPr>
              <w:t>[x]</w:t>
            </w:r>
          </w:p>
        </w:tc>
        <w:tc>
          <w:tcPr>
            <w:tcW w:w="521" w:type="dxa"/>
          </w:tcPr>
          <w:p w14:paraId="52C28C35" w14:textId="77777777" w:rsidR="00447A71" w:rsidRDefault="00447A71" w:rsidP="00293308">
            <w:pPr>
              <w:rPr>
                <w:rStyle w:val="styleSubformtxtsp"/>
              </w:rPr>
            </w:pPr>
          </w:p>
        </w:tc>
        <w:tc>
          <w:tcPr>
            <w:tcW w:w="643" w:type="dxa"/>
          </w:tcPr>
          <w:p w14:paraId="0C89BCD3" w14:textId="77777777" w:rsidR="00447A71" w:rsidRDefault="00447A71" w:rsidP="00293308"/>
        </w:tc>
        <w:tc>
          <w:tcPr>
            <w:tcW w:w="965" w:type="dxa"/>
          </w:tcPr>
          <w:p w14:paraId="1B1DAFE3" w14:textId="77777777" w:rsidR="00447A71" w:rsidRDefault="00447A71" w:rsidP="00293308">
            <w:pPr>
              <w:rPr>
                <w:rStyle w:val="styleSubformtxtsp"/>
              </w:rPr>
            </w:pPr>
          </w:p>
        </w:tc>
        <w:tc>
          <w:tcPr>
            <w:tcW w:w="512" w:type="dxa"/>
          </w:tcPr>
          <w:p w14:paraId="5CF16B02" w14:textId="77777777" w:rsidR="00447A71" w:rsidRDefault="00447A71" w:rsidP="00293308">
            <w:r>
              <w:rPr>
                <w:rStyle w:val="styleSubformtxtsp"/>
              </w:rPr>
              <w:t>LC</w:t>
            </w:r>
          </w:p>
        </w:tc>
        <w:tc>
          <w:tcPr>
            <w:tcW w:w="787" w:type="dxa"/>
          </w:tcPr>
          <w:p w14:paraId="34A319DF" w14:textId="77777777" w:rsidR="00447A71" w:rsidRDefault="00447A71" w:rsidP="00293308">
            <w:pPr>
              <w:pStyle w:val="pstyleRadioTb"/>
              <w:rPr>
                <w:rStyle w:val="styleRad"/>
              </w:rPr>
            </w:pPr>
          </w:p>
        </w:tc>
        <w:tc>
          <w:tcPr>
            <w:tcW w:w="787" w:type="dxa"/>
          </w:tcPr>
          <w:p w14:paraId="70245A4C" w14:textId="77777777" w:rsidR="00447A71" w:rsidRDefault="00447A71" w:rsidP="00293308">
            <w:pPr>
              <w:pStyle w:val="pstyleRadioTb"/>
              <w:rPr>
                <w:rStyle w:val="styleRad"/>
              </w:rPr>
            </w:pPr>
          </w:p>
        </w:tc>
        <w:tc>
          <w:tcPr>
            <w:tcW w:w="1246" w:type="dxa"/>
          </w:tcPr>
          <w:p w14:paraId="3DA91117" w14:textId="77777777" w:rsidR="00447A71" w:rsidRDefault="00447A71" w:rsidP="00293308"/>
        </w:tc>
        <w:tc>
          <w:tcPr>
            <w:tcW w:w="1194" w:type="dxa"/>
          </w:tcPr>
          <w:p w14:paraId="1A018662" w14:textId="77777777" w:rsidR="00447A71" w:rsidRPr="00B247DC" w:rsidRDefault="00447A71" w:rsidP="00293308">
            <w:pPr>
              <w:rPr>
                <w:rStyle w:val="styleSubformtxtsp"/>
              </w:rPr>
            </w:pPr>
            <w:r w:rsidRPr="00447A71">
              <w:rPr>
                <w:rStyle w:val="styleSubformtxtsp"/>
              </w:rPr>
              <w:t xml:space="preserve">Wetland dependent </w:t>
            </w:r>
            <w:r w:rsidRPr="00447A71">
              <w:rPr>
                <w:rStyle w:val="styleSubformtxtsp"/>
              </w:rPr>
              <w:lastRenderedPageBreak/>
              <w:t>species; marine; reef-associated</w:t>
            </w:r>
          </w:p>
        </w:tc>
      </w:tr>
      <w:tr w:rsidR="00632A45" w14:paraId="4D479D17" w14:textId="77777777" w:rsidTr="005A7CD4">
        <w:trPr>
          <w:trHeight w:val="100"/>
        </w:trPr>
        <w:tc>
          <w:tcPr>
            <w:tcW w:w="2158" w:type="dxa"/>
          </w:tcPr>
          <w:p w14:paraId="0E2D6BE4" w14:textId="77777777" w:rsidR="00632A45" w:rsidRDefault="00632A45" w:rsidP="00293308">
            <w:pPr>
              <w:rPr>
                <w:rStyle w:val="styleSubformtxtUP"/>
              </w:rPr>
            </w:pPr>
            <w:r>
              <w:rPr>
                <w:rStyle w:val="styleSubformtxtUP"/>
              </w:rPr>
              <w:lastRenderedPageBreak/>
              <w:t>Chordata/Actinopterygii</w:t>
            </w:r>
          </w:p>
        </w:tc>
        <w:tc>
          <w:tcPr>
            <w:tcW w:w="1246" w:type="dxa"/>
          </w:tcPr>
          <w:p w14:paraId="7F90CD43" w14:textId="77777777" w:rsidR="00632A45" w:rsidRPr="00632A45" w:rsidRDefault="00632A45" w:rsidP="00293308">
            <w:pPr>
              <w:rPr>
                <w:rStyle w:val="Emphasis"/>
                <w:color w:val="05348C"/>
                <w:sz w:val="14"/>
                <w:szCs w:val="14"/>
                <w:shd w:val="clear" w:color="auto" w:fill="FAFAFA"/>
              </w:rPr>
            </w:pPr>
            <w:proofErr w:type="spellStart"/>
            <w:r w:rsidRPr="00632A45">
              <w:rPr>
                <w:rStyle w:val="Emphasis"/>
                <w:color w:val="05348C"/>
                <w:sz w:val="14"/>
                <w:szCs w:val="14"/>
                <w:shd w:val="clear" w:color="auto" w:fill="FAFAFA"/>
              </w:rPr>
              <w:t>Sillago</w:t>
            </w:r>
            <w:proofErr w:type="spellEnd"/>
            <w:r w:rsidRPr="00632A45">
              <w:rPr>
                <w:rStyle w:val="Emphasis"/>
                <w:color w:val="05348C"/>
                <w:sz w:val="14"/>
                <w:szCs w:val="14"/>
                <w:shd w:val="clear" w:color="auto" w:fill="FAFAFA"/>
              </w:rPr>
              <w:t xml:space="preserve"> </w:t>
            </w:r>
            <w:proofErr w:type="spellStart"/>
            <w:r w:rsidRPr="00632A45">
              <w:rPr>
                <w:rStyle w:val="Emphasis"/>
                <w:color w:val="05348C"/>
                <w:sz w:val="14"/>
                <w:szCs w:val="14"/>
                <w:shd w:val="clear" w:color="auto" w:fill="FAFAFA"/>
              </w:rPr>
              <w:t>analis</w:t>
            </w:r>
            <w:proofErr w:type="spellEnd"/>
          </w:p>
        </w:tc>
        <w:tc>
          <w:tcPr>
            <w:tcW w:w="1042" w:type="dxa"/>
          </w:tcPr>
          <w:p w14:paraId="711F6F75" w14:textId="77777777" w:rsidR="00632A45" w:rsidRDefault="00632A45" w:rsidP="00632A45">
            <w:pPr>
              <w:rPr>
                <w:rStyle w:val="styleSubformtxtsp"/>
              </w:rPr>
            </w:pPr>
            <w:r>
              <w:rPr>
                <w:rStyle w:val="styleSubformtxtsp"/>
              </w:rPr>
              <w:t>G</w:t>
            </w:r>
            <w:r w:rsidRPr="00632A45">
              <w:rPr>
                <w:rStyle w:val="styleSubformtxtsp"/>
              </w:rPr>
              <w:t xml:space="preserve">olden-lined </w:t>
            </w:r>
            <w:proofErr w:type="spellStart"/>
            <w:r w:rsidRPr="00632A45">
              <w:rPr>
                <w:rStyle w:val="styleSubformtxtsp"/>
              </w:rPr>
              <w:t>sillago</w:t>
            </w:r>
            <w:proofErr w:type="spellEnd"/>
            <w:r w:rsidRPr="00632A45">
              <w:rPr>
                <w:rStyle w:val="styleSubformtxtsp"/>
              </w:rPr>
              <w:t>;</w:t>
            </w:r>
            <w:r>
              <w:rPr>
                <w:rStyle w:val="styleSubformtxtsp"/>
              </w:rPr>
              <w:t xml:space="preserve"> </w:t>
            </w:r>
            <w:proofErr w:type="spellStart"/>
            <w:r>
              <w:rPr>
                <w:rStyle w:val="styleSubformtxtsp"/>
              </w:rPr>
              <w:t>goldenlined</w:t>
            </w:r>
            <w:proofErr w:type="spellEnd"/>
            <w:r>
              <w:rPr>
                <w:rStyle w:val="styleSubformtxtsp"/>
              </w:rPr>
              <w:t xml:space="preserve"> </w:t>
            </w:r>
            <w:proofErr w:type="spellStart"/>
            <w:r>
              <w:rPr>
                <w:rStyle w:val="styleSubformtxtsp"/>
              </w:rPr>
              <w:t>sillago</w:t>
            </w:r>
            <w:proofErr w:type="spellEnd"/>
          </w:p>
        </w:tc>
        <w:tc>
          <w:tcPr>
            <w:tcW w:w="370" w:type="dxa"/>
          </w:tcPr>
          <w:p w14:paraId="5E03DFE7" w14:textId="77777777" w:rsidR="00632A45" w:rsidRDefault="00632A45" w:rsidP="00293308">
            <w:pPr>
              <w:pStyle w:val="pstyleRadioTb"/>
              <w:rPr>
                <w:rStyle w:val="styleRad"/>
              </w:rPr>
            </w:pPr>
          </w:p>
        </w:tc>
        <w:tc>
          <w:tcPr>
            <w:tcW w:w="370" w:type="dxa"/>
          </w:tcPr>
          <w:p w14:paraId="55B17942" w14:textId="77777777" w:rsidR="00632A45" w:rsidRDefault="00632A45" w:rsidP="00293308">
            <w:pPr>
              <w:pStyle w:val="pstyleRadioTb"/>
              <w:rPr>
                <w:rStyle w:val="styleRad"/>
              </w:rPr>
            </w:pPr>
          </w:p>
        </w:tc>
        <w:tc>
          <w:tcPr>
            <w:tcW w:w="370" w:type="dxa"/>
          </w:tcPr>
          <w:p w14:paraId="1485B8BD" w14:textId="77777777" w:rsidR="00632A45" w:rsidRDefault="00632A45" w:rsidP="00293308">
            <w:pPr>
              <w:pStyle w:val="pstyleRadioTb"/>
              <w:rPr>
                <w:rStyle w:val="styleRad"/>
              </w:rPr>
            </w:pPr>
          </w:p>
        </w:tc>
        <w:tc>
          <w:tcPr>
            <w:tcW w:w="350" w:type="dxa"/>
          </w:tcPr>
          <w:p w14:paraId="690CE361" w14:textId="77777777" w:rsidR="00632A45" w:rsidRDefault="00632A45" w:rsidP="00293308">
            <w:pPr>
              <w:pStyle w:val="pstyleRadioTb"/>
              <w:rPr>
                <w:rStyle w:val="styleRad"/>
              </w:rPr>
            </w:pPr>
          </w:p>
        </w:tc>
        <w:tc>
          <w:tcPr>
            <w:tcW w:w="285" w:type="dxa"/>
          </w:tcPr>
          <w:p w14:paraId="2E7BED56" w14:textId="77777777" w:rsidR="00632A45" w:rsidRDefault="00632A45" w:rsidP="00293308">
            <w:pPr>
              <w:pStyle w:val="pstyleRadioTb"/>
              <w:rPr>
                <w:rStyle w:val="styleRad"/>
              </w:rPr>
            </w:pPr>
            <w:r>
              <w:rPr>
                <w:rStyle w:val="styleRad"/>
              </w:rPr>
              <w:t>[x]</w:t>
            </w:r>
          </w:p>
        </w:tc>
        <w:tc>
          <w:tcPr>
            <w:tcW w:w="282" w:type="dxa"/>
          </w:tcPr>
          <w:p w14:paraId="634CC1B3" w14:textId="77777777" w:rsidR="00632A45" w:rsidRDefault="00632A45" w:rsidP="00293308">
            <w:pPr>
              <w:pStyle w:val="pstyleRadioTb"/>
              <w:rPr>
                <w:rStyle w:val="styleRad"/>
              </w:rPr>
            </w:pPr>
          </w:p>
        </w:tc>
        <w:tc>
          <w:tcPr>
            <w:tcW w:w="353" w:type="dxa"/>
          </w:tcPr>
          <w:p w14:paraId="12AFD87B" w14:textId="77777777" w:rsidR="00632A45" w:rsidRDefault="00632A45" w:rsidP="00293308">
            <w:pPr>
              <w:pStyle w:val="pstyleRadioTb"/>
              <w:rPr>
                <w:rStyle w:val="styleRad"/>
              </w:rPr>
            </w:pPr>
            <w:r>
              <w:rPr>
                <w:rStyle w:val="styleRad"/>
              </w:rPr>
              <w:t>[x]</w:t>
            </w:r>
          </w:p>
        </w:tc>
        <w:tc>
          <w:tcPr>
            <w:tcW w:w="370" w:type="dxa"/>
          </w:tcPr>
          <w:p w14:paraId="7F10A219" w14:textId="77777777" w:rsidR="00632A45" w:rsidRDefault="00632A45" w:rsidP="00293308">
            <w:pPr>
              <w:pStyle w:val="pstyleRadioTb"/>
              <w:rPr>
                <w:rStyle w:val="styleRad"/>
              </w:rPr>
            </w:pPr>
            <w:r>
              <w:rPr>
                <w:rStyle w:val="styleRad"/>
              </w:rPr>
              <w:t>[x]</w:t>
            </w:r>
          </w:p>
        </w:tc>
        <w:tc>
          <w:tcPr>
            <w:tcW w:w="521" w:type="dxa"/>
          </w:tcPr>
          <w:p w14:paraId="3C279ADC" w14:textId="77777777" w:rsidR="00632A45" w:rsidRDefault="00632A45" w:rsidP="00293308">
            <w:pPr>
              <w:rPr>
                <w:rStyle w:val="styleSubformtxtsp"/>
              </w:rPr>
            </w:pPr>
          </w:p>
        </w:tc>
        <w:tc>
          <w:tcPr>
            <w:tcW w:w="643" w:type="dxa"/>
          </w:tcPr>
          <w:p w14:paraId="566CB479" w14:textId="77777777" w:rsidR="00632A45" w:rsidRDefault="00632A45" w:rsidP="00293308"/>
        </w:tc>
        <w:tc>
          <w:tcPr>
            <w:tcW w:w="965" w:type="dxa"/>
          </w:tcPr>
          <w:p w14:paraId="23547BE5" w14:textId="77777777" w:rsidR="00632A45" w:rsidRDefault="00632A45" w:rsidP="00293308">
            <w:pPr>
              <w:rPr>
                <w:rStyle w:val="styleSubformtxtsp"/>
              </w:rPr>
            </w:pPr>
          </w:p>
        </w:tc>
        <w:tc>
          <w:tcPr>
            <w:tcW w:w="512" w:type="dxa"/>
          </w:tcPr>
          <w:p w14:paraId="7B21D648" w14:textId="77777777" w:rsidR="00632A45" w:rsidRDefault="00632A45" w:rsidP="00293308">
            <w:pPr>
              <w:rPr>
                <w:rStyle w:val="styleSubformtxtsp"/>
              </w:rPr>
            </w:pPr>
          </w:p>
        </w:tc>
        <w:tc>
          <w:tcPr>
            <w:tcW w:w="787" w:type="dxa"/>
          </w:tcPr>
          <w:p w14:paraId="5C267D0B" w14:textId="77777777" w:rsidR="00632A45" w:rsidRDefault="00632A45" w:rsidP="00293308">
            <w:pPr>
              <w:pStyle w:val="pstyleRadioTb"/>
              <w:rPr>
                <w:rStyle w:val="styleRad"/>
              </w:rPr>
            </w:pPr>
          </w:p>
        </w:tc>
        <w:tc>
          <w:tcPr>
            <w:tcW w:w="787" w:type="dxa"/>
          </w:tcPr>
          <w:p w14:paraId="4B97F69F" w14:textId="77777777" w:rsidR="00632A45" w:rsidRDefault="00632A45" w:rsidP="00293308">
            <w:pPr>
              <w:pStyle w:val="pstyleRadioTb"/>
              <w:rPr>
                <w:rStyle w:val="styleRad"/>
              </w:rPr>
            </w:pPr>
          </w:p>
        </w:tc>
        <w:tc>
          <w:tcPr>
            <w:tcW w:w="1246" w:type="dxa"/>
          </w:tcPr>
          <w:p w14:paraId="1FDD139F" w14:textId="77777777" w:rsidR="00632A45" w:rsidRDefault="00632A45" w:rsidP="00293308"/>
        </w:tc>
        <w:tc>
          <w:tcPr>
            <w:tcW w:w="1194" w:type="dxa"/>
          </w:tcPr>
          <w:p w14:paraId="7F4676C7" w14:textId="77777777" w:rsidR="00632A45" w:rsidRPr="00447A71" w:rsidRDefault="00632A45" w:rsidP="00293308">
            <w:pPr>
              <w:rPr>
                <w:rStyle w:val="styleSubformtxtsp"/>
              </w:rPr>
            </w:pPr>
            <w:r w:rsidRPr="00632A45">
              <w:rPr>
                <w:rStyle w:val="styleSubformtxtsp"/>
              </w:rPr>
              <w:t>Wetland dependent species; marine; brackish; demersal; non-migratory</w:t>
            </w:r>
          </w:p>
        </w:tc>
      </w:tr>
      <w:tr w:rsidR="00293308" w14:paraId="14757268" w14:textId="77777777" w:rsidTr="005A7CD4">
        <w:trPr>
          <w:trHeight w:val="100"/>
        </w:trPr>
        <w:tc>
          <w:tcPr>
            <w:tcW w:w="2158" w:type="dxa"/>
          </w:tcPr>
          <w:p w14:paraId="4F624B4E" w14:textId="77777777" w:rsidR="00293308" w:rsidRDefault="00293308" w:rsidP="00293308">
            <w:pPr>
              <w:rPr>
                <w:rStyle w:val="styleSubformtxtUP"/>
              </w:rPr>
            </w:pPr>
            <w:r>
              <w:rPr>
                <w:rStyle w:val="styleSubformtxtUP"/>
              </w:rPr>
              <w:t>Chordata/Actinopterygii</w:t>
            </w:r>
          </w:p>
        </w:tc>
        <w:tc>
          <w:tcPr>
            <w:tcW w:w="1246" w:type="dxa"/>
          </w:tcPr>
          <w:p w14:paraId="08EFC1E9" w14:textId="77777777" w:rsidR="00293308" w:rsidRDefault="00293308" w:rsidP="00293308">
            <w:pPr>
              <w:rPr>
                <w:rStyle w:val="styleSubformtxtIblue700"/>
              </w:rPr>
            </w:pPr>
            <w:proofErr w:type="spellStart"/>
            <w:r w:rsidRPr="00481C6B">
              <w:rPr>
                <w:rStyle w:val="styleSubformtxtIblue700"/>
              </w:rPr>
              <w:t>Sillago</w:t>
            </w:r>
            <w:proofErr w:type="spellEnd"/>
            <w:r w:rsidRPr="00481C6B">
              <w:rPr>
                <w:rStyle w:val="styleSubformtxtIblue700"/>
              </w:rPr>
              <w:t xml:space="preserve"> burra</w:t>
            </w:r>
          </w:p>
        </w:tc>
        <w:tc>
          <w:tcPr>
            <w:tcW w:w="1042" w:type="dxa"/>
          </w:tcPr>
          <w:p w14:paraId="70EEC190" w14:textId="77777777" w:rsidR="00293308" w:rsidRDefault="00293308" w:rsidP="00293308">
            <w:pPr>
              <w:rPr>
                <w:rStyle w:val="styleSubformtxtsp"/>
              </w:rPr>
            </w:pPr>
            <w:r>
              <w:rPr>
                <w:rStyle w:val="styleSubformtxtsp"/>
              </w:rPr>
              <w:t>Western trumpeter whiting</w:t>
            </w:r>
          </w:p>
        </w:tc>
        <w:tc>
          <w:tcPr>
            <w:tcW w:w="370" w:type="dxa"/>
          </w:tcPr>
          <w:p w14:paraId="12849AD1" w14:textId="77777777" w:rsidR="00293308" w:rsidRDefault="00293308" w:rsidP="00293308">
            <w:pPr>
              <w:pStyle w:val="pstyleRadioTb"/>
              <w:rPr>
                <w:rStyle w:val="styleRad"/>
              </w:rPr>
            </w:pPr>
          </w:p>
        </w:tc>
        <w:tc>
          <w:tcPr>
            <w:tcW w:w="370" w:type="dxa"/>
          </w:tcPr>
          <w:p w14:paraId="0433EDD1" w14:textId="77777777" w:rsidR="00293308" w:rsidRDefault="00293308" w:rsidP="00293308">
            <w:pPr>
              <w:pStyle w:val="pstyleRadioTb"/>
              <w:rPr>
                <w:rStyle w:val="styleRad"/>
              </w:rPr>
            </w:pPr>
          </w:p>
        </w:tc>
        <w:tc>
          <w:tcPr>
            <w:tcW w:w="370" w:type="dxa"/>
          </w:tcPr>
          <w:p w14:paraId="57370CA4" w14:textId="77777777" w:rsidR="00293308" w:rsidRDefault="00293308" w:rsidP="00293308">
            <w:pPr>
              <w:pStyle w:val="pstyleRadioTb"/>
              <w:rPr>
                <w:rStyle w:val="styleRad"/>
              </w:rPr>
            </w:pPr>
          </w:p>
        </w:tc>
        <w:tc>
          <w:tcPr>
            <w:tcW w:w="350" w:type="dxa"/>
          </w:tcPr>
          <w:p w14:paraId="75ECE5BD" w14:textId="77777777" w:rsidR="00293308" w:rsidRDefault="00293308" w:rsidP="00293308">
            <w:pPr>
              <w:pStyle w:val="pstyleRadioTb"/>
              <w:rPr>
                <w:rStyle w:val="styleRad"/>
              </w:rPr>
            </w:pPr>
          </w:p>
        </w:tc>
        <w:tc>
          <w:tcPr>
            <w:tcW w:w="285" w:type="dxa"/>
          </w:tcPr>
          <w:p w14:paraId="1C366EA9" w14:textId="77777777" w:rsidR="00293308" w:rsidRDefault="00293308" w:rsidP="00293308">
            <w:pPr>
              <w:pStyle w:val="pstyleRadioTb"/>
              <w:rPr>
                <w:rStyle w:val="styleRad"/>
              </w:rPr>
            </w:pPr>
            <w:r>
              <w:rPr>
                <w:rStyle w:val="styleRad"/>
              </w:rPr>
              <w:t>[x]</w:t>
            </w:r>
          </w:p>
        </w:tc>
        <w:tc>
          <w:tcPr>
            <w:tcW w:w="282" w:type="dxa"/>
          </w:tcPr>
          <w:p w14:paraId="6F400B8E" w14:textId="77777777" w:rsidR="00293308" w:rsidRDefault="00293308" w:rsidP="00293308">
            <w:pPr>
              <w:pStyle w:val="pstyleRadioTb"/>
              <w:rPr>
                <w:rStyle w:val="styleRad"/>
              </w:rPr>
            </w:pPr>
          </w:p>
        </w:tc>
        <w:tc>
          <w:tcPr>
            <w:tcW w:w="353" w:type="dxa"/>
          </w:tcPr>
          <w:p w14:paraId="07082F57" w14:textId="77777777" w:rsidR="00293308" w:rsidRDefault="00293308" w:rsidP="00293308">
            <w:pPr>
              <w:pStyle w:val="pstyleRadioTb"/>
              <w:rPr>
                <w:rStyle w:val="styleRad"/>
              </w:rPr>
            </w:pPr>
            <w:r>
              <w:rPr>
                <w:rStyle w:val="styleRad"/>
              </w:rPr>
              <w:t>[x]</w:t>
            </w:r>
          </w:p>
        </w:tc>
        <w:tc>
          <w:tcPr>
            <w:tcW w:w="370" w:type="dxa"/>
          </w:tcPr>
          <w:p w14:paraId="600CCDAF" w14:textId="77777777" w:rsidR="00293308" w:rsidRDefault="00293308" w:rsidP="00293308">
            <w:pPr>
              <w:pStyle w:val="pstyleRadioTb"/>
              <w:rPr>
                <w:rStyle w:val="styleRad"/>
              </w:rPr>
            </w:pPr>
            <w:r>
              <w:rPr>
                <w:rStyle w:val="styleRad"/>
              </w:rPr>
              <w:t>[x]</w:t>
            </w:r>
          </w:p>
        </w:tc>
        <w:tc>
          <w:tcPr>
            <w:tcW w:w="521" w:type="dxa"/>
          </w:tcPr>
          <w:p w14:paraId="663B8B70" w14:textId="77777777" w:rsidR="00293308" w:rsidRDefault="00293308" w:rsidP="00293308">
            <w:pPr>
              <w:rPr>
                <w:rStyle w:val="styleSubformtxtsp"/>
              </w:rPr>
            </w:pPr>
          </w:p>
        </w:tc>
        <w:tc>
          <w:tcPr>
            <w:tcW w:w="643" w:type="dxa"/>
          </w:tcPr>
          <w:p w14:paraId="156131DD" w14:textId="77777777" w:rsidR="00293308" w:rsidRDefault="00293308" w:rsidP="00293308"/>
        </w:tc>
        <w:tc>
          <w:tcPr>
            <w:tcW w:w="965" w:type="dxa"/>
          </w:tcPr>
          <w:p w14:paraId="4CC2AD85" w14:textId="77777777" w:rsidR="00293308" w:rsidRDefault="00293308" w:rsidP="00293308">
            <w:pPr>
              <w:rPr>
                <w:rStyle w:val="styleSubformtxtsp"/>
              </w:rPr>
            </w:pPr>
          </w:p>
        </w:tc>
        <w:tc>
          <w:tcPr>
            <w:tcW w:w="512" w:type="dxa"/>
          </w:tcPr>
          <w:p w14:paraId="6387B708" w14:textId="77777777" w:rsidR="00293308" w:rsidRDefault="00293308" w:rsidP="00293308"/>
        </w:tc>
        <w:tc>
          <w:tcPr>
            <w:tcW w:w="787" w:type="dxa"/>
          </w:tcPr>
          <w:p w14:paraId="6885A770" w14:textId="77777777" w:rsidR="00293308" w:rsidRDefault="00293308" w:rsidP="00293308">
            <w:pPr>
              <w:pStyle w:val="pstyleRadioTb"/>
              <w:rPr>
                <w:rStyle w:val="styleRad"/>
              </w:rPr>
            </w:pPr>
          </w:p>
        </w:tc>
        <w:tc>
          <w:tcPr>
            <w:tcW w:w="787" w:type="dxa"/>
          </w:tcPr>
          <w:p w14:paraId="6A75655A" w14:textId="77777777" w:rsidR="00293308" w:rsidRDefault="00293308" w:rsidP="00293308">
            <w:pPr>
              <w:pStyle w:val="pstyleRadioTb"/>
              <w:rPr>
                <w:rStyle w:val="styleRad"/>
              </w:rPr>
            </w:pPr>
          </w:p>
        </w:tc>
        <w:tc>
          <w:tcPr>
            <w:tcW w:w="1246" w:type="dxa"/>
          </w:tcPr>
          <w:p w14:paraId="34BE1C97" w14:textId="77777777" w:rsidR="00293308" w:rsidRDefault="00293308" w:rsidP="00293308"/>
        </w:tc>
        <w:tc>
          <w:tcPr>
            <w:tcW w:w="1194" w:type="dxa"/>
          </w:tcPr>
          <w:p w14:paraId="7C5BA019" w14:textId="77777777" w:rsidR="00293308" w:rsidRDefault="00293308" w:rsidP="00293308">
            <w:pPr>
              <w:rPr>
                <w:rStyle w:val="styleSubformtxtsp"/>
              </w:rPr>
            </w:pPr>
            <w:r>
              <w:rPr>
                <w:rStyle w:val="styleSubformtxtsp"/>
              </w:rPr>
              <w:t>Wetland dependent species</w:t>
            </w:r>
          </w:p>
          <w:p w14:paraId="6219D7B7" w14:textId="77777777" w:rsidR="00080E84" w:rsidRDefault="00080E84" w:rsidP="00293308">
            <w:pPr>
              <w:rPr>
                <w:rStyle w:val="styleSubformtxtsp"/>
              </w:rPr>
            </w:pPr>
            <w:r>
              <w:rPr>
                <w:rStyle w:val="styleSubformtxtsp"/>
              </w:rPr>
              <w:t>Not in the Ramsar database</w:t>
            </w:r>
          </w:p>
        </w:tc>
      </w:tr>
      <w:tr w:rsidR="00293308" w14:paraId="2013EB53" w14:textId="77777777" w:rsidTr="005A7CD4">
        <w:trPr>
          <w:trHeight w:val="100"/>
        </w:trPr>
        <w:tc>
          <w:tcPr>
            <w:tcW w:w="2158" w:type="dxa"/>
          </w:tcPr>
          <w:p w14:paraId="78B2BAF9" w14:textId="77777777" w:rsidR="00293308" w:rsidRDefault="00293308" w:rsidP="00293308">
            <w:pPr>
              <w:rPr>
                <w:rStyle w:val="styleSubformtxtUP"/>
              </w:rPr>
            </w:pPr>
            <w:r>
              <w:rPr>
                <w:rStyle w:val="styleSubformtxtUP"/>
              </w:rPr>
              <w:t>Chordata/Actinopterygii</w:t>
            </w:r>
          </w:p>
        </w:tc>
        <w:tc>
          <w:tcPr>
            <w:tcW w:w="1246" w:type="dxa"/>
          </w:tcPr>
          <w:p w14:paraId="7BBBCF53" w14:textId="77777777" w:rsidR="00293308" w:rsidRPr="00481C6B" w:rsidRDefault="00293308" w:rsidP="00293308">
            <w:pPr>
              <w:rPr>
                <w:rStyle w:val="styleSubformtxtIblue700"/>
              </w:rPr>
            </w:pPr>
            <w:proofErr w:type="spellStart"/>
            <w:r w:rsidRPr="00481C6B">
              <w:rPr>
                <w:rStyle w:val="styleSubformtxtIblue700"/>
              </w:rPr>
              <w:t>Sillago</w:t>
            </w:r>
            <w:proofErr w:type="spellEnd"/>
            <w:r w:rsidRPr="00481C6B">
              <w:rPr>
                <w:rStyle w:val="styleSubformtxtIblue700"/>
              </w:rPr>
              <w:t xml:space="preserve"> </w:t>
            </w:r>
            <w:proofErr w:type="spellStart"/>
            <w:r w:rsidRPr="00481C6B">
              <w:rPr>
                <w:rStyle w:val="styleSubformtxtIblue700"/>
              </w:rPr>
              <w:t>ciliata</w:t>
            </w:r>
            <w:proofErr w:type="spellEnd"/>
          </w:p>
        </w:tc>
        <w:tc>
          <w:tcPr>
            <w:tcW w:w="1042" w:type="dxa"/>
          </w:tcPr>
          <w:p w14:paraId="6F0DA081" w14:textId="77777777" w:rsidR="00293308" w:rsidRDefault="00293308" w:rsidP="00293308">
            <w:pPr>
              <w:rPr>
                <w:rStyle w:val="styleSubformtxtsp"/>
              </w:rPr>
            </w:pPr>
            <w:r>
              <w:rPr>
                <w:rStyle w:val="styleSubformtxtsp"/>
              </w:rPr>
              <w:t>Sand whiting</w:t>
            </w:r>
          </w:p>
        </w:tc>
        <w:tc>
          <w:tcPr>
            <w:tcW w:w="370" w:type="dxa"/>
          </w:tcPr>
          <w:p w14:paraId="78D370B7" w14:textId="77777777" w:rsidR="00293308" w:rsidRDefault="00293308" w:rsidP="00293308">
            <w:pPr>
              <w:pStyle w:val="pstyleRadioTb"/>
              <w:rPr>
                <w:rStyle w:val="styleRad"/>
              </w:rPr>
            </w:pPr>
          </w:p>
        </w:tc>
        <w:tc>
          <w:tcPr>
            <w:tcW w:w="370" w:type="dxa"/>
          </w:tcPr>
          <w:p w14:paraId="6298266C" w14:textId="77777777" w:rsidR="00293308" w:rsidRDefault="00293308" w:rsidP="00293308">
            <w:pPr>
              <w:pStyle w:val="pstyleRadioTb"/>
              <w:rPr>
                <w:rStyle w:val="styleRad"/>
              </w:rPr>
            </w:pPr>
          </w:p>
        </w:tc>
        <w:tc>
          <w:tcPr>
            <w:tcW w:w="370" w:type="dxa"/>
          </w:tcPr>
          <w:p w14:paraId="0206E683" w14:textId="77777777" w:rsidR="00293308" w:rsidRDefault="00293308" w:rsidP="00293308">
            <w:pPr>
              <w:pStyle w:val="pstyleRadioTb"/>
              <w:rPr>
                <w:rStyle w:val="styleRad"/>
              </w:rPr>
            </w:pPr>
          </w:p>
        </w:tc>
        <w:tc>
          <w:tcPr>
            <w:tcW w:w="350" w:type="dxa"/>
          </w:tcPr>
          <w:p w14:paraId="5DC5EAEE" w14:textId="77777777" w:rsidR="00293308" w:rsidRDefault="00293308" w:rsidP="00293308">
            <w:pPr>
              <w:pStyle w:val="pstyleRadioTb"/>
              <w:rPr>
                <w:rStyle w:val="styleRad"/>
              </w:rPr>
            </w:pPr>
          </w:p>
        </w:tc>
        <w:tc>
          <w:tcPr>
            <w:tcW w:w="285" w:type="dxa"/>
          </w:tcPr>
          <w:p w14:paraId="0CD2A746" w14:textId="77777777" w:rsidR="00293308" w:rsidRDefault="00293308" w:rsidP="00293308">
            <w:pPr>
              <w:pStyle w:val="pstyleRadioTb"/>
              <w:rPr>
                <w:rStyle w:val="styleRad"/>
              </w:rPr>
            </w:pPr>
            <w:r>
              <w:rPr>
                <w:rStyle w:val="styleRad"/>
              </w:rPr>
              <w:t>[x]</w:t>
            </w:r>
          </w:p>
        </w:tc>
        <w:tc>
          <w:tcPr>
            <w:tcW w:w="282" w:type="dxa"/>
          </w:tcPr>
          <w:p w14:paraId="0867E7BF" w14:textId="77777777" w:rsidR="00293308" w:rsidRDefault="00293308" w:rsidP="00293308">
            <w:pPr>
              <w:pStyle w:val="pstyleRadioTb"/>
              <w:rPr>
                <w:rStyle w:val="styleRad"/>
              </w:rPr>
            </w:pPr>
          </w:p>
        </w:tc>
        <w:tc>
          <w:tcPr>
            <w:tcW w:w="353" w:type="dxa"/>
          </w:tcPr>
          <w:p w14:paraId="15325086" w14:textId="77777777" w:rsidR="00293308" w:rsidRDefault="00293308" w:rsidP="00293308">
            <w:pPr>
              <w:pStyle w:val="pstyleRadioTb"/>
              <w:rPr>
                <w:rStyle w:val="styleRad"/>
              </w:rPr>
            </w:pPr>
            <w:r>
              <w:rPr>
                <w:rStyle w:val="styleRad"/>
              </w:rPr>
              <w:t>[x]</w:t>
            </w:r>
          </w:p>
        </w:tc>
        <w:tc>
          <w:tcPr>
            <w:tcW w:w="370" w:type="dxa"/>
          </w:tcPr>
          <w:p w14:paraId="4647D8C1" w14:textId="77777777" w:rsidR="00293308" w:rsidRDefault="00293308" w:rsidP="00293308">
            <w:pPr>
              <w:pStyle w:val="pstyleRadioTb"/>
              <w:rPr>
                <w:rStyle w:val="styleRad"/>
              </w:rPr>
            </w:pPr>
            <w:r>
              <w:rPr>
                <w:rStyle w:val="styleRad"/>
              </w:rPr>
              <w:t>[x]</w:t>
            </w:r>
          </w:p>
        </w:tc>
        <w:tc>
          <w:tcPr>
            <w:tcW w:w="521" w:type="dxa"/>
          </w:tcPr>
          <w:p w14:paraId="4D53472B" w14:textId="77777777" w:rsidR="00293308" w:rsidRDefault="00293308" w:rsidP="00293308">
            <w:pPr>
              <w:rPr>
                <w:rStyle w:val="styleSubformtxtsp"/>
              </w:rPr>
            </w:pPr>
          </w:p>
        </w:tc>
        <w:tc>
          <w:tcPr>
            <w:tcW w:w="643" w:type="dxa"/>
          </w:tcPr>
          <w:p w14:paraId="0EDE1B69" w14:textId="77777777" w:rsidR="00293308" w:rsidRDefault="00293308" w:rsidP="00293308"/>
        </w:tc>
        <w:tc>
          <w:tcPr>
            <w:tcW w:w="965" w:type="dxa"/>
          </w:tcPr>
          <w:p w14:paraId="79CE3600" w14:textId="77777777" w:rsidR="00293308" w:rsidRDefault="00293308" w:rsidP="00293308">
            <w:pPr>
              <w:rPr>
                <w:rStyle w:val="styleSubformtxtsp"/>
              </w:rPr>
            </w:pPr>
          </w:p>
        </w:tc>
        <w:tc>
          <w:tcPr>
            <w:tcW w:w="512" w:type="dxa"/>
          </w:tcPr>
          <w:p w14:paraId="76FA9A4E" w14:textId="77777777" w:rsidR="00293308" w:rsidRDefault="00293308" w:rsidP="00293308"/>
        </w:tc>
        <w:tc>
          <w:tcPr>
            <w:tcW w:w="787" w:type="dxa"/>
          </w:tcPr>
          <w:p w14:paraId="06FE895E" w14:textId="77777777" w:rsidR="00293308" w:rsidRDefault="00293308" w:rsidP="00293308">
            <w:pPr>
              <w:pStyle w:val="pstyleRadioTb"/>
              <w:rPr>
                <w:rStyle w:val="styleRad"/>
              </w:rPr>
            </w:pPr>
          </w:p>
        </w:tc>
        <w:tc>
          <w:tcPr>
            <w:tcW w:w="787" w:type="dxa"/>
          </w:tcPr>
          <w:p w14:paraId="6DE88555" w14:textId="77777777" w:rsidR="00293308" w:rsidRDefault="00293308" w:rsidP="00293308">
            <w:pPr>
              <w:pStyle w:val="pstyleRadioTb"/>
              <w:rPr>
                <w:rStyle w:val="styleRad"/>
              </w:rPr>
            </w:pPr>
          </w:p>
        </w:tc>
        <w:tc>
          <w:tcPr>
            <w:tcW w:w="1246" w:type="dxa"/>
          </w:tcPr>
          <w:p w14:paraId="0C4FF1D6" w14:textId="77777777" w:rsidR="00293308" w:rsidRDefault="00293308" w:rsidP="00293308"/>
        </w:tc>
        <w:tc>
          <w:tcPr>
            <w:tcW w:w="1194" w:type="dxa"/>
          </w:tcPr>
          <w:p w14:paraId="71FD5E34" w14:textId="77777777" w:rsidR="00293308" w:rsidRDefault="00293308" w:rsidP="00293308">
            <w:pPr>
              <w:rPr>
                <w:rStyle w:val="styleSubformtxtsp"/>
              </w:rPr>
            </w:pPr>
            <w:r>
              <w:rPr>
                <w:rStyle w:val="styleSubformtxtsp"/>
              </w:rPr>
              <w:t>Wetland dependent species</w:t>
            </w:r>
          </w:p>
        </w:tc>
      </w:tr>
      <w:tr w:rsidR="00293308" w14:paraId="61C7FC20" w14:textId="77777777" w:rsidTr="005A7CD4">
        <w:trPr>
          <w:trHeight w:val="100"/>
        </w:trPr>
        <w:tc>
          <w:tcPr>
            <w:tcW w:w="2158" w:type="dxa"/>
          </w:tcPr>
          <w:p w14:paraId="3737A180" w14:textId="77777777" w:rsidR="00293308" w:rsidRDefault="00293308" w:rsidP="00293308">
            <w:r>
              <w:rPr>
                <w:rStyle w:val="styleSubformtxtUP"/>
              </w:rPr>
              <w:t>Chordata/Actinopterygii</w:t>
            </w:r>
          </w:p>
        </w:tc>
        <w:tc>
          <w:tcPr>
            <w:tcW w:w="1246" w:type="dxa"/>
          </w:tcPr>
          <w:p w14:paraId="6C3B76E0" w14:textId="77777777" w:rsidR="00293308" w:rsidRDefault="00293308" w:rsidP="00293308">
            <w:proofErr w:type="spellStart"/>
            <w:r>
              <w:rPr>
                <w:rStyle w:val="styleSubformtxtIblue700"/>
              </w:rPr>
              <w:t>Sillago</w:t>
            </w:r>
            <w:proofErr w:type="spellEnd"/>
            <w:r>
              <w:rPr>
                <w:rStyle w:val="styleSubformtxtIblue700"/>
              </w:rPr>
              <w:t xml:space="preserve"> </w:t>
            </w:r>
            <w:proofErr w:type="spellStart"/>
            <w:r>
              <w:rPr>
                <w:rStyle w:val="styleSubformtxtIblue700"/>
              </w:rPr>
              <w:t>sihama</w:t>
            </w:r>
            <w:proofErr w:type="spellEnd"/>
          </w:p>
        </w:tc>
        <w:tc>
          <w:tcPr>
            <w:tcW w:w="1042" w:type="dxa"/>
          </w:tcPr>
          <w:p w14:paraId="404C653D" w14:textId="77777777" w:rsidR="00293308" w:rsidRDefault="00293308" w:rsidP="00293308">
            <w:r>
              <w:rPr>
                <w:rStyle w:val="styleSubformtxtsp"/>
              </w:rPr>
              <w:t>Northern whiting; silver whiting; sand smelt</w:t>
            </w:r>
          </w:p>
        </w:tc>
        <w:tc>
          <w:tcPr>
            <w:tcW w:w="370" w:type="dxa"/>
          </w:tcPr>
          <w:p w14:paraId="4DD4A45C" w14:textId="77777777" w:rsidR="00293308" w:rsidRDefault="00293308" w:rsidP="00293308">
            <w:pPr>
              <w:pStyle w:val="pstyleRadioTb"/>
            </w:pPr>
            <w:r>
              <w:rPr>
                <w:rStyle w:val="styleRad"/>
              </w:rPr>
              <w:t xml:space="preserve"> [ ] </w:t>
            </w:r>
          </w:p>
        </w:tc>
        <w:tc>
          <w:tcPr>
            <w:tcW w:w="370" w:type="dxa"/>
          </w:tcPr>
          <w:p w14:paraId="71B23709" w14:textId="77777777" w:rsidR="00293308" w:rsidRDefault="00293308" w:rsidP="00293308">
            <w:pPr>
              <w:pStyle w:val="pstyleRadioTb"/>
            </w:pPr>
            <w:r>
              <w:rPr>
                <w:rStyle w:val="styleRad"/>
              </w:rPr>
              <w:t xml:space="preserve"> [ ] </w:t>
            </w:r>
          </w:p>
        </w:tc>
        <w:tc>
          <w:tcPr>
            <w:tcW w:w="370" w:type="dxa"/>
          </w:tcPr>
          <w:p w14:paraId="5CF63766" w14:textId="77777777" w:rsidR="00293308" w:rsidRDefault="00293308" w:rsidP="00293308">
            <w:pPr>
              <w:pStyle w:val="pstyleRadioTb"/>
            </w:pPr>
            <w:r>
              <w:rPr>
                <w:rStyle w:val="styleRad"/>
              </w:rPr>
              <w:t xml:space="preserve"> [ ] </w:t>
            </w:r>
          </w:p>
        </w:tc>
        <w:tc>
          <w:tcPr>
            <w:tcW w:w="350" w:type="dxa"/>
          </w:tcPr>
          <w:p w14:paraId="6CB829E1" w14:textId="77777777" w:rsidR="00293308" w:rsidRDefault="00293308" w:rsidP="00293308">
            <w:pPr>
              <w:pStyle w:val="pstyleRadioTb"/>
            </w:pPr>
            <w:r>
              <w:rPr>
                <w:rStyle w:val="styleRad"/>
              </w:rPr>
              <w:t xml:space="preserve"> [ ] </w:t>
            </w:r>
          </w:p>
        </w:tc>
        <w:tc>
          <w:tcPr>
            <w:tcW w:w="285" w:type="dxa"/>
          </w:tcPr>
          <w:p w14:paraId="702B972B" w14:textId="77777777" w:rsidR="00293308" w:rsidRDefault="00293308" w:rsidP="00293308">
            <w:pPr>
              <w:pStyle w:val="pstyleRadioTb"/>
            </w:pPr>
            <w:r>
              <w:rPr>
                <w:rStyle w:val="styleRad"/>
              </w:rPr>
              <w:t xml:space="preserve">[x] </w:t>
            </w:r>
          </w:p>
        </w:tc>
        <w:tc>
          <w:tcPr>
            <w:tcW w:w="282" w:type="dxa"/>
          </w:tcPr>
          <w:p w14:paraId="53534554" w14:textId="77777777" w:rsidR="00293308" w:rsidRDefault="00293308" w:rsidP="00293308">
            <w:pPr>
              <w:pStyle w:val="pstyleRadioTb"/>
            </w:pPr>
            <w:r>
              <w:rPr>
                <w:rStyle w:val="styleRad"/>
              </w:rPr>
              <w:t xml:space="preserve"> [ ] </w:t>
            </w:r>
          </w:p>
        </w:tc>
        <w:tc>
          <w:tcPr>
            <w:tcW w:w="353" w:type="dxa"/>
          </w:tcPr>
          <w:p w14:paraId="3C979955" w14:textId="77777777" w:rsidR="00293308" w:rsidRDefault="00293308" w:rsidP="00293308">
            <w:pPr>
              <w:pStyle w:val="pstyleRadioTb"/>
            </w:pPr>
            <w:r>
              <w:rPr>
                <w:rStyle w:val="styleRad"/>
              </w:rPr>
              <w:t xml:space="preserve"> [x] </w:t>
            </w:r>
          </w:p>
        </w:tc>
        <w:tc>
          <w:tcPr>
            <w:tcW w:w="370" w:type="dxa"/>
          </w:tcPr>
          <w:p w14:paraId="1EE22859" w14:textId="77777777" w:rsidR="00293308" w:rsidRDefault="00293308" w:rsidP="00293308">
            <w:pPr>
              <w:pStyle w:val="pstyleRadioTb"/>
            </w:pPr>
            <w:r>
              <w:rPr>
                <w:rStyle w:val="styleRad"/>
              </w:rPr>
              <w:t xml:space="preserve"> [x] </w:t>
            </w:r>
          </w:p>
        </w:tc>
        <w:tc>
          <w:tcPr>
            <w:tcW w:w="521" w:type="dxa"/>
          </w:tcPr>
          <w:p w14:paraId="6532A955" w14:textId="77777777" w:rsidR="00293308" w:rsidRDefault="00293308" w:rsidP="00293308">
            <w:r>
              <w:rPr>
                <w:rStyle w:val="styleSubformtxtsp"/>
              </w:rPr>
              <w:t xml:space="preserve"> </w:t>
            </w:r>
          </w:p>
        </w:tc>
        <w:tc>
          <w:tcPr>
            <w:tcW w:w="643" w:type="dxa"/>
          </w:tcPr>
          <w:p w14:paraId="63971B43" w14:textId="77777777" w:rsidR="00293308" w:rsidRDefault="00293308" w:rsidP="00293308"/>
        </w:tc>
        <w:tc>
          <w:tcPr>
            <w:tcW w:w="965" w:type="dxa"/>
          </w:tcPr>
          <w:p w14:paraId="36FDBD12" w14:textId="77777777" w:rsidR="00293308" w:rsidRDefault="00293308" w:rsidP="00293308">
            <w:r>
              <w:rPr>
                <w:rStyle w:val="styleSubformtxtsp"/>
              </w:rPr>
              <w:t xml:space="preserve"> </w:t>
            </w:r>
          </w:p>
        </w:tc>
        <w:tc>
          <w:tcPr>
            <w:tcW w:w="512" w:type="dxa"/>
          </w:tcPr>
          <w:p w14:paraId="3F4B2C50" w14:textId="77777777" w:rsidR="00293308" w:rsidRDefault="00293308" w:rsidP="00293308">
            <w:r>
              <w:rPr>
                <w:rStyle w:val="styleSubformtxtsp"/>
              </w:rPr>
              <w:t xml:space="preserve">LC </w:t>
            </w:r>
          </w:p>
        </w:tc>
        <w:tc>
          <w:tcPr>
            <w:tcW w:w="787" w:type="dxa"/>
          </w:tcPr>
          <w:p w14:paraId="41EFCB8F" w14:textId="77777777" w:rsidR="00293308" w:rsidRDefault="00293308" w:rsidP="00293308">
            <w:pPr>
              <w:pStyle w:val="pstyleRadioTb"/>
            </w:pPr>
            <w:r>
              <w:rPr>
                <w:rStyle w:val="styleRad"/>
              </w:rPr>
              <w:t xml:space="preserve"> [ ] </w:t>
            </w:r>
          </w:p>
        </w:tc>
        <w:tc>
          <w:tcPr>
            <w:tcW w:w="787" w:type="dxa"/>
          </w:tcPr>
          <w:p w14:paraId="27610644" w14:textId="77777777" w:rsidR="00293308" w:rsidRDefault="00293308" w:rsidP="00293308">
            <w:pPr>
              <w:pStyle w:val="pstyleRadioTb"/>
            </w:pPr>
            <w:r>
              <w:rPr>
                <w:rStyle w:val="styleRad"/>
              </w:rPr>
              <w:t xml:space="preserve"> [ ] </w:t>
            </w:r>
          </w:p>
        </w:tc>
        <w:tc>
          <w:tcPr>
            <w:tcW w:w="1246" w:type="dxa"/>
          </w:tcPr>
          <w:p w14:paraId="503A25F6" w14:textId="77777777" w:rsidR="00293308" w:rsidRDefault="00293308" w:rsidP="00293308"/>
        </w:tc>
        <w:tc>
          <w:tcPr>
            <w:tcW w:w="1194" w:type="dxa"/>
          </w:tcPr>
          <w:p w14:paraId="61CF1E3D" w14:textId="77777777" w:rsidR="00293308" w:rsidRDefault="00293308" w:rsidP="00293308">
            <w:r>
              <w:rPr>
                <w:rStyle w:val="styleSubformtxtsp"/>
              </w:rPr>
              <w:t>Wetland dependent species, marine; brackish; reef-associated; Amphidromous; Near the shore. Shallow water along beaches, sandbars, mangrove creeks, estuaries</w:t>
            </w:r>
          </w:p>
        </w:tc>
      </w:tr>
      <w:tr w:rsidR="00293308" w14:paraId="567973A5" w14:textId="77777777" w:rsidTr="005A7CD4">
        <w:trPr>
          <w:trHeight w:val="100"/>
        </w:trPr>
        <w:tc>
          <w:tcPr>
            <w:tcW w:w="2158" w:type="dxa"/>
          </w:tcPr>
          <w:p w14:paraId="50203C07" w14:textId="77777777" w:rsidR="00293308" w:rsidRDefault="00293308" w:rsidP="00293308">
            <w:r>
              <w:rPr>
                <w:rStyle w:val="styleSubformtxtUP"/>
              </w:rPr>
              <w:t>Chordata/Actinopterygii</w:t>
            </w:r>
          </w:p>
        </w:tc>
        <w:tc>
          <w:tcPr>
            <w:tcW w:w="1246" w:type="dxa"/>
          </w:tcPr>
          <w:p w14:paraId="7FABC1AA" w14:textId="77777777" w:rsidR="00293308" w:rsidRDefault="00293308" w:rsidP="00293308">
            <w:proofErr w:type="spellStart"/>
            <w:r>
              <w:rPr>
                <w:rStyle w:val="styleSubformtxtIblue700"/>
              </w:rPr>
              <w:t>Sphyraena</w:t>
            </w:r>
            <w:proofErr w:type="spellEnd"/>
            <w:r>
              <w:rPr>
                <w:rStyle w:val="styleSubformtxtIblue700"/>
              </w:rPr>
              <w:t xml:space="preserve"> </w:t>
            </w:r>
            <w:proofErr w:type="spellStart"/>
            <w:r>
              <w:rPr>
                <w:rStyle w:val="styleSubformtxtIblue700"/>
              </w:rPr>
              <w:t>jello</w:t>
            </w:r>
            <w:proofErr w:type="spellEnd"/>
          </w:p>
        </w:tc>
        <w:tc>
          <w:tcPr>
            <w:tcW w:w="1042" w:type="dxa"/>
          </w:tcPr>
          <w:p w14:paraId="7B3190E3" w14:textId="77777777" w:rsidR="00293308" w:rsidRDefault="00293308" w:rsidP="00293308">
            <w:r>
              <w:rPr>
                <w:rStyle w:val="styleSubformtxtsp"/>
              </w:rPr>
              <w:t xml:space="preserve">Slender barracuda; </w:t>
            </w:r>
            <w:proofErr w:type="gramStart"/>
            <w:r>
              <w:rPr>
                <w:rStyle w:val="styleSubformtxtsp"/>
              </w:rPr>
              <w:t>Slender sea</w:t>
            </w:r>
            <w:proofErr w:type="gramEnd"/>
            <w:r>
              <w:rPr>
                <w:rStyle w:val="styleSubformtxtsp"/>
              </w:rPr>
              <w:t xml:space="preserve"> pike</w:t>
            </w:r>
          </w:p>
        </w:tc>
        <w:tc>
          <w:tcPr>
            <w:tcW w:w="370" w:type="dxa"/>
          </w:tcPr>
          <w:p w14:paraId="379057AA" w14:textId="77777777" w:rsidR="00293308" w:rsidRDefault="00293308" w:rsidP="00293308">
            <w:pPr>
              <w:pStyle w:val="pstyleRadioTb"/>
            </w:pPr>
            <w:r>
              <w:rPr>
                <w:rStyle w:val="styleRad"/>
              </w:rPr>
              <w:t xml:space="preserve"> [ ] </w:t>
            </w:r>
          </w:p>
        </w:tc>
        <w:tc>
          <w:tcPr>
            <w:tcW w:w="370" w:type="dxa"/>
          </w:tcPr>
          <w:p w14:paraId="377FF0B2" w14:textId="77777777" w:rsidR="00293308" w:rsidRDefault="00293308" w:rsidP="00293308">
            <w:pPr>
              <w:pStyle w:val="pstyleRadioTb"/>
            </w:pPr>
            <w:r>
              <w:rPr>
                <w:rStyle w:val="styleRad"/>
              </w:rPr>
              <w:t xml:space="preserve"> [ ] </w:t>
            </w:r>
          </w:p>
        </w:tc>
        <w:tc>
          <w:tcPr>
            <w:tcW w:w="370" w:type="dxa"/>
          </w:tcPr>
          <w:p w14:paraId="4241B1A2" w14:textId="77777777" w:rsidR="00293308" w:rsidRDefault="00293308" w:rsidP="00293308">
            <w:pPr>
              <w:pStyle w:val="pstyleRadioTb"/>
            </w:pPr>
            <w:r>
              <w:rPr>
                <w:rStyle w:val="styleRad"/>
              </w:rPr>
              <w:t xml:space="preserve"> [ ] </w:t>
            </w:r>
          </w:p>
        </w:tc>
        <w:tc>
          <w:tcPr>
            <w:tcW w:w="350" w:type="dxa"/>
          </w:tcPr>
          <w:p w14:paraId="6D486CF0" w14:textId="77777777" w:rsidR="00293308" w:rsidRDefault="00293308" w:rsidP="00293308">
            <w:pPr>
              <w:pStyle w:val="pstyleRadioTb"/>
            </w:pPr>
            <w:r>
              <w:rPr>
                <w:rStyle w:val="styleRad"/>
              </w:rPr>
              <w:t xml:space="preserve"> [ ] </w:t>
            </w:r>
          </w:p>
        </w:tc>
        <w:tc>
          <w:tcPr>
            <w:tcW w:w="285" w:type="dxa"/>
          </w:tcPr>
          <w:p w14:paraId="0E883245" w14:textId="77777777" w:rsidR="00293308" w:rsidRDefault="00293308" w:rsidP="00293308">
            <w:pPr>
              <w:pStyle w:val="pstyleRadioTb"/>
            </w:pPr>
            <w:r>
              <w:rPr>
                <w:rStyle w:val="styleRad"/>
              </w:rPr>
              <w:t xml:space="preserve">[x] </w:t>
            </w:r>
          </w:p>
        </w:tc>
        <w:tc>
          <w:tcPr>
            <w:tcW w:w="282" w:type="dxa"/>
          </w:tcPr>
          <w:p w14:paraId="19FD36F1" w14:textId="77777777" w:rsidR="00293308" w:rsidRDefault="00293308" w:rsidP="00293308">
            <w:pPr>
              <w:pStyle w:val="pstyleRadioTb"/>
            </w:pPr>
            <w:r>
              <w:rPr>
                <w:rStyle w:val="styleRad"/>
              </w:rPr>
              <w:t xml:space="preserve"> [ ] </w:t>
            </w:r>
          </w:p>
        </w:tc>
        <w:tc>
          <w:tcPr>
            <w:tcW w:w="353" w:type="dxa"/>
          </w:tcPr>
          <w:p w14:paraId="22318608" w14:textId="77777777" w:rsidR="00293308" w:rsidRDefault="00293308" w:rsidP="00293308">
            <w:pPr>
              <w:pStyle w:val="pstyleRadioTb"/>
            </w:pPr>
            <w:r>
              <w:rPr>
                <w:rStyle w:val="styleRad"/>
              </w:rPr>
              <w:t xml:space="preserve"> [x] </w:t>
            </w:r>
          </w:p>
        </w:tc>
        <w:tc>
          <w:tcPr>
            <w:tcW w:w="370" w:type="dxa"/>
          </w:tcPr>
          <w:p w14:paraId="60EFA983" w14:textId="77777777" w:rsidR="00293308" w:rsidRDefault="00293308" w:rsidP="00293308">
            <w:pPr>
              <w:pStyle w:val="pstyleRadioTb"/>
            </w:pPr>
            <w:r>
              <w:rPr>
                <w:rStyle w:val="styleRad"/>
              </w:rPr>
              <w:t xml:space="preserve"> [x] </w:t>
            </w:r>
          </w:p>
        </w:tc>
        <w:tc>
          <w:tcPr>
            <w:tcW w:w="521" w:type="dxa"/>
          </w:tcPr>
          <w:p w14:paraId="6546E0CD" w14:textId="77777777" w:rsidR="00293308" w:rsidRDefault="00293308" w:rsidP="00293308">
            <w:r>
              <w:rPr>
                <w:rStyle w:val="styleSubformtxtsp"/>
              </w:rPr>
              <w:t xml:space="preserve"> </w:t>
            </w:r>
          </w:p>
        </w:tc>
        <w:tc>
          <w:tcPr>
            <w:tcW w:w="643" w:type="dxa"/>
          </w:tcPr>
          <w:p w14:paraId="6B2B0CFC" w14:textId="77777777" w:rsidR="00293308" w:rsidRDefault="00293308" w:rsidP="00293308"/>
        </w:tc>
        <w:tc>
          <w:tcPr>
            <w:tcW w:w="965" w:type="dxa"/>
          </w:tcPr>
          <w:p w14:paraId="6D9E0AB1" w14:textId="77777777" w:rsidR="00293308" w:rsidRDefault="00293308" w:rsidP="00293308">
            <w:r>
              <w:rPr>
                <w:rStyle w:val="styleSubformtxtsp"/>
              </w:rPr>
              <w:t xml:space="preserve"> </w:t>
            </w:r>
          </w:p>
        </w:tc>
        <w:tc>
          <w:tcPr>
            <w:tcW w:w="512" w:type="dxa"/>
          </w:tcPr>
          <w:p w14:paraId="630D1EE9" w14:textId="77777777" w:rsidR="00293308" w:rsidRDefault="00293308" w:rsidP="00293308"/>
        </w:tc>
        <w:tc>
          <w:tcPr>
            <w:tcW w:w="787" w:type="dxa"/>
          </w:tcPr>
          <w:p w14:paraId="0967BF2B" w14:textId="77777777" w:rsidR="00293308" w:rsidRDefault="00293308" w:rsidP="00293308">
            <w:pPr>
              <w:pStyle w:val="pstyleRadioTb"/>
            </w:pPr>
            <w:r>
              <w:rPr>
                <w:rStyle w:val="styleRad"/>
              </w:rPr>
              <w:t xml:space="preserve"> [ ] </w:t>
            </w:r>
          </w:p>
        </w:tc>
        <w:tc>
          <w:tcPr>
            <w:tcW w:w="787" w:type="dxa"/>
          </w:tcPr>
          <w:p w14:paraId="6C1D8506" w14:textId="77777777" w:rsidR="00293308" w:rsidRDefault="00293308" w:rsidP="00293308">
            <w:pPr>
              <w:pStyle w:val="pstyleRadioTb"/>
            </w:pPr>
            <w:r>
              <w:rPr>
                <w:rStyle w:val="styleRad"/>
              </w:rPr>
              <w:t xml:space="preserve"> [ ] </w:t>
            </w:r>
          </w:p>
        </w:tc>
        <w:tc>
          <w:tcPr>
            <w:tcW w:w="1246" w:type="dxa"/>
          </w:tcPr>
          <w:p w14:paraId="43851E0E" w14:textId="77777777" w:rsidR="00293308" w:rsidRDefault="00293308" w:rsidP="00293308"/>
        </w:tc>
        <w:tc>
          <w:tcPr>
            <w:tcW w:w="1194" w:type="dxa"/>
          </w:tcPr>
          <w:p w14:paraId="64DEE80F" w14:textId="77777777" w:rsidR="00293308" w:rsidRDefault="00293308" w:rsidP="00293308">
            <w:r>
              <w:rPr>
                <w:rStyle w:val="styleSubformtxtsp"/>
              </w:rPr>
              <w:t xml:space="preserve">Wetland dependent species, marine; brackish; reef-associated; </w:t>
            </w:r>
            <w:proofErr w:type="spellStart"/>
            <w:r>
              <w:rPr>
                <w:rStyle w:val="styleSubformtxtsp"/>
              </w:rPr>
              <w:t>Oceanodromous</w:t>
            </w:r>
            <w:proofErr w:type="spellEnd"/>
          </w:p>
        </w:tc>
      </w:tr>
      <w:tr w:rsidR="00293308" w14:paraId="1F7303BF" w14:textId="77777777" w:rsidTr="005A7CD4">
        <w:trPr>
          <w:trHeight w:val="100"/>
        </w:trPr>
        <w:tc>
          <w:tcPr>
            <w:tcW w:w="2158" w:type="dxa"/>
          </w:tcPr>
          <w:p w14:paraId="0C5665E0" w14:textId="77777777" w:rsidR="00293308" w:rsidRDefault="00293308" w:rsidP="00293308">
            <w:r>
              <w:rPr>
                <w:rStyle w:val="styleSubformtxtUP"/>
              </w:rPr>
              <w:lastRenderedPageBreak/>
              <w:t>Chordata/Actinopterygii</w:t>
            </w:r>
          </w:p>
        </w:tc>
        <w:tc>
          <w:tcPr>
            <w:tcW w:w="1246" w:type="dxa"/>
          </w:tcPr>
          <w:p w14:paraId="698EE930" w14:textId="77777777" w:rsidR="00293308" w:rsidRDefault="00293308" w:rsidP="00293308">
            <w:proofErr w:type="spellStart"/>
            <w:r>
              <w:rPr>
                <w:rStyle w:val="styleSubformtxtIblue700"/>
              </w:rPr>
              <w:t>Stolephorus</w:t>
            </w:r>
            <w:proofErr w:type="spellEnd"/>
            <w:r>
              <w:rPr>
                <w:rStyle w:val="styleSubformtxtIblue700"/>
              </w:rPr>
              <w:t xml:space="preserve"> </w:t>
            </w:r>
            <w:proofErr w:type="spellStart"/>
            <w:r>
              <w:rPr>
                <w:rStyle w:val="styleSubformtxtIblue700"/>
              </w:rPr>
              <w:t>carpentariae</w:t>
            </w:r>
            <w:proofErr w:type="spellEnd"/>
          </w:p>
        </w:tc>
        <w:tc>
          <w:tcPr>
            <w:tcW w:w="1042" w:type="dxa"/>
          </w:tcPr>
          <w:p w14:paraId="2A94B3BA" w14:textId="77777777" w:rsidR="00293308" w:rsidRDefault="00293308" w:rsidP="00293308">
            <w:r>
              <w:rPr>
                <w:rStyle w:val="styleSubformtxtsp"/>
              </w:rPr>
              <w:t xml:space="preserve">Gulf of </w:t>
            </w:r>
            <w:proofErr w:type="spellStart"/>
            <w:r>
              <w:rPr>
                <w:rStyle w:val="styleSubformtxtsp"/>
              </w:rPr>
              <w:t>Carpenteria</w:t>
            </w:r>
            <w:proofErr w:type="spellEnd"/>
            <w:r>
              <w:rPr>
                <w:rStyle w:val="styleSubformtxtsp"/>
              </w:rPr>
              <w:t xml:space="preserve"> anchovy</w:t>
            </w:r>
          </w:p>
        </w:tc>
        <w:tc>
          <w:tcPr>
            <w:tcW w:w="370" w:type="dxa"/>
          </w:tcPr>
          <w:p w14:paraId="25BF9F85" w14:textId="77777777" w:rsidR="00293308" w:rsidRDefault="00293308" w:rsidP="00293308">
            <w:pPr>
              <w:pStyle w:val="pstyleRadioTb"/>
            </w:pPr>
            <w:r>
              <w:rPr>
                <w:rStyle w:val="styleRad"/>
              </w:rPr>
              <w:t xml:space="preserve"> [ ] </w:t>
            </w:r>
          </w:p>
        </w:tc>
        <w:tc>
          <w:tcPr>
            <w:tcW w:w="370" w:type="dxa"/>
          </w:tcPr>
          <w:p w14:paraId="43576697" w14:textId="77777777" w:rsidR="00293308" w:rsidRDefault="00293308" w:rsidP="00293308">
            <w:pPr>
              <w:pStyle w:val="pstyleRadioTb"/>
            </w:pPr>
            <w:r>
              <w:rPr>
                <w:rStyle w:val="styleRad"/>
              </w:rPr>
              <w:t xml:space="preserve"> [ ] </w:t>
            </w:r>
          </w:p>
        </w:tc>
        <w:tc>
          <w:tcPr>
            <w:tcW w:w="370" w:type="dxa"/>
          </w:tcPr>
          <w:p w14:paraId="0B078E51" w14:textId="77777777" w:rsidR="00293308" w:rsidRDefault="00293308" w:rsidP="00293308">
            <w:pPr>
              <w:pStyle w:val="pstyleRadioTb"/>
            </w:pPr>
            <w:r>
              <w:rPr>
                <w:rStyle w:val="styleRad"/>
              </w:rPr>
              <w:t xml:space="preserve"> [ ] </w:t>
            </w:r>
          </w:p>
        </w:tc>
        <w:tc>
          <w:tcPr>
            <w:tcW w:w="350" w:type="dxa"/>
          </w:tcPr>
          <w:p w14:paraId="3BEB7CA3" w14:textId="77777777" w:rsidR="00293308" w:rsidRDefault="00293308" w:rsidP="00293308">
            <w:pPr>
              <w:pStyle w:val="pstyleRadioTb"/>
            </w:pPr>
            <w:r>
              <w:rPr>
                <w:rStyle w:val="styleRad"/>
              </w:rPr>
              <w:t xml:space="preserve"> [ ] </w:t>
            </w:r>
          </w:p>
        </w:tc>
        <w:tc>
          <w:tcPr>
            <w:tcW w:w="285" w:type="dxa"/>
          </w:tcPr>
          <w:p w14:paraId="5419506E" w14:textId="77777777" w:rsidR="00293308" w:rsidRDefault="00293308" w:rsidP="00293308">
            <w:pPr>
              <w:pStyle w:val="pstyleRadioTb"/>
            </w:pPr>
            <w:r>
              <w:rPr>
                <w:rStyle w:val="styleRad"/>
              </w:rPr>
              <w:t xml:space="preserve">[x] </w:t>
            </w:r>
          </w:p>
        </w:tc>
        <w:tc>
          <w:tcPr>
            <w:tcW w:w="282" w:type="dxa"/>
          </w:tcPr>
          <w:p w14:paraId="6A2F7648" w14:textId="77777777" w:rsidR="00293308" w:rsidRDefault="00293308" w:rsidP="00293308">
            <w:pPr>
              <w:pStyle w:val="pstyleRadioTb"/>
            </w:pPr>
            <w:r>
              <w:rPr>
                <w:rStyle w:val="styleRad"/>
              </w:rPr>
              <w:t xml:space="preserve"> [ ] </w:t>
            </w:r>
          </w:p>
        </w:tc>
        <w:tc>
          <w:tcPr>
            <w:tcW w:w="353" w:type="dxa"/>
          </w:tcPr>
          <w:p w14:paraId="39D99EB2" w14:textId="77777777" w:rsidR="00293308" w:rsidRDefault="00293308" w:rsidP="00293308">
            <w:pPr>
              <w:pStyle w:val="pstyleRadioTb"/>
            </w:pPr>
            <w:r>
              <w:rPr>
                <w:rStyle w:val="styleRad"/>
              </w:rPr>
              <w:t xml:space="preserve"> [x] </w:t>
            </w:r>
          </w:p>
        </w:tc>
        <w:tc>
          <w:tcPr>
            <w:tcW w:w="370" w:type="dxa"/>
          </w:tcPr>
          <w:p w14:paraId="6CA9D3C6" w14:textId="77777777" w:rsidR="00293308" w:rsidRDefault="00293308" w:rsidP="00293308">
            <w:pPr>
              <w:pStyle w:val="pstyleRadioTb"/>
            </w:pPr>
            <w:r>
              <w:rPr>
                <w:rStyle w:val="styleRad"/>
              </w:rPr>
              <w:t xml:space="preserve"> [x] </w:t>
            </w:r>
          </w:p>
        </w:tc>
        <w:tc>
          <w:tcPr>
            <w:tcW w:w="521" w:type="dxa"/>
          </w:tcPr>
          <w:p w14:paraId="4A2E4D36" w14:textId="77777777" w:rsidR="00293308" w:rsidRDefault="00293308" w:rsidP="00293308">
            <w:r>
              <w:rPr>
                <w:rStyle w:val="styleSubformtxtsp"/>
              </w:rPr>
              <w:t xml:space="preserve"> </w:t>
            </w:r>
          </w:p>
        </w:tc>
        <w:tc>
          <w:tcPr>
            <w:tcW w:w="643" w:type="dxa"/>
          </w:tcPr>
          <w:p w14:paraId="6D54FB3D" w14:textId="77777777" w:rsidR="00293308" w:rsidRDefault="00293308" w:rsidP="00293308"/>
        </w:tc>
        <w:tc>
          <w:tcPr>
            <w:tcW w:w="965" w:type="dxa"/>
          </w:tcPr>
          <w:p w14:paraId="70373F34" w14:textId="77777777" w:rsidR="00293308" w:rsidRDefault="00293308" w:rsidP="00293308">
            <w:r>
              <w:rPr>
                <w:rStyle w:val="styleSubformtxtsp"/>
              </w:rPr>
              <w:t xml:space="preserve"> </w:t>
            </w:r>
          </w:p>
        </w:tc>
        <w:tc>
          <w:tcPr>
            <w:tcW w:w="512" w:type="dxa"/>
          </w:tcPr>
          <w:p w14:paraId="1280AB66" w14:textId="77777777" w:rsidR="00293308" w:rsidRDefault="00293308" w:rsidP="00293308">
            <w:r>
              <w:rPr>
                <w:rStyle w:val="styleSubformtxtsp"/>
              </w:rPr>
              <w:t xml:space="preserve">LC </w:t>
            </w:r>
          </w:p>
        </w:tc>
        <w:tc>
          <w:tcPr>
            <w:tcW w:w="787" w:type="dxa"/>
          </w:tcPr>
          <w:p w14:paraId="6D3C251E" w14:textId="77777777" w:rsidR="00293308" w:rsidRDefault="00293308" w:rsidP="00293308">
            <w:pPr>
              <w:pStyle w:val="pstyleRadioTb"/>
            </w:pPr>
            <w:r>
              <w:rPr>
                <w:rStyle w:val="styleRad"/>
              </w:rPr>
              <w:t xml:space="preserve"> [ ] </w:t>
            </w:r>
          </w:p>
        </w:tc>
        <w:tc>
          <w:tcPr>
            <w:tcW w:w="787" w:type="dxa"/>
          </w:tcPr>
          <w:p w14:paraId="3768F186" w14:textId="77777777" w:rsidR="00293308" w:rsidRDefault="00293308" w:rsidP="00293308">
            <w:pPr>
              <w:pStyle w:val="pstyleRadioTb"/>
            </w:pPr>
            <w:r>
              <w:rPr>
                <w:rStyle w:val="styleRad"/>
              </w:rPr>
              <w:t xml:space="preserve"> [ ] </w:t>
            </w:r>
          </w:p>
        </w:tc>
        <w:tc>
          <w:tcPr>
            <w:tcW w:w="1246" w:type="dxa"/>
          </w:tcPr>
          <w:p w14:paraId="500684CF" w14:textId="77777777" w:rsidR="00293308" w:rsidRDefault="00293308" w:rsidP="00293308"/>
        </w:tc>
        <w:tc>
          <w:tcPr>
            <w:tcW w:w="1194" w:type="dxa"/>
          </w:tcPr>
          <w:p w14:paraId="2521DEF4" w14:textId="77777777" w:rsidR="00293308" w:rsidRDefault="00293308" w:rsidP="00293308">
            <w:r>
              <w:rPr>
                <w:rStyle w:val="styleSubformtxtsp"/>
              </w:rPr>
              <w:t>Wetland dependent species, marine; brackish; pelagic-neritic</w:t>
            </w:r>
          </w:p>
        </w:tc>
      </w:tr>
      <w:tr w:rsidR="00293308" w14:paraId="1EEA194A" w14:textId="77777777" w:rsidTr="005A7CD4">
        <w:trPr>
          <w:trHeight w:val="100"/>
        </w:trPr>
        <w:tc>
          <w:tcPr>
            <w:tcW w:w="2158" w:type="dxa"/>
          </w:tcPr>
          <w:p w14:paraId="1A636658" w14:textId="77777777" w:rsidR="00293308" w:rsidRDefault="00293308" w:rsidP="00293308">
            <w:r>
              <w:rPr>
                <w:rStyle w:val="styleSubformtxtUP"/>
              </w:rPr>
              <w:t>Chordata/Actinopterygii</w:t>
            </w:r>
          </w:p>
        </w:tc>
        <w:tc>
          <w:tcPr>
            <w:tcW w:w="1246" w:type="dxa"/>
          </w:tcPr>
          <w:p w14:paraId="7259FB08" w14:textId="77777777" w:rsidR="00293308" w:rsidRDefault="00293308" w:rsidP="00293308">
            <w:proofErr w:type="spellStart"/>
            <w:r>
              <w:rPr>
                <w:rStyle w:val="styleSubformtxtIblue700"/>
              </w:rPr>
              <w:t>Stolephorus</w:t>
            </w:r>
            <w:proofErr w:type="spellEnd"/>
            <w:r>
              <w:rPr>
                <w:rStyle w:val="styleSubformtxtIblue700"/>
              </w:rPr>
              <w:t xml:space="preserve"> indicus</w:t>
            </w:r>
          </w:p>
        </w:tc>
        <w:tc>
          <w:tcPr>
            <w:tcW w:w="1042" w:type="dxa"/>
          </w:tcPr>
          <w:p w14:paraId="01006389" w14:textId="77777777" w:rsidR="00293308" w:rsidRDefault="00293308" w:rsidP="00293308">
            <w:r>
              <w:rPr>
                <w:rStyle w:val="styleSubformtxtsp"/>
              </w:rPr>
              <w:t>Indian anchovy</w:t>
            </w:r>
          </w:p>
        </w:tc>
        <w:tc>
          <w:tcPr>
            <w:tcW w:w="370" w:type="dxa"/>
          </w:tcPr>
          <w:p w14:paraId="06F73B8A" w14:textId="77777777" w:rsidR="00293308" w:rsidRDefault="00293308" w:rsidP="00293308">
            <w:pPr>
              <w:pStyle w:val="pstyleRadioTb"/>
            </w:pPr>
            <w:r>
              <w:rPr>
                <w:rStyle w:val="styleRad"/>
              </w:rPr>
              <w:t xml:space="preserve"> [ ] </w:t>
            </w:r>
          </w:p>
        </w:tc>
        <w:tc>
          <w:tcPr>
            <w:tcW w:w="370" w:type="dxa"/>
          </w:tcPr>
          <w:p w14:paraId="55B3DC86" w14:textId="77777777" w:rsidR="00293308" w:rsidRDefault="00293308" w:rsidP="00293308">
            <w:pPr>
              <w:pStyle w:val="pstyleRadioTb"/>
            </w:pPr>
            <w:r>
              <w:rPr>
                <w:rStyle w:val="styleRad"/>
              </w:rPr>
              <w:t xml:space="preserve"> [ ] </w:t>
            </w:r>
          </w:p>
        </w:tc>
        <w:tc>
          <w:tcPr>
            <w:tcW w:w="370" w:type="dxa"/>
          </w:tcPr>
          <w:p w14:paraId="701FD948" w14:textId="77777777" w:rsidR="00293308" w:rsidRDefault="00293308" w:rsidP="00293308">
            <w:pPr>
              <w:pStyle w:val="pstyleRadioTb"/>
            </w:pPr>
            <w:r>
              <w:rPr>
                <w:rStyle w:val="styleRad"/>
              </w:rPr>
              <w:t xml:space="preserve"> [ ] </w:t>
            </w:r>
          </w:p>
        </w:tc>
        <w:tc>
          <w:tcPr>
            <w:tcW w:w="350" w:type="dxa"/>
          </w:tcPr>
          <w:p w14:paraId="10DF842A" w14:textId="77777777" w:rsidR="00293308" w:rsidRDefault="00293308" w:rsidP="00293308">
            <w:pPr>
              <w:pStyle w:val="pstyleRadioTb"/>
            </w:pPr>
            <w:r>
              <w:rPr>
                <w:rStyle w:val="styleRad"/>
              </w:rPr>
              <w:t xml:space="preserve"> [ ] </w:t>
            </w:r>
          </w:p>
        </w:tc>
        <w:tc>
          <w:tcPr>
            <w:tcW w:w="285" w:type="dxa"/>
          </w:tcPr>
          <w:p w14:paraId="69DDED09" w14:textId="77777777" w:rsidR="00293308" w:rsidRDefault="00293308" w:rsidP="00293308">
            <w:pPr>
              <w:pStyle w:val="pstyleRadioTb"/>
            </w:pPr>
            <w:r>
              <w:rPr>
                <w:rStyle w:val="styleRad"/>
              </w:rPr>
              <w:t xml:space="preserve">[x] </w:t>
            </w:r>
          </w:p>
        </w:tc>
        <w:tc>
          <w:tcPr>
            <w:tcW w:w="282" w:type="dxa"/>
          </w:tcPr>
          <w:p w14:paraId="01DB71CD" w14:textId="77777777" w:rsidR="00293308" w:rsidRDefault="00293308" w:rsidP="00293308">
            <w:pPr>
              <w:pStyle w:val="pstyleRadioTb"/>
            </w:pPr>
            <w:r>
              <w:rPr>
                <w:rStyle w:val="styleRad"/>
              </w:rPr>
              <w:t xml:space="preserve"> [ ] </w:t>
            </w:r>
          </w:p>
        </w:tc>
        <w:tc>
          <w:tcPr>
            <w:tcW w:w="353" w:type="dxa"/>
          </w:tcPr>
          <w:p w14:paraId="5AA97ECB" w14:textId="77777777" w:rsidR="00293308" w:rsidRDefault="00293308" w:rsidP="00293308">
            <w:pPr>
              <w:pStyle w:val="pstyleRadioTb"/>
            </w:pPr>
            <w:r>
              <w:rPr>
                <w:rStyle w:val="styleRad"/>
              </w:rPr>
              <w:t xml:space="preserve"> [x] </w:t>
            </w:r>
          </w:p>
        </w:tc>
        <w:tc>
          <w:tcPr>
            <w:tcW w:w="370" w:type="dxa"/>
          </w:tcPr>
          <w:p w14:paraId="337209DD" w14:textId="77777777" w:rsidR="00293308" w:rsidRDefault="00293308" w:rsidP="00293308">
            <w:pPr>
              <w:pStyle w:val="pstyleRadioTb"/>
            </w:pPr>
            <w:r>
              <w:rPr>
                <w:rStyle w:val="styleRad"/>
              </w:rPr>
              <w:t xml:space="preserve"> [x] </w:t>
            </w:r>
          </w:p>
        </w:tc>
        <w:tc>
          <w:tcPr>
            <w:tcW w:w="521" w:type="dxa"/>
          </w:tcPr>
          <w:p w14:paraId="38F14524" w14:textId="77777777" w:rsidR="00293308" w:rsidRDefault="00293308" w:rsidP="00293308">
            <w:r>
              <w:rPr>
                <w:rStyle w:val="styleSubformtxtsp"/>
              </w:rPr>
              <w:t xml:space="preserve"> </w:t>
            </w:r>
          </w:p>
        </w:tc>
        <w:tc>
          <w:tcPr>
            <w:tcW w:w="643" w:type="dxa"/>
          </w:tcPr>
          <w:p w14:paraId="1AF65876" w14:textId="77777777" w:rsidR="00293308" w:rsidRDefault="00293308" w:rsidP="00293308"/>
        </w:tc>
        <w:tc>
          <w:tcPr>
            <w:tcW w:w="965" w:type="dxa"/>
          </w:tcPr>
          <w:p w14:paraId="77AC6D4C" w14:textId="77777777" w:rsidR="00293308" w:rsidRDefault="00293308" w:rsidP="00293308">
            <w:r>
              <w:rPr>
                <w:rStyle w:val="styleSubformtxtsp"/>
              </w:rPr>
              <w:t xml:space="preserve"> </w:t>
            </w:r>
          </w:p>
        </w:tc>
        <w:tc>
          <w:tcPr>
            <w:tcW w:w="512" w:type="dxa"/>
          </w:tcPr>
          <w:p w14:paraId="2CE9F2EC" w14:textId="77777777" w:rsidR="00293308" w:rsidRDefault="00293308" w:rsidP="00293308">
            <w:r>
              <w:rPr>
                <w:rStyle w:val="styleSubformtxtsp"/>
              </w:rPr>
              <w:t xml:space="preserve">LC </w:t>
            </w:r>
          </w:p>
        </w:tc>
        <w:tc>
          <w:tcPr>
            <w:tcW w:w="787" w:type="dxa"/>
          </w:tcPr>
          <w:p w14:paraId="26191A62" w14:textId="77777777" w:rsidR="00293308" w:rsidRDefault="00293308" w:rsidP="00293308">
            <w:pPr>
              <w:pStyle w:val="pstyleRadioTb"/>
            </w:pPr>
            <w:r>
              <w:rPr>
                <w:rStyle w:val="styleRad"/>
              </w:rPr>
              <w:t xml:space="preserve"> [ ] </w:t>
            </w:r>
          </w:p>
        </w:tc>
        <w:tc>
          <w:tcPr>
            <w:tcW w:w="787" w:type="dxa"/>
          </w:tcPr>
          <w:p w14:paraId="2C15E27E" w14:textId="77777777" w:rsidR="00293308" w:rsidRDefault="00293308" w:rsidP="00293308">
            <w:pPr>
              <w:pStyle w:val="pstyleRadioTb"/>
            </w:pPr>
            <w:r>
              <w:rPr>
                <w:rStyle w:val="styleRad"/>
              </w:rPr>
              <w:t xml:space="preserve"> [ ] </w:t>
            </w:r>
          </w:p>
        </w:tc>
        <w:tc>
          <w:tcPr>
            <w:tcW w:w="1246" w:type="dxa"/>
          </w:tcPr>
          <w:p w14:paraId="5E9EBAC9" w14:textId="77777777" w:rsidR="00293308" w:rsidRDefault="00293308" w:rsidP="00293308"/>
        </w:tc>
        <w:tc>
          <w:tcPr>
            <w:tcW w:w="1194" w:type="dxa"/>
          </w:tcPr>
          <w:p w14:paraId="0A70A802" w14:textId="77777777" w:rsidR="00293308" w:rsidRDefault="00293308" w:rsidP="00293308">
            <w:r>
              <w:rPr>
                <w:rStyle w:val="styleSubformtxtsp"/>
              </w:rPr>
              <w:t xml:space="preserve">Wetland dependent species, marine; brackish; pelagic-neritic; </w:t>
            </w:r>
            <w:proofErr w:type="spellStart"/>
            <w:r>
              <w:rPr>
                <w:rStyle w:val="styleSubformtxtsp"/>
              </w:rPr>
              <w:t>Oceanodromous</w:t>
            </w:r>
            <w:proofErr w:type="spellEnd"/>
          </w:p>
        </w:tc>
      </w:tr>
      <w:tr w:rsidR="00080E84" w14:paraId="2C4C0DE0" w14:textId="77777777" w:rsidTr="005A7CD4">
        <w:trPr>
          <w:trHeight w:val="100"/>
        </w:trPr>
        <w:tc>
          <w:tcPr>
            <w:tcW w:w="2158" w:type="dxa"/>
          </w:tcPr>
          <w:p w14:paraId="15D8E714" w14:textId="77777777" w:rsidR="00080E84" w:rsidRDefault="00080E84" w:rsidP="00293308">
            <w:pPr>
              <w:rPr>
                <w:rStyle w:val="styleSubformtxtUP"/>
              </w:rPr>
            </w:pPr>
            <w:r>
              <w:rPr>
                <w:rStyle w:val="styleSubformtxtUP"/>
              </w:rPr>
              <w:t>Chordata/Actinopterygii</w:t>
            </w:r>
          </w:p>
        </w:tc>
        <w:tc>
          <w:tcPr>
            <w:tcW w:w="1246" w:type="dxa"/>
          </w:tcPr>
          <w:p w14:paraId="3D25B0C6" w14:textId="77777777" w:rsidR="00080E84" w:rsidRPr="00080E84" w:rsidRDefault="00080E84" w:rsidP="00293308">
            <w:pPr>
              <w:rPr>
                <w:rStyle w:val="styleSubformtxtIblue700"/>
              </w:rPr>
            </w:pPr>
            <w:proofErr w:type="spellStart"/>
            <w:r w:rsidRPr="00080E84">
              <w:rPr>
                <w:rStyle w:val="Emphasis"/>
                <w:color w:val="05348C"/>
                <w:sz w:val="14"/>
                <w:szCs w:val="14"/>
                <w:shd w:val="clear" w:color="auto" w:fill="FAFAFA"/>
              </w:rPr>
              <w:t>Stolephorus</w:t>
            </w:r>
            <w:proofErr w:type="spellEnd"/>
            <w:r w:rsidRPr="00080E84">
              <w:rPr>
                <w:rStyle w:val="Emphasis"/>
                <w:color w:val="05348C"/>
                <w:sz w:val="14"/>
                <w:szCs w:val="14"/>
                <w:shd w:val="clear" w:color="auto" w:fill="FAFAFA"/>
              </w:rPr>
              <w:t xml:space="preserve"> </w:t>
            </w:r>
            <w:proofErr w:type="spellStart"/>
            <w:r w:rsidRPr="00080E84">
              <w:rPr>
                <w:rStyle w:val="Emphasis"/>
                <w:color w:val="05348C"/>
                <w:sz w:val="14"/>
                <w:szCs w:val="14"/>
                <w:shd w:val="clear" w:color="auto" w:fill="FAFAFA"/>
              </w:rPr>
              <w:t>nelsoni</w:t>
            </w:r>
            <w:proofErr w:type="spellEnd"/>
          </w:p>
        </w:tc>
        <w:tc>
          <w:tcPr>
            <w:tcW w:w="1042" w:type="dxa"/>
          </w:tcPr>
          <w:p w14:paraId="69FB72D8" w14:textId="77777777" w:rsidR="00080E84" w:rsidRDefault="00080E84" w:rsidP="00293308">
            <w:pPr>
              <w:rPr>
                <w:rStyle w:val="styleSubformtxtsp"/>
              </w:rPr>
            </w:pPr>
            <w:r>
              <w:rPr>
                <w:rStyle w:val="styleSubformtxtsp"/>
              </w:rPr>
              <w:t>N</w:t>
            </w:r>
            <w:r w:rsidRPr="00080E84">
              <w:rPr>
                <w:rStyle w:val="styleSubformtxtsp"/>
              </w:rPr>
              <w:t>elson's anchovy</w:t>
            </w:r>
          </w:p>
        </w:tc>
        <w:tc>
          <w:tcPr>
            <w:tcW w:w="370" w:type="dxa"/>
          </w:tcPr>
          <w:p w14:paraId="6E71BD48" w14:textId="77777777" w:rsidR="00080E84" w:rsidRDefault="00080E84" w:rsidP="00293308">
            <w:pPr>
              <w:pStyle w:val="pstyleRadioTb"/>
              <w:rPr>
                <w:rStyle w:val="styleRad"/>
              </w:rPr>
            </w:pPr>
          </w:p>
        </w:tc>
        <w:tc>
          <w:tcPr>
            <w:tcW w:w="370" w:type="dxa"/>
          </w:tcPr>
          <w:p w14:paraId="1C7753D1" w14:textId="77777777" w:rsidR="00080E84" w:rsidRDefault="00080E84" w:rsidP="00293308">
            <w:pPr>
              <w:pStyle w:val="pstyleRadioTb"/>
              <w:rPr>
                <w:rStyle w:val="styleRad"/>
              </w:rPr>
            </w:pPr>
          </w:p>
        </w:tc>
        <w:tc>
          <w:tcPr>
            <w:tcW w:w="370" w:type="dxa"/>
          </w:tcPr>
          <w:p w14:paraId="28D738B1" w14:textId="77777777" w:rsidR="00080E84" w:rsidRDefault="00080E84" w:rsidP="00293308">
            <w:pPr>
              <w:pStyle w:val="pstyleRadioTb"/>
              <w:rPr>
                <w:rStyle w:val="styleRad"/>
              </w:rPr>
            </w:pPr>
          </w:p>
        </w:tc>
        <w:tc>
          <w:tcPr>
            <w:tcW w:w="350" w:type="dxa"/>
          </w:tcPr>
          <w:p w14:paraId="63A6A7E1" w14:textId="77777777" w:rsidR="00080E84" w:rsidRDefault="00080E84" w:rsidP="00293308">
            <w:pPr>
              <w:pStyle w:val="pstyleRadioTb"/>
              <w:rPr>
                <w:rStyle w:val="styleRad"/>
              </w:rPr>
            </w:pPr>
          </w:p>
        </w:tc>
        <w:tc>
          <w:tcPr>
            <w:tcW w:w="285" w:type="dxa"/>
          </w:tcPr>
          <w:p w14:paraId="0B834AD1" w14:textId="77777777" w:rsidR="00080E84" w:rsidRDefault="00080E84" w:rsidP="00293308">
            <w:pPr>
              <w:pStyle w:val="pstyleRadioTb"/>
              <w:rPr>
                <w:rStyle w:val="styleRad"/>
              </w:rPr>
            </w:pPr>
            <w:r>
              <w:rPr>
                <w:rStyle w:val="styleRad"/>
              </w:rPr>
              <w:t>[x]</w:t>
            </w:r>
          </w:p>
        </w:tc>
        <w:tc>
          <w:tcPr>
            <w:tcW w:w="282" w:type="dxa"/>
          </w:tcPr>
          <w:p w14:paraId="46D9F2DE" w14:textId="77777777" w:rsidR="00080E84" w:rsidRDefault="00080E84" w:rsidP="00293308">
            <w:pPr>
              <w:pStyle w:val="pstyleRadioTb"/>
              <w:rPr>
                <w:rStyle w:val="styleRad"/>
              </w:rPr>
            </w:pPr>
          </w:p>
        </w:tc>
        <w:tc>
          <w:tcPr>
            <w:tcW w:w="353" w:type="dxa"/>
          </w:tcPr>
          <w:p w14:paraId="3246F84E" w14:textId="77777777" w:rsidR="00080E84" w:rsidRDefault="00080E84" w:rsidP="00293308">
            <w:pPr>
              <w:pStyle w:val="pstyleRadioTb"/>
              <w:rPr>
                <w:rStyle w:val="styleRad"/>
              </w:rPr>
            </w:pPr>
            <w:r>
              <w:rPr>
                <w:rStyle w:val="styleRad"/>
              </w:rPr>
              <w:t>[x]</w:t>
            </w:r>
          </w:p>
        </w:tc>
        <w:tc>
          <w:tcPr>
            <w:tcW w:w="370" w:type="dxa"/>
          </w:tcPr>
          <w:p w14:paraId="67B09104" w14:textId="77777777" w:rsidR="00080E84" w:rsidRDefault="00080E84" w:rsidP="00293308">
            <w:pPr>
              <w:pStyle w:val="pstyleRadioTb"/>
              <w:rPr>
                <w:rStyle w:val="styleRad"/>
              </w:rPr>
            </w:pPr>
            <w:r>
              <w:rPr>
                <w:rStyle w:val="styleRad"/>
              </w:rPr>
              <w:t>[x]</w:t>
            </w:r>
          </w:p>
        </w:tc>
        <w:tc>
          <w:tcPr>
            <w:tcW w:w="521" w:type="dxa"/>
          </w:tcPr>
          <w:p w14:paraId="7BB827A2" w14:textId="77777777" w:rsidR="00080E84" w:rsidRDefault="00080E84" w:rsidP="00293308">
            <w:pPr>
              <w:rPr>
                <w:rStyle w:val="styleSubformtxtsp"/>
              </w:rPr>
            </w:pPr>
          </w:p>
        </w:tc>
        <w:tc>
          <w:tcPr>
            <w:tcW w:w="643" w:type="dxa"/>
          </w:tcPr>
          <w:p w14:paraId="62D5623E" w14:textId="77777777" w:rsidR="00080E84" w:rsidRDefault="00080E84" w:rsidP="00293308"/>
        </w:tc>
        <w:tc>
          <w:tcPr>
            <w:tcW w:w="965" w:type="dxa"/>
          </w:tcPr>
          <w:p w14:paraId="2F26D00C" w14:textId="77777777" w:rsidR="00080E84" w:rsidRDefault="00080E84" w:rsidP="00293308">
            <w:pPr>
              <w:rPr>
                <w:rStyle w:val="styleSubformtxtsp"/>
              </w:rPr>
            </w:pPr>
          </w:p>
        </w:tc>
        <w:tc>
          <w:tcPr>
            <w:tcW w:w="512" w:type="dxa"/>
          </w:tcPr>
          <w:p w14:paraId="7F0828EF" w14:textId="77777777" w:rsidR="00080E84" w:rsidRDefault="00080E84" w:rsidP="00293308">
            <w:pPr>
              <w:rPr>
                <w:rStyle w:val="styleSubformtxtsp"/>
              </w:rPr>
            </w:pPr>
          </w:p>
        </w:tc>
        <w:tc>
          <w:tcPr>
            <w:tcW w:w="787" w:type="dxa"/>
          </w:tcPr>
          <w:p w14:paraId="77174B16" w14:textId="77777777" w:rsidR="00080E84" w:rsidRDefault="00080E84" w:rsidP="00293308">
            <w:pPr>
              <w:pStyle w:val="pstyleRadioTb"/>
              <w:rPr>
                <w:rStyle w:val="styleRad"/>
              </w:rPr>
            </w:pPr>
          </w:p>
        </w:tc>
        <w:tc>
          <w:tcPr>
            <w:tcW w:w="787" w:type="dxa"/>
          </w:tcPr>
          <w:p w14:paraId="53A88B58" w14:textId="77777777" w:rsidR="00080E84" w:rsidRDefault="00080E84" w:rsidP="00293308">
            <w:pPr>
              <w:pStyle w:val="pstyleRadioTb"/>
              <w:rPr>
                <w:rStyle w:val="styleRad"/>
              </w:rPr>
            </w:pPr>
          </w:p>
        </w:tc>
        <w:tc>
          <w:tcPr>
            <w:tcW w:w="1246" w:type="dxa"/>
          </w:tcPr>
          <w:p w14:paraId="03F68EA8" w14:textId="77777777" w:rsidR="00080E84" w:rsidRDefault="00080E84" w:rsidP="00293308"/>
        </w:tc>
        <w:tc>
          <w:tcPr>
            <w:tcW w:w="1194" w:type="dxa"/>
          </w:tcPr>
          <w:p w14:paraId="24CB74C9" w14:textId="77777777" w:rsidR="00080E84" w:rsidRDefault="00080E84" w:rsidP="00293308">
            <w:pPr>
              <w:rPr>
                <w:rStyle w:val="styleSubformtxtsp"/>
              </w:rPr>
            </w:pPr>
            <w:r w:rsidRPr="00080E84">
              <w:rPr>
                <w:rStyle w:val="styleSubformtxtsp"/>
              </w:rPr>
              <w:t>Wetland dependent species; marine; pelagic-neritic</w:t>
            </w:r>
          </w:p>
        </w:tc>
      </w:tr>
      <w:tr w:rsidR="00293308" w14:paraId="541C68D3" w14:textId="77777777" w:rsidTr="005A7CD4">
        <w:trPr>
          <w:trHeight w:val="100"/>
        </w:trPr>
        <w:tc>
          <w:tcPr>
            <w:tcW w:w="2158" w:type="dxa"/>
          </w:tcPr>
          <w:p w14:paraId="7CBD0F75" w14:textId="77777777" w:rsidR="00293308" w:rsidRDefault="00293308" w:rsidP="00293308">
            <w:r>
              <w:rPr>
                <w:rStyle w:val="styleSubformtxtUP"/>
              </w:rPr>
              <w:t>Chordata/Actinopterygii</w:t>
            </w:r>
          </w:p>
        </w:tc>
        <w:tc>
          <w:tcPr>
            <w:tcW w:w="1246" w:type="dxa"/>
          </w:tcPr>
          <w:p w14:paraId="7C06E779" w14:textId="77777777" w:rsidR="00293308" w:rsidRDefault="00293308" w:rsidP="00293308">
            <w:proofErr w:type="spellStart"/>
            <w:r>
              <w:rPr>
                <w:rStyle w:val="styleSubformtxtIblue700"/>
              </w:rPr>
              <w:t>Strongylura</w:t>
            </w:r>
            <w:proofErr w:type="spellEnd"/>
            <w:r>
              <w:rPr>
                <w:rStyle w:val="styleSubformtxtIblue700"/>
              </w:rPr>
              <w:t xml:space="preserve"> </w:t>
            </w:r>
            <w:proofErr w:type="spellStart"/>
            <w:r>
              <w:rPr>
                <w:rStyle w:val="styleSubformtxtIblue700"/>
              </w:rPr>
              <w:t>krefftii</w:t>
            </w:r>
            <w:proofErr w:type="spellEnd"/>
          </w:p>
        </w:tc>
        <w:tc>
          <w:tcPr>
            <w:tcW w:w="1042" w:type="dxa"/>
          </w:tcPr>
          <w:p w14:paraId="2FEB036C" w14:textId="77777777" w:rsidR="00293308" w:rsidRDefault="00293308" w:rsidP="00293308">
            <w:r>
              <w:rPr>
                <w:rStyle w:val="styleSubformtxtsp"/>
              </w:rPr>
              <w:t>Freshwater longhorn</w:t>
            </w:r>
          </w:p>
        </w:tc>
        <w:tc>
          <w:tcPr>
            <w:tcW w:w="370" w:type="dxa"/>
          </w:tcPr>
          <w:p w14:paraId="65EF0074" w14:textId="77777777" w:rsidR="00293308" w:rsidRDefault="00293308" w:rsidP="00293308">
            <w:pPr>
              <w:pStyle w:val="pstyleRadioTb"/>
            </w:pPr>
            <w:r>
              <w:rPr>
                <w:rStyle w:val="styleRad"/>
              </w:rPr>
              <w:t xml:space="preserve"> [ ] </w:t>
            </w:r>
          </w:p>
        </w:tc>
        <w:tc>
          <w:tcPr>
            <w:tcW w:w="370" w:type="dxa"/>
          </w:tcPr>
          <w:p w14:paraId="1CF14127" w14:textId="77777777" w:rsidR="00293308" w:rsidRDefault="00293308" w:rsidP="00293308">
            <w:pPr>
              <w:pStyle w:val="pstyleRadioTb"/>
            </w:pPr>
            <w:r>
              <w:rPr>
                <w:rStyle w:val="styleRad"/>
              </w:rPr>
              <w:t xml:space="preserve"> [ ] </w:t>
            </w:r>
          </w:p>
        </w:tc>
        <w:tc>
          <w:tcPr>
            <w:tcW w:w="370" w:type="dxa"/>
          </w:tcPr>
          <w:p w14:paraId="6E5D34EE" w14:textId="77777777" w:rsidR="00293308" w:rsidRDefault="00293308" w:rsidP="00293308">
            <w:pPr>
              <w:pStyle w:val="pstyleRadioTb"/>
            </w:pPr>
            <w:r>
              <w:rPr>
                <w:rStyle w:val="styleRad"/>
              </w:rPr>
              <w:t xml:space="preserve"> [ ] </w:t>
            </w:r>
          </w:p>
        </w:tc>
        <w:tc>
          <w:tcPr>
            <w:tcW w:w="350" w:type="dxa"/>
          </w:tcPr>
          <w:p w14:paraId="08C47E68" w14:textId="77777777" w:rsidR="00293308" w:rsidRDefault="00293308" w:rsidP="00293308">
            <w:pPr>
              <w:pStyle w:val="pstyleRadioTb"/>
            </w:pPr>
            <w:r>
              <w:rPr>
                <w:rStyle w:val="styleRad"/>
              </w:rPr>
              <w:t xml:space="preserve"> [ ] </w:t>
            </w:r>
          </w:p>
        </w:tc>
        <w:tc>
          <w:tcPr>
            <w:tcW w:w="285" w:type="dxa"/>
          </w:tcPr>
          <w:p w14:paraId="75321DA4" w14:textId="77777777" w:rsidR="00293308" w:rsidRDefault="00293308" w:rsidP="00293308">
            <w:pPr>
              <w:pStyle w:val="pstyleRadioTb"/>
            </w:pPr>
            <w:r>
              <w:rPr>
                <w:rStyle w:val="styleRad"/>
              </w:rPr>
              <w:t xml:space="preserve">[x] </w:t>
            </w:r>
          </w:p>
        </w:tc>
        <w:tc>
          <w:tcPr>
            <w:tcW w:w="282" w:type="dxa"/>
          </w:tcPr>
          <w:p w14:paraId="1EA80FD2" w14:textId="77777777" w:rsidR="00293308" w:rsidRDefault="00293308" w:rsidP="00293308">
            <w:pPr>
              <w:pStyle w:val="pstyleRadioTb"/>
            </w:pPr>
            <w:r>
              <w:rPr>
                <w:rStyle w:val="styleRad"/>
              </w:rPr>
              <w:t xml:space="preserve"> [ ] </w:t>
            </w:r>
          </w:p>
        </w:tc>
        <w:tc>
          <w:tcPr>
            <w:tcW w:w="353" w:type="dxa"/>
          </w:tcPr>
          <w:p w14:paraId="3073ACDA" w14:textId="77777777" w:rsidR="00293308" w:rsidRDefault="00293308" w:rsidP="00293308">
            <w:pPr>
              <w:pStyle w:val="pstyleRadioTb"/>
            </w:pPr>
            <w:r>
              <w:rPr>
                <w:rStyle w:val="styleRad"/>
              </w:rPr>
              <w:t xml:space="preserve"> [x] </w:t>
            </w:r>
          </w:p>
        </w:tc>
        <w:tc>
          <w:tcPr>
            <w:tcW w:w="370" w:type="dxa"/>
          </w:tcPr>
          <w:p w14:paraId="60BAFE8F" w14:textId="77777777" w:rsidR="00293308" w:rsidRDefault="00293308" w:rsidP="00293308">
            <w:pPr>
              <w:pStyle w:val="pstyleRadioTb"/>
            </w:pPr>
            <w:r>
              <w:rPr>
                <w:rStyle w:val="styleRad"/>
              </w:rPr>
              <w:t xml:space="preserve"> [x] </w:t>
            </w:r>
          </w:p>
        </w:tc>
        <w:tc>
          <w:tcPr>
            <w:tcW w:w="521" w:type="dxa"/>
          </w:tcPr>
          <w:p w14:paraId="00C4AC37" w14:textId="77777777" w:rsidR="00293308" w:rsidRDefault="00293308" w:rsidP="00293308">
            <w:r>
              <w:rPr>
                <w:rStyle w:val="styleSubformtxtsp"/>
              </w:rPr>
              <w:t xml:space="preserve"> </w:t>
            </w:r>
          </w:p>
        </w:tc>
        <w:tc>
          <w:tcPr>
            <w:tcW w:w="643" w:type="dxa"/>
          </w:tcPr>
          <w:p w14:paraId="140F5B8D" w14:textId="77777777" w:rsidR="00293308" w:rsidRDefault="00293308" w:rsidP="00293308"/>
        </w:tc>
        <w:tc>
          <w:tcPr>
            <w:tcW w:w="965" w:type="dxa"/>
          </w:tcPr>
          <w:p w14:paraId="2C37F216" w14:textId="77777777" w:rsidR="00293308" w:rsidRDefault="00293308" w:rsidP="00293308">
            <w:r>
              <w:rPr>
                <w:rStyle w:val="styleSubformtxtsp"/>
              </w:rPr>
              <w:t xml:space="preserve"> </w:t>
            </w:r>
          </w:p>
        </w:tc>
        <w:tc>
          <w:tcPr>
            <w:tcW w:w="512" w:type="dxa"/>
          </w:tcPr>
          <w:p w14:paraId="794F0E5E" w14:textId="77777777" w:rsidR="00293308" w:rsidRPr="00080E84" w:rsidRDefault="00080E84" w:rsidP="00293308">
            <w:pPr>
              <w:rPr>
                <w:sz w:val="14"/>
                <w:szCs w:val="14"/>
              </w:rPr>
            </w:pPr>
            <w:r w:rsidRPr="00080E84">
              <w:rPr>
                <w:sz w:val="14"/>
                <w:szCs w:val="14"/>
              </w:rPr>
              <w:t>DD</w:t>
            </w:r>
          </w:p>
        </w:tc>
        <w:tc>
          <w:tcPr>
            <w:tcW w:w="787" w:type="dxa"/>
          </w:tcPr>
          <w:p w14:paraId="68E72292" w14:textId="77777777" w:rsidR="00293308" w:rsidRDefault="00293308" w:rsidP="00293308">
            <w:pPr>
              <w:pStyle w:val="pstyleRadioTb"/>
            </w:pPr>
            <w:r>
              <w:rPr>
                <w:rStyle w:val="styleRad"/>
              </w:rPr>
              <w:t xml:space="preserve"> [ ] </w:t>
            </w:r>
          </w:p>
        </w:tc>
        <w:tc>
          <w:tcPr>
            <w:tcW w:w="787" w:type="dxa"/>
          </w:tcPr>
          <w:p w14:paraId="06262B5C" w14:textId="77777777" w:rsidR="00293308" w:rsidRDefault="00293308" w:rsidP="00293308">
            <w:pPr>
              <w:pStyle w:val="pstyleRadioTb"/>
            </w:pPr>
            <w:r>
              <w:rPr>
                <w:rStyle w:val="styleRad"/>
              </w:rPr>
              <w:t xml:space="preserve"> [ ] </w:t>
            </w:r>
          </w:p>
        </w:tc>
        <w:tc>
          <w:tcPr>
            <w:tcW w:w="1246" w:type="dxa"/>
          </w:tcPr>
          <w:p w14:paraId="015A269E" w14:textId="77777777" w:rsidR="00293308" w:rsidRDefault="00293308" w:rsidP="00293308"/>
        </w:tc>
        <w:tc>
          <w:tcPr>
            <w:tcW w:w="1194" w:type="dxa"/>
          </w:tcPr>
          <w:p w14:paraId="7A8825BB" w14:textId="77777777" w:rsidR="00293308" w:rsidRDefault="00293308" w:rsidP="00293308">
            <w:r>
              <w:rPr>
                <w:rStyle w:val="styleSubformtxtsp"/>
              </w:rPr>
              <w:t>Wetland dependent species, freshwater; brackish; pelagic</w:t>
            </w:r>
          </w:p>
        </w:tc>
      </w:tr>
      <w:tr w:rsidR="00293308" w14:paraId="7E1A9B3B" w14:textId="77777777" w:rsidTr="005A7CD4">
        <w:trPr>
          <w:trHeight w:val="100"/>
        </w:trPr>
        <w:tc>
          <w:tcPr>
            <w:tcW w:w="2158" w:type="dxa"/>
          </w:tcPr>
          <w:p w14:paraId="60EE4FA0" w14:textId="77777777" w:rsidR="00293308" w:rsidRDefault="00293308" w:rsidP="00293308">
            <w:pPr>
              <w:rPr>
                <w:rStyle w:val="styleSubformtxtUP"/>
              </w:rPr>
            </w:pPr>
            <w:r>
              <w:rPr>
                <w:rStyle w:val="styleSubformtxtUP"/>
              </w:rPr>
              <w:t>Chordata/Actinopterygii</w:t>
            </w:r>
          </w:p>
        </w:tc>
        <w:tc>
          <w:tcPr>
            <w:tcW w:w="1246" w:type="dxa"/>
          </w:tcPr>
          <w:p w14:paraId="31719953" w14:textId="77777777" w:rsidR="00293308" w:rsidRDefault="00293308" w:rsidP="00293308">
            <w:pPr>
              <w:rPr>
                <w:rStyle w:val="styleSubformtxtIblue700"/>
              </w:rPr>
            </w:pPr>
            <w:proofErr w:type="spellStart"/>
            <w:r w:rsidRPr="00C57880">
              <w:rPr>
                <w:rStyle w:val="styleSubformtxtIblue700"/>
              </w:rPr>
              <w:t>Taeniamia</w:t>
            </w:r>
            <w:proofErr w:type="spellEnd"/>
            <w:r w:rsidRPr="00C57880">
              <w:rPr>
                <w:rStyle w:val="styleSubformtxtIblue700"/>
              </w:rPr>
              <w:t xml:space="preserve"> melasma</w:t>
            </w:r>
          </w:p>
        </w:tc>
        <w:tc>
          <w:tcPr>
            <w:tcW w:w="1042" w:type="dxa"/>
          </w:tcPr>
          <w:p w14:paraId="6E13C3B7" w14:textId="77777777" w:rsidR="00293308" w:rsidRDefault="00293308" w:rsidP="00293308">
            <w:pPr>
              <w:rPr>
                <w:rStyle w:val="styleSubformtxtsp"/>
              </w:rPr>
            </w:pPr>
            <w:r>
              <w:rPr>
                <w:rStyle w:val="styleSubformtxtsp"/>
              </w:rPr>
              <w:t>Blackspot cardinal fish</w:t>
            </w:r>
          </w:p>
        </w:tc>
        <w:tc>
          <w:tcPr>
            <w:tcW w:w="370" w:type="dxa"/>
          </w:tcPr>
          <w:p w14:paraId="07483706" w14:textId="77777777" w:rsidR="00293308" w:rsidRDefault="00293308" w:rsidP="00293308">
            <w:pPr>
              <w:pStyle w:val="pstyleRadioTb"/>
              <w:rPr>
                <w:rStyle w:val="styleRad"/>
              </w:rPr>
            </w:pPr>
          </w:p>
        </w:tc>
        <w:tc>
          <w:tcPr>
            <w:tcW w:w="370" w:type="dxa"/>
          </w:tcPr>
          <w:p w14:paraId="78739840" w14:textId="77777777" w:rsidR="00293308" w:rsidRDefault="00293308" w:rsidP="00293308">
            <w:pPr>
              <w:pStyle w:val="pstyleRadioTb"/>
              <w:rPr>
                <w:rStyle w:val="styleRad"/>
              </w:rPr>
            </w:pPr>
          </w:p>
        </w:tc>
        <w:tc>
          <w:tcPr>
            <w:tcW w:w="370" w:type="dxa"/>
          </w:tcPr>
          <w:p w14:paraId="05A4BC80" w14:textId="77777777" w:rsidR="00293308" w:rsidRDefault="00293308" w:rsidP="00293308">
            <w:pPr>
              <w:pStyle w:val="pstyleRadioTb"/>
              <w:rPr>
                <w:rStyle w:val="styleRad"/>
              </w:rPr>
            </w:pPr>
          </w:p>
        </w:tc>
        <w:tc>
          <w:tcPr>
            <w:tcW w:w="350" w:type="dxa"/>
          </w:tcPr>
          <w:p w14:paraId="1BE027AF" w14:textId="77777777" w:rsidR="00293308" w:rsidRDefault="00293308" w:rsidP="00293308">
            <w:pPr>
              <w:pStyle w:val="pstyleRadioTb"/>
              <w:rPr>
                <w:rStyle w:val="styleRad"/>
              </w:rPr>
            </w:pPr>
          </w:p>
        </w:tc>
        <w:tc>
          <w:tcPr>
            <w:tcW w:w="285" w:type="dxa"/>
          </w:tcPr>
          <w:p w14:paraId="015F2C5C" w14:textId="77777777" w:rsidR="00293308" w:rsidRDefault="00293308" w:rsidP="00293308">
            <w:pPr>
              <w:pStyle w:val="pstyleRadioTb"/>
              <w:rPr>
                <w:rStyle w:val="styleRad"/>
              </w:rPr>
            </w:pPr>
            <w:r>
              <w:rPr>
                <w:rStyle w:val="styleRad"/>
              </w:rPr>
              <w:t>[x]</w:t>
            </w:r>
          </w:p>
        </w:tc>
        <w:tc>
          <w:tcPr>
            <w:tcW w:w="282" w:type="dxa"/>
          </w:tcPr>
          <w:p w14:paraId="3B357959" w14:textId="77777777" w:rsidR="00293308" w:rsidRDefault="00293308" w:rsidP="00293308">
            <w:pPr>
              <w:pStyle w:val="pstyleRadioTb"/>
              <w:rPr>
                <w:rStyle w:val="styleRad"/>
              </w:rPr>
            </w:pPr>
          </w:p>
        </w:tc>
        <w:tc>
          <w:tcPr>
            <w:tcW w:w="353" w:type="dxa"/>
          </w:tcPr>
          <w:p w14:paraId="0D7D2075" w14:textId="77777777" w:rsidR="00293308" w:rsidRDefault="00293308" w:rsidP="00293308">
            <w:pPr>
              <w:pStyle w:val="pstyleRadioTb"/>
              <w:rPr>
                <w:rStyle w:val="styleRad"/>
              </w:rPr>
            </w:pPr>
            <w:r>
              <w:rPr>
                <w:rStyle w:val="styleRad"/>
              </w:rPr>
              <w:t>[x]</w:t>
            </w:r>
          </w:p>
        </w:tc>
        <w:tc>
          <w:tcPr>
            <w:tcW w:w="370" w:type="dxa"/>
          </w:tcPr>
          <w:p w14:paraId="1452CE45" w14:textId="77777777" w:rsidR="00293308" w:rsidRDefault="00293308" w:rsidP="00293308">
            <w:pPr>
              <w:pStyle w:val="pstyleRadioTb"/>
              <w:rPr>
                <w:rStyle w:val="styleRad"/>
              </w:rPr>
            </w:pPr>
            <w:r>
              <w:rPr>
                <w:rStyle w:val="styleRad"/>
              </w:rPr>
              <w:t>[x]</w:t>
            </w:r>
          </w:p>
        </w:tc>
        <w:tc>
          <w:tcPr>
            <w:tcW w:w="521" w:type="dxa"/>
          </w:tcPr>
          <w:p w14:paraId="47BFF586" w14:textId="77777777" w:rsidR="00293308" w:rsidRDefault="00293308" w:rsidP="00293308">
            <w:pPr>
              <w:rPr>
                <w:rStyle w:val="styleSubformtxtsp"/>
              </w:rPr>
            </w:pPr>
          </w:p>
        </w:tc>
        <w:tc>
          <w:tcPr>
            <w:tcW w:w="643" w:type="dxa"/>
          </w:tcPr>
          <w:p w14:paraId="2A3AE1F5" w14:textId="77777777" w:rsidR="00293308" w:rsidRDefault="00293308" w:rsidP="00293308"/>
        </w:tc>
        <w:tc>
          <w:tcPr>
            <w:tcW w:w="965" w:type="dxa"/>
          </w:tcPr>
          <w:p w14:paraId="2FFB4A66" w14:textId="77777777" w:rsidR="00293308" w:rsidRDefault="00293308" w:rsidP="00293308">
            <w:pPr>
              <w:rPr>
                <w:rStyle w:val="styleSubformtxtsp"/>
              </w:rPr>
            </w:pPr>
          </w:p>
        </w:tc>
        <w:tc>
          <w:tcPr>
            <w:tcW w:w="512" w:type="dxa"/>
          </w:tcPr>
          <w:p w14:paraId="5661EF17" w14:textId="77777777" w:rsidR="00293308" w:rsidRDefault="00293308" w:rsidP="00293308">
            <w:pPr>
              <w:rPr>
                <w:rStyle w:val="styleSubformtxtsp"/>
              </w:rPr>
            </w:pPr>
          </w:p>
        </w:tc>
        <w:tc>
          <w:tcPr>
            <w:tcW w:w="787" w:type="dxa"/>
          </w:tcPr>
          <w:p w14:paraId="061E1C80" w14:textId="77777777" w:rsidR="00293308" w:rsidRDefault="00293308" w:rsidP="00293308">
            <w:pPr>
              <w:pStyle w:val="pstyleRadioTb"/>
              <w:rPr>
                <w:rStyle w:val="styleRad"/>
              </w:rPr>
            </w:pPr>
          </w:p>
        </w:tc>
        <w:tc>
          <w:tcPr>
            <w:tcW w:w="787" w:type="dxa"/>
          </w:tcPr>
          <w:p w14:paraId="4C38177E" w14:textId="77777777" w:rsidR="00293308" w:rsidRDefault="00293308" w:rsidP="00293308">
            <w:pPr>
              <w:pStyle w:val="pstyleRadioTb"/>
              <w:rPr>
                <w:rStyle w:val="styleRad"/>
              </w:rPr>
            </w:pPr>
          </w:p>
        </w:tc>
        <w:tc>
          <w:tcPr>
            <w:tcW w:w="1246" w:type="dxa"/>
          </w:tcPr>
          <w:p w14:paraId="1EEA1112" w14:textId="77777777" w:rsidR="00293308" w:rsidRDefault="00293308" w:rsidP="00293308"/>
        </w:tc>
        <w:tc>
          <w:tcPr>
            <w:tcW w:w="1194" w:type="dxa"/>
          </w:tcPr>
          <w:p w14:paraId="149DA048" w14:textId="77777777" w:rsidR="00293308" w:rsidRDefault="00293308" w:rsidP="00293308">
            <w:pPr>
              <w:rPr>
                <w:rStyle w:val="styleSubformtxtsp"/>
              </w:rPr>
            </w:pPr>
            <w:r>
              <w:rPr>
                <w:rStyle w:val="styleSubformtxtsp"/>
              </w:rPr>
              <w:t>Wetland dependent species</w:t>
            </w:r>
          </w:p>
        </w:tc>
      </w:tr>
      <w:tr w:rsidR="00447509" w14:paraId="664C2685" w14:textId="77777777" w:rsidTr="005A7CD4">
        <w:trPr>
          <w:trHeight w:val="100"/>
        </w:trPr>
        <w:tc>
          <w:tcPr>
            <w:tcW w:w="2158" w:type="dxa"/>
          </w:tcPr>
          <w:p w14:paraId="5DC225A9" w14:textId="77777777" w:rsidR="00447509" w:rsidRDefault="00447509" w:rsidP="00447509">
            <w:pPr>
              <w:rPr>
                <w:rStyle w:val="styleSubformtxtUP"/>
              </w:rPr>
            </w:pPr>
            <w:r>
              <w:rPr>
                <w:rStyle w:val="styleSubformtxtUP"/>
              </w:rPr>
              <w:t>Chordata/Actinopterygii</w:t>
            </w:r>
          </w:p>
        </w:tc>
        <w:tc>
          <w:tcPr>
            <w:tcW w:w="1246" w:type="dxa"/>
          </w:tcPr>
          <w:p w14:paraId="7C2BAEB7" w14:textId="77777777" w:rsidR="00447509" w:rsidRPr="00447509" w:rsidRDefault="00447509" w:rsidP="00447509">
            <w:pPr>
              <w:rPr>
                <w:rStyle w:val="styleSubformtxtIblue700"/>
              </w:rPr>
            </w:pPr>
            <w:proofErr w:type="spellStart"/>
            <w:r w:rsidRPr="00447509">
              <w:rPr>
                <w:rStyle w:val="Emphasis"/>
                <w:color w:val="05348C"/>
                <w:sz w:val="14"/>
                <w:szCs w:val="14"/>
                <w:shd w:val="clear" w:color="auto" w:fill="FAFAFA"/>
              </w:rPr>
              <w:t>Taeniamia</w:t>
            </w:r>
            <w:proofErr w:type="spellEnd"/>
            <w:r w:rsidRPr="00447509">
              <w:rPr>
                <w:rStyle w:val="Emphasis"/>
                <w:color w:val="05348C"/>
                <w:sz w:val="14"/>
                <w:szCs w:val="14"/>
                <w:shd w:val="clear" w:color="auto" w:fill="FAFAFA"/>
              </w:rPr>
              <w:t xml:space="preserve"> melasma</w:t>
            </w:r>
          </w:p>
        </w:tc>
        <w:tc>
          <w:tcPr>
            <w:tcW w:w="1042" w:type="dxa"/>
          </w:tcPr>
          <w:p w14:paraId="32DA9905" w14:textId="77777777" w:rsidR="00447509" w:rsidRDefault="00447509" w:rsidP="00447509">
            <w:pPr>
              <w:rPr>
                <w:rStyle w:val="styleSubformtxtsp"/>
              </w:rPr>
            </w:pPr>
            <w:r>
              <w:rPr>
                <w:rStyle w:val="styleSubformtxtsp"/>
              </w:rPr>
              <w:t>B</w:t>
            </w:r>
            <w:r w:rsidRPr="00447509">
              <w:rPr>
                <w:rStyle w:val="styleSubformtxtsp"/>
              </w:rPr>
              <w:t>lackspot cardinalfish</w:t>
            </w:r>
          </w:p>
        </w:tc>
        <w:tc>
          <w:tcPr>
            <w:tcW w:w="370" w:type="dxa"/>
          </w:tcPr>
          <w:p w14:paraId="072D1615" w14:textId="77777777" w:rsidR="00447509" w:rsidRDefault="00447509" w:rsidP="00447509">
            <w:pPr>
              <w:pStyle w:val="pstyleRadioTb"/>
              <w:rPr>
                <w:rStyle w:val="styleRad"/>
              </w:rPr>
            </w:pPr>
          </w:p>
        </w:tc>
        <w:tc>
          <w:tcPr>
            <w:tcW w:w="370" w:type="dxa"/>
          </w:tcPr>
          <w:p w14:paraId="67B4DF1F" w14:textId="77777777" w:rsidR="00447509" w:rsidRDefault="00447509" w:rsidP="00447509">
            <w:pPr>
              <w:pStyle w:val="pstyleRadioTb"/>
              <w:rPr>
                <w:rStyle w:val="styleRad"/>
              </w:rPr>
            </w:pPr>
          </w:p>
        </w:tc>
        <w:tc>
          <w:tcPr>
            <w:tcW w:w="370" w:type="dxa"/>
          </w:tcPr>
          <w:p w14:paraId="20E08AA5" w14:textId="77777777" w:rsidR="00447509" w:rsidRDefault="00447509" w:rsidP="00447509">
            <w:pPr>
              <w:pStyle w:val="pstyleRadioTb"/>
              <w:rPr>
                <w:rStyle w:val="styleRad"/>
              </w:rPr>
            </w:pPr>
          </w:p>
        </w:tc>
        <w:tc>
          <w:tcPr>
            <w:tcW w:w="350" w:type="dxa"/>
          </w:tcPr>
          <w:p w14:paraId="6133A25F" w14:textId="77777777" w:rsidR="00447509" w:rsidRDefault="00447509" w:rsidP="00447509">
            <w:pPr>
              <w:pStyle w:val="pstyleRadioTb"/>
              <w:rPr>
                <w:rStyle w:val="styleRad"/>
              </w:rPr>
            </w:pPr>
          </w:p>
        </w:tc>
        <w:tc>
          <w:tcPr>
            <w:tcW w:w="285" w:type="dxa"/>
          </w:tcPr>
          <w:p w14:paraId="14E90CD4" w14:textId="77777777" w:rsidR="00447509" w:rsidRDefault="00447509" w:rsidP="00447509">
            <w:pPr>
              <w:pStyle w:val="pstyleRadioTb"/>
              <w:rPr>
                <w:rStyle w:val="styleRad"/>
              </w:rPr>
            </w:pPr>
            <w:r>
              <w:rPr>
                <w:rStyle w:val="styleRad"/>
              </w:rPr>
              <w:t>[x]</w:t>
            </w:r>
          </w:p>
        </w:tc>
        <w:tc>
          <w:tcPr>
            <w:tcW w:w="282" w:type="dxa"/>
          </w:tcPr>
          <w:p w14:paraId="4B9DCD39" w14:textId="77777777" w:rsidR="00447509" w:rsidRDefault="00447509" w:rsidP="00447509">
            <w:pPr>
              <w:pStyle w:val="pstyleRadioTb"/>
              <w:rPr>
                <w:rStyle w:val="styleRad"/>
              </w:rPr>
            </w:pPr>
          </w:p>
        </w:tc>
        <w:tc>
          <w:tcPr>
            <w:tcW w:w="353" w:type="dxa"/>
          </w:tcPr>
          <w:p w14:paraId="7FD6E3FC" w14:textId="77777777" w:rsidR="00447509" w:rsidRDefault="00447509" w:rsidP="00447509">
            <w:pPr>
              <w:pStyle w:val="pstyleRadioTb"/>
              <w:rPr>
                <w:rStyle w:val="styleRad"/>
              </w:rPr>
            </w:pPr>
            <w:r>
              <w:rPr>
                <w:rStyle w:val="styleRad"/>
              </w:rPr>
              <w:t>[x]</w:t>
            </w:r>
          </w:p>
        </w:tc>
        <w:tc>
          <w:tcPr>
            <w:tcW w:w="370" w:type="dxa"/>
          </w:tcPr>
          <w:p w14:paraId="71F54A68" w14:textId="77777777" w:rsidR="00447509" w:rsidRDefault="00447509" w:rsidP="00447509">
            <w:pPr>
              <w:pStyle w:val="pstyleRadioTb"/>
              <w:rPr>
                <w:rStyle w:val="styleRad"/>
              </w:rPr>
            </w:pPr>
            <w:r>
              <w:rPr>
                <w:rStyle w:val="styleRad"/>
              </w:rPr>
              <w:t>[x]</w:t>
            </w:r>
          </w:p>
        </w:tc>
        <w:tc>
          <w:tcPr>
            <w:tcW w:w="521" w:type="dxa"/>
          </w:tcPr>
          <w:p w14:paraId="6A346E64" w14:textId="77777777" w:rsidR="00447509" w:rsidRDefault="00447509" w:rsidP="00447509">
            <w:pPr>
              <w:rPr>
                <w:rStyle w:val="styleSubformtxtsp"/>
              </w:rPr>
            </w:pPr>
          </w:p>
        </w:tc>
        <w:tc>
          <w:tcPr>
            <w:tcW w:w="643" w:type="dxa"/>
          </w:tcPr>
          <w:p w14:paraId="787BE0D8" w14:textId="77777777" w:rsidR="00447509" w:rsidRDefault="00447509" w:rsidP="00447509"/>
        </w:tc>
        <w:tc>
          <w:tcPr>
            <w:tcW w:w="965" w:type="dxa"/>
          </w:tcPr>
          <w:p w14:paraId="436DBB99" w14:textId="77777777" w:rsidR="00447509" w:rsidRDefault="00447509" w:rsidP="00447509">
            <w:pPr>
              <w:rPr>
                <w:rStyle w:val="styleSubformtxtsp"/>
              </w:rPr>
            </w:pPr>
          </w:p>
        </w:tc>
        <w:tc>
          <w:tcPr>
            <w:tcW w:w="512" w:type="dxa"/>
          </w:tcPr>
          <w:p w14:paraId="63C2C39B" w14:textId="77777777" w:rsidR="00447509" w:rsidRDefault="00447509" w:rsidP="00447509">
            <w:pPr>
              <w:rPr>
                <w:rStyle w:val="styleSubformtxtsp"/>
              </w:rPr>
            </w:pPr>
          </w:p>
        </w:tc>
        <w:tc>
          <w:tcPr>
            <w:tcW w:w="787" w:type="dxa"/>
          </w:tcPr>
          <w:p w14:paraId="41D70825" w14:textId="77777777" w:rsidR="00447509" w:rsidRDefault="00447509" w:rsidP="00447509">
            <w:pPr>
              <w:pStyle w:val="pstyleRadioTb"/>
              <w:rPr>
                <w:rStyle w:val="styleRad"/>
              </w:rPr>
            </w:pPr>
          </w:p>
        </w:tc>
        <w:tc>
          <w:tcPr>
            <w:tcW w:w="787" w:type="dxa"/>
          </w:tcPr>
          <w:p w14:paraId="7160506D" w14:textId="77777777" w:rsidR="00447509" w:rsidRDefault="00447509" w:rsidP="00447509">
            <w:pPr>
              <w:pStyle w:val="pstyleRadioTb"/>
              <w:rPr>
                <w:rStyle w:val="styleRad"/>
              </w:rPr>
            </w:pPr>
          </w:p>
        </w:tc>
        <w:tc>
          <w:tcPr>
            <w:tcW w:w="1246" w:type="dxa"/>
          </w:tcPr>
          <w:p w14:paraId="16FA4F66" w14:textId="77777777" w:rsidR="00447509" w:rsidRDefault="00447509" w:rsidP="00447509"/>
        </w:tc>
        <w:tc>
          <w:tcPr>
            <w:tcW w:w="1194" w:type="dxa"/>
          </w:tcPr>
          <w:p w14:paraId="1BC4C1D1" w14:textId="77777777" w:rsidR="00447509" w:rsidRDefault="00447509" w:rsidP="00447509">
            <w:pPr>
              <w:rPr>
                <w:rStyle w:val="styleSubformtxtsp"/>
              </w:rPr>
            </w:pPr>
            <w:r w:rsidRPr="00447509">
              <w:rPr>
                <w:rStyle w:val="styleSubformtxtsp"/>
              </w:rPr>
              <w:t>Wetland dependent species; marine; reef-associated</w:t>
            </w:r>
          </w:p>
        </w:tc>
      </w:tr>
      <w:tr w:rsidR="00447509" w14:paraId="67E46F1B" w14:textId="77777777" w:rsidTr="005A7CD4">
        <w:trPr>
          <w:trHeight w:val="100"/>
        </w:trPr>
        <w:tc>
          <w:tcPr>
            <w:tcW w:w="2158" w:type="dxa"/>
          </w:tcPr>
          <w:p w14:paraId="126EB3FB" w14:textId="77777777" w:rsidR="00447509" w:rsidRDefault="00447509" w:rsidP="00447509">
            <w:r>
              <w:rPr>
                <w:rStyle w:val="styleSubformtxtUP"/>
              </w:rPr>
              <w:t>Chordata/Actinopterygii</w:t>
            </w:r>
          </w:p>
        </w:tc>
        <w:tc>
          <w:tcPr>
            <w:tcW w:w="1246" w:type="dxa"/>
          </w:tcPr>
          <w:p w14:paraId="3BFB5ABB" w14:textId="77777777" w:rsidR="00447509" w:rsidRDefault="00447509" w:rsidP="00447509">
            <w:proofErr w:type="spellStart"/>
            <w:r>
              <w:rPr>
                <w:rStyle w:val="styleSubformtxtIblue700"/>
              </w:rPr>
              <w:t>Terapon</w:t>
            </w:r>
            <w:proofErr w:type="spellEnd"/>
            <w:r>
              <w:rPr>
                <w:rStyle w:val="styleSubformtxtIblue700"/>
              </w:rPr>
              <w:t xml:space="preserve"> </w:t>
            </w:r>
            <w:proofErr w:type="spellStart"/>
            <w:r>
              <w:rPr>
                <w:rStyle w:val="styleSubformtxtIblue700"/>
              </w:rPr>
              <w:t>jarbua</w:t>
            </w:r>
            <w:proofErr w:type="spellEnd"/>
          </w:p>
        </w:tc>
        <w:tc>
          <w:tcPr>
            <w:tcW w:w="1042" w:type="dxa"/>
          </w:tcPr>
          <w:p w14:paraId="34D49AC4" w14:textId="77777777" w:rsidR="00447509" w:rsidRDefault="00447509" w:rsidP="00447509">
            <w:r>
              <w:rPr>
                <w:rStyle w:val="styleSubformtxtsp"/>
              </w:rPr>
              <w:t>Crescent grunter</w:t>
            </w:r>
          </w:p>
        </w:tc>
        <w:tc>
          <w:tcPr>
            <w:tcW w:w="370" w:type="dxa"/>
          </w:tcPr>
          <w:p w14:paraId="5B421B15" w14:textId="77777777" w:rsidR="00447509" w:rsidRDefault="00447509" w:rsidP="00447509">
            <w:pPr>
              <w:pStyle w:val="pstyleRadioTb"/>
            </w:pPr>
            <w:r>
              <w:rPr>
                <w:rStyle w:val="styleRad"/>
              </w:rPr>
              <w:t xml:space="preserve"> [ ] </w:t>
            </w:r>
          </w:p>
        </w:tc>
        <w:tc>
          <w:tcPr>
            <w:tcW w:w="370" w:type="dxa"/>
          </w:tcPr>
          <w:p w14:paraId="1215D238" w14:textId="77777777" w:rsidR="00447509" w:rsidRDefault="00447509" w:rsidP="00447509">
            <w:pPr>
              <w:pStyle w:val="pstyleRadioTb"/>
            </w:pPr>
            <w:r>
              <w:rPr>
                <w:rStyle w:val="styleRad"/>
              </w:rPr>
              <w:t xml:space="preserve"> [ ] </w:t>
            </w:r>
          </w:p>
        </w:tc>
        <w:tc>
          <w:tcPr>
            <w:tcW w:w="370" w:type="dxa"/>
          </w:tcPr>
          <w:p w14:paraId="6A2E5CCC" w14:textId="77777777" w:rsidR="00447509" w:rsidRDefault="00447509" w:rsidP="00447509">
            <w:pPr>
              <w:pStyle w:val="pstyleRadioTb"/>
            </w:pPr>
            <w:r>
              <w:rPr>
                <w:rStyle w:val="styleRad"/>
              </w:rPr>
              <w:t xml:space="preserve"> [ ] </w:t>
            </w:r>
          </w:p>
        </w:tc>
        <w:tc>
          <w:tcPr>
            <w:tcW w:w="350" w:type="dxa"/>
          </w:tcPr>
          <w:p w14:paraId="0FAAEFA1" w14:textId="77777777" w:rsidR="00447509" w:rsidRDefault="00447509" w:rsidP="00447509">
            <w:pPr>
              <w:pStyle w:val="pstyleRadioTb"/>
            </w:pPr>
            <w:r>
              <w:rPr>
                <w:rStyle w:val="styleRad"/>
              </w:rPr>
              <w:t xml:space="preserve"> [ ] </w:t>
            </w:r>
          </w:p>
        </w:tc>
        <w:tc>
          <w:tcPr>
            <w:tcW w:w="285" w:type="dxa"/>
          </w:tcPr>
          <w:p w14:paraId="2BB7AE15" w14:textId="77777777" w:rsidR="00447509" w:rsidRDefault="00447509" w:rsidP="00447509">
            <w:pPr>
              <w:pStyle w:val="pstyleRadioTb"/>
            </w:pPr>
            <w:r>
              <w:rPr>
                <w:rStyle w:val="styleRad"/>
              </w:rPr>
              <w:t xml:space="preserve">[x] </w:t>
            </w:r>
          </w:p>
        </w:tc>
        <w:tc>
          <w:tcPr>
            <w:tcW w:w="282" w:type="dxa"/>
          </w:tcPr>
          <w:p w14:paraId="409E371E" w14:textId="77777777" w:rsidR="00447509" w:rsidRDefault="00447509" w:rsidP="00447509">
            <w:pPr>
              <w:pStyle w:val="pstyleRadioTb"/>
            </w:pPr>
            <w:r>
              <w:rPr>
                <w:rStyle w:val="styleRad"/>
              </w:rPr>
              <w:t xml:space="preserve"> [ ] </w:t>
            </w:r>
          </w:p>
        </w:tc>
        <w:tc>
          <w:tcPr>
            <w:tcW w:w="353" w:type="dxa"/>
          </w:tcPr>
          <w:p w14:paraId="10B54B6C" w14:textId="77777777" w:rsidR="00447509" w:rsidRDefault="00447509" w:rsidP="00447509">
            <w:pPr>
              <w:pStyle w:val="pstyleRadioTb"/>
            </w:pPr>
            <w:r>
              <w:rPr>
                <w:rStyle w:val="styleRad"/>
              </w:rPr>
              <w:t xml:space="preserve"> [x] </w:t>
            </w:r>
          </w:p>
        </w:tc>
        <w:tc>
          <w:tcPr>
            <w:tcW w:w="370" w:type="dxa"/>
          </w:tcPr>
          <w:p w14:paraId="161B39B1" w14:textId="77777777" w:rsidR="00447509" w:rsidRDefault="00447509" w:rsidP="00447509">
            <w:pPr>
              <w:pStyle w:val="pstyleRadioTb"/>
            </w:pPr>
            <w:r>
              <w:rPr>
                <w:rStyle w:val="styleRad"/>
              </w:rPr>
              <w:t xml:space="preserve"> [x] </w:t>
            </w:r>
          </w:p>
        </w:tc>
        <w:tc>
          <w:tcPr>
            <w:tcW w:w="521" w:type="dxa"/>
          </w:tcPr>
          <w:p w14:paraId="2D80EB68" w14:textId="77777777" w:rsidR="00447509" w:rsidRDefault="00447509" w:rsidP="00447509">
            <w:r>
              <w:rPr>
                <w:rStyle w:val="styleSubformtxtsp"/>
              </w:rPr>
              <w:t xml:space="preserve"> </w:t>
            </w:r>
          </w:p>
        </w:tc>
        <w:tc>
          <w:tcPr>
            <w:tcW w:w="643" w:type="dxa"/>
          </w:tcPr>
          <w:p w14:paraId="45D3BFC9" w14:textId="77777777" w:rsidR="00447509" w:rsidRDefault="00447509" w:rsidP="00447509"/>
        </w:tc>
        <w:tc>
          <w:tcPr>
            <w:tcW w:w="965" w:type="dxa"/>
          </w:tcPr>
          <w:p w14:paraId="6771550A" w14:textId="77777777" w:rsidR="00447509" w:rsidRDefault="00447509" w:rsidP="00447509">
            <w:r>
              <w:rPr>
                <w:rStyle w:val="styleSubformtxtsp"/>
              </w:rPr>
              <w:t xml:space="preserve"> </w:t>
            </w:r>
          </w:p>
        </w:tc>
        <w:tc>
          <w:tcPr>
            <w:tcW w:w="512" w:type="dxa"/>
          </w:tcPr>
          <w:p w14:paraId="01D8445E" w14:textId="77777777" w:rsidR="00447509" w:rsidRDefault="00447509" w:rsidP="00447509">
            <w:r>
              <w:rPr>
                <w:rStyle w:val="styleSubformtxtsp"/>
              </w:rPr>
              <w:t xml:space="preserve">LC </w:t>
            </w:r>
          </w:p>
        </w:tc>
        <w:tc>
          <w:tcPr>
            <w:tcW w:w="787" w:type="dxa"/>
          </w:tcPr>
          <w:p w14:paraId="60C3748E" w14:textId="77777777" w:rsidR="00447509" w:rsidRDefault="00447509" w:rsidP="00447509">
            <w:pPr>
              <w:pStyle w:val="pstyleRadioTb"/>
            </w:pPr>
            <w:r>
              <w:rPr>
                <w:rStyle w:val="styleRad"/>
              </w:rPr>
              <w:t xml:space="preserve"> [ ] </w:t>
            </w:r>
          </w:p>
        </w:tc>
        <w:tc>
          <w:tcPr>
            <w:tcW w:w="787" w:type="dxa"/>
          </w:tcPr>
          <w:p w14:paraId="455B6473" w14:textId="77777777" w:rsidR="00447509" w:rsidRDefault="00447509" w:rsidP="00447509">
            <w:pPr>
              <w:pStyle w:val="pstyleRadioTb"/>
            </w:pPr>
            <w:r>
              <w:rPr>
                <w:rStyle w:val="styleRad"/>
              </w:rPr>
              <w:t xml:space="preserve"> [ ] </w:t>
            </w:r>
          </w:p>
        </w:tc>
        <w:tc>
          <w:tcPr>
            <w:tcW w:w="1246" w:type="dxa"/>
          </w:tcPr>
          <w:p w14:paraId="5E2959BB" w14:textId="77777777" w:rsidR="00447509" w:rsidRDefault="00447509" w:rsidP="00447509"/>
        </w:tc>
        <w:tc>
          <w:tcPr>
            <w:tcW w:w="1194" w:type="dxa"/>
          </w:tcPr>
          <w:p w14:paraId="73643F7C" w14:textId="77777777" w:rsidR="00447509" w:rsidRDefault="00447509" w:rsidP="00447509">
            <w:r>
              <w:rPr>
                <w:rStyle w:val="styleSubformtxtsp"/>
              </w:rPr>
              <w:t>Wetland dependent species; marine; freshwater; brackish; demersal; diadromous (catadromous)</w:t>
            </w:r>
          </w:p>
        </w:tc>
      </w:tr>
      <w:tr w:rsidR="00447509" w14:paraId="5679E982" w14:textId="77777777" w:rsidTr="005A7CD4">
        <w:trPr>
          <w:trHeight w:val="100"/>
        </w:trPr>
        <w:tc>
          <w:tcPr>
            <w:tcW w:w="2158" w:type="dxa"/>
          </w:tcPr>
          <w:p w14:paraId="418750C6" w14:textId="77777777" w:rsidR="00447509" w:rsidRDefault="00447509" w:rsidP="00447509">
            <w:r>
              <w:rPr>
                <w:rStyle w:val="styleSubformtxtUP"/>
              </w:rPr>
              <w:lastRenderedPageBreak/>
              <w:t>Chordata/Actinopterygii</w:t>
            </w:r>
          </w:p>
        </w:tc>
        <w:tc>
          <w:tcPr>
            <w:tcW w:w="1246" w:type="dxa"/>
          </w:tcPr>
          <w:p w14:paraId="7F32A054" w14:textId="77777777" w:rsidR="00447509" w:rsidRDefault="00447509" w:rsidP="00447509">
            <w:proofErr w:type="spellStart"/>
            <w:r>
              <w:rPr>
                <w:rStyle w:val="styleSubformtxtIblue700"/>
              </w:rPr>
              <w:t>Thryssa</w:t>
            </w:r>
            <w:proofErr w:type="spellEnd"/>
            <w:r>
              <w:rPr>
                <w:rStyle w:val="styleSubformtxtIblue700"/>
              </w:rPr>
              <w:t xml:space="preserve"> </w:t>
            </w:r>
            <w:proofErr w:type="spellStart"/>
            <w:r>
              <w:rPr>
                <w:rStyle w:val="styleSubformtxtIblue700"/>
              </w:rPr>
              <w:t>hamiltonii</w:t>
            </w:r>
            <w:proofErr w:type="spellEnd"/>
          </w:p>
        </w:tc>
        <w:tc>
          <w:tcPr>
            <w:tcW w:w="1042" w:type="dxa"/>
          </w:tcPr>
          <w:p w14:paraId="543DC601" w14:textId="77777777" w:rsidR="00447509" w:rsidRDefault="00447509" w:rsidP="00447509">
            <w:r>
              <w:rPr>
                <w:rStyle w:val="styleSubformtxtsp"/>
              </w:rPr>
              <w:t xml:space="preserve">Hamilton's </w:t>
            </w:r>
            <w:proofErr w:type="spellStart"/>
            <w:r>
              <w:rPr>
                <w:rStyle w:val="styleSubformtxtsp"/>
              </w:rPr>
              <w:t>thyrssa</w:t>
            </w:r>
            <w:proofErr w:type="spellEnd"/>
          </w:p>
        </w:tc>
        <w:tc>
          <w:tcPr>
            <w:tcW w:w="370" w:type="dxa"/>
          </w:tcPr>
          <w:p w14:paraId="60E1E835" w14:textId="77777777" w:rsidR="00447509" w:rsidRDefault="00447509" w:rsidP="00447509">
            <w:pPr>
              <w:pStyle w:val="pstyleRadioTb"/>
            </w:pPr>
            <w:r>
              <w:rPr>
                <w:rStyle w:val="styleRad"/>
              </w:rPr>
              <w:t xml:space="preserve"> [ ] </w:t>
            </w:r>
          </w:p>
        </w:tc>
        <w:tc>
          <w:tcPr>
            <w:tcW w:w="370" w:type="dxa"/>
          </w:tcPr>
          <w:p w14:paraId="55961CE8" w14:textId="77777777" w:rsidR="00447509" w:rsidRDefault="00447509" w:rsidP="00447509">
            <w:pPr>
              <w:pStyle w:val="pstyleRadioTb"/>
            </w:pPr>
            <w:r>
              <w:rPr>
                <w:rStyle w:val="styleRad"/>
              </w:rPr>
              <w:t xml:space="preserve"> [ ] </w:t>
            </w:r>
          </w:p>
        </w:tc>
        <w:tc>
          <w:tcPr>
            <w:tcW w:w="370" w:type="dxa"/>
          </w:tcPr>
          <w:p w14:paraId="7ADFE072" w14:textId="77777777" w:rsidR="00447509" w:rsidRDefault="00447509" w:rsidP="00447509">
            <w:pPr>
              <w:pStyle w:val="pstyleRadioTb"/>
            </w:pPr>
            <w:r>
              <w:rPr>
                <w:rStyle w:val="styleRad"/>
              </w:rPr>
              <w:t xml:space="preserve"> [ ] </w:t>
            </w:r>
          </w:p>
        </w:tc>
        <w:tc>
          <w:tcPr>
            <w:tcW w:w="350" w:type="dxa"/>
          </w:tcPr>
          <w:p w14:paraId="79B27264" w14:textId="77777777" w:rsidR="00447509" w:rsidRDefault="00447509" w:rsidP="00447509">
            <w:pPr>
              <w:pStyle w:val="pstyleRadioTb"/>
            </w:pPr>
            <w:r>
              <w:rPr>
                <w:rStyle w:val="styleRad"/>
              </w:rPr>
              <w:t xml:space="preserve"> [ ] </w:t>
            </w:r>
          </w:p>
        </w:tc>
        <w:tc>
          <w:tcPr>
            <w:tcW w:w="285" w:type="dxa"/>
          </w:tcPr>
          <w:p w14:paraId="4DDB65A1" w14:textId="77777777" w:rsidR="00447509" w:rsidRDefault="00447509" w:rsidP="00447509">
            <w:pPr>
              <w:pStyle w:val="pstyleRadioTb"/>
            </w:pPr>
            <w:r>
              <w:rPr>
                <w:rStyle w:val="styleRad"/>
              </w:rPr>
              <w:t xml:space="preserve">[x] </w:t>
            </w:r>
          </w:p>
        </w:tc>
        <w:tc>
          <w:tcPr>
            <w:tcW w:w="282" w:type="dxa"/>
          </w:tcPr>
          <w:p w14:paraId="74D6C2B4" w14:textId="77777777" w:rsidR="00447509" w:rsidRDefault="00447509" w:rsidP="00447509">
            <w:pPr>
              <w:pStyle w:val="pstyleRadioTb"/>
            </w:pPr>
            <w:r>
              <w:rPr>
                <w:rStyle w:val="styleRad"/>
              </w:rPr>
              <w:t xml:space="preserve"> [ ] </w:t>
            </w:r>
          </w:p>
        </w:tc>
        <w:tc>
          <w:tcPr>
            <w:tcW w:w="353" w:type="dxa"/>
          </w:tcPr>
          <w:p w14:paraId="6DF85ED6" w14:textId="77777777" w:rsidR="00447509" w:rsidRDefault="00447509" w:rsidP="00447509">
            <w:pPr>
              <w:pStyle w:val="pstyleRadioTb"/>
            </w:pPr>
            <w:r>
              <w:rPr>
                <w:rStyle w:val="styleRad"/>
              </w:rPr>
              <w:t xml:space="preserve"> [x] </w:t>
            </w:r>
          </w:p>
        </w:tc>
        <w:tc>
          <w:tcPr>
            <w:tcW w:w="370" w:type="dxa"/>
          </w:tcPr>
          <w:p w14:paraId="6C5B23DD" w14:textId="77777777" w:rsidR="00447509" w:rsidRDefault="00447509" w:rsidP="00447509">
            <w:pPr>
              <w:pStyle w:val="pstyleRadioTb"/>
            </w:pPr>
            <w:r>
              <w:rPr>
                <w:rStyle w:val="styleRad"/>
              </w:rPr>
              <w:t xml:space="preserve"> [x] </w:t>
            </w:r>
          </w:p>
        </w:tc>
        <w:tc>
          <w:tcPr>
            <w:tcW w:w="521" w:type="dxa"/>
          </w:tcPr>
          <w:p w14:paraId="7F7BB351" w14:textId="77777777" w:rsidR="00447509" w:rsidRDefault="00447509" w:rsidP="00447509">
            <w:r>
              <w:rPr>
                <w:rStyle w:val="styleSubformtxtsp"/>
              </w:rPr>
              <w:t xml:space="preserve"> </w:t>
            </w:r>
          </w:p>
        </w:tc>
        <w:tc>
          <w:tcPr>
            <w:tcW w:w="643" w:type="dxa"/>
          </w:tcPr>
          <w:p w14:paraId="479B2921" w14:textId="77777777" w:rsidR="00447509" w:rsidRDefault="00447509" w:rsidP="00447509"/>
        </w:tc>
        <w:tc>
          <w:tcPr>
            <w:tcW w:w="965" w:type="dxa"/>
          </w:tcPr>
          <w:p w14:paraId="2685B6D3" w14:textId="77777777" w:rsidR="00447509" w:rsidRDefault="00447509" w:rsidP="00447509">
            <w:r>
              <w:rPr>
                <w:rStyle w:val="styleSubformtxtsp"/>
              </w:rPr>
              <w:t xml:space="preserve"> </w:t>
            </w:r>
          </w:p>
        </w:tc>
        <w:tc>
          <w:tcPr>
            <w:tcW w:w="512" w:type="dxa"/>
          </w:tcPr>
          <w:p w14:paraId="72C37C57" w14:textId="77777777" w:rsidR="00447509" w:rsidRDefault="00447509" w:rsidP="00447509">
            <w:r>
              <w:rPr>
                <w:rStyle w:val="styleSubformtxtsp"/>
              </w:rPr>
              <w:t xml:space="preserve">LC </w:t>
            </w:r>
          </w:p>
        </w:tc>
        <w:tc>
          <w:tcPr>
            <w:tcW w:w="787" w:type="dxa"/>
          </w:tcPr>
          <w:p w14:paraId="5085FE94" w14:textId="77777777" w:rsidR="00447509" w:rsidRDefault="00447509" w:rsidP="00447509">
            <w:pPr>
              <w:pStyle w:val="pstyleRadioTb"/>
            </w:pPr>
            <w:r>
              <w:rPr>
                <w:rStyle w:val="styleRad"/>
              </w:rPr>
              <w:t xml:space="preserve"> [ ] </w:t>
            </w:r>
          </w:p>
        </w:tc>
        <w:tc>
          <w:tcPr>
            <w:tcW w:w="787" w:type="dxa"/>
          </w:tcPr>
          <w:p w14:paraId="3F84600A" w14:textId="77777777" w:rsidR="00447509" w:rsidRDefault="00447509" w:rsidP="00447509">
            <w:pPr>
              <w:pStyle w:val="pstyleRadioTb"/>
            </w:pPr>
            <w:r>
              <w:rPr>
                <w:rStyle w:val="styleRad"/>
              </w:rPr>
              <w:t xml:space="preserve"> [ ] </w:t>
            </w:r>
          </w:p>
        </w:tc>
        <w:tc>
          <w:tcPr>
            <w:tcW w:w="1246" w:type="dxa"/>
          </w:tcPr>
          <w:p w14:paraId="5465252A" w14:textId="77777777" w:rsidR="00447509" w:rsidRDefault="00447509" w:rsidP="00447509"/>
        </w:tc>
        <w:tc>
          <w:tcPr>
            <w:tcW w:w="1194" w:type="dxa"/>
          </w:tcPr>
          <w:p w14:paraId="474FABAD" w14:textId="77777777" w:rsidR="00447509" w:rsidRDefault="00447509" w:rsidP="00447509">
            <w:r>
              <w:rPr>
                <w:rStyle w:val="styleSubformtxtsp"/>
              </w:rPr>
              <w:t xml:space="preserve">Wetland dependent species; marine; brackish; pelagic-neritic; Amphidromous </w:t>
            </w:r>
          </w:p>
        </w:tc>
      </w:tr>
      <w:tr w:rsidR="00447509" w14:paraId="21A4AAE8" w14:textId="77777777" w:rsidTr="005A7CD4">
        <w:trPr>
          <w:trHeight w:val="100"/>
        </w:trPr>
        <w:tc>
          <w:tcPr>
            <w:tcW w:w="2158" w:type="dxa"/>
          </w:tcPr>
          <w:p w14:paraId="1DFFFC04" w14:textId="77777777" w:rsidR="00447509" w:rsidRDefault="00447509" w:rsidP="00447509">
            <w:r>
              <w:rPr>
                <w:rStyle w:val="styleSubformtxtUP"/>
              </w:rPr>
              <w:t>Chordata/Actinopterygii</w:t>
            </w:r>
          </w:p>
        </w:tc>
        <w:tc>
          <w:tcPr>
            <w:tcW w:w="1246" w:type="dxa"/>
          </w:tcPr>
          <w:p w14:paraId="0073EC7D" w14:textId="77777777" w:rsidR="00447509" w:rsidRDefault="00447509" w:rsidP="00447509">
            <w:proofErr w:type="spellStart"/>
            <w:r>
              <w:rPr>
                <w:rStyle w:val="styleSubformtxtIblue700"/>
              </w:rPr>
              <w:t>Toxotes</w:t>
            </w:r>
            <w:proofErr w:type="spellEnd"/>
            <w:r>
              <w:rPr>
                <w:rStyle w:val="styleSubformtxtIblue700"/>
              </w:rPr>
              <w:t xml:space="preserve"> </w:t>
            </w:r>
            <w:proofErr w:type="spellStart"/>
            <w:r>
              <w:rPr>
                <w:rStyle w:val="styleSubformtxtIblue700"/>
              </w:rPr>
              <w:t>chatareus</w:t>
            </w:r>
            <w:proofErr w:type="spellEnd"/>
          </w:p>
        </w:tc>
        <w:tc>
          <w:tcPr>
            <w:tcW w:w="1042" w:type="dxa"/>
          </w:tcPr>
          <w:p w14:paraId="7A443260" w14:textId="77777777" w:rsidR="00447509" w:rsidRDefault="00447509" w:rsidP="00447509">
            <w:r>
              <w:rPr>
                <w:rStyle w:val="styleSubformtxtsp"/>
              </w:rPr>
              <w:t>Seven-spot archerfish; Largescale archerfish</w:t>
            </w:r>
          </w:p>
        </w:tc>
        <w:tc>
          <w:tcPr>
            <w:tcW w:w="370" w:type="dxa"/>
          </w:tcPr>
          <w:p w14:paraId="254D8B35" w14:textId="77777777" w:rsidR="00447509" w:rsidRDefault="00447509" w:rsidP="00447509">
            <w:pPr>
              <w:pStyle w:val="pstyleRadioTb"/>
            </w:pPr>
            <w:r>
              <w:rPr>
                <w:rStyle w:val="styleRad"/>
              </w:rPr>
              <w:t xml:space="preserve"> [ ] </w:t>
            </w:r>
          </w:p>
        </w:tc>
        <w:tc>
          <w:tcPr>
            <w:tcW w:w="370" w:type="dxa"/>
          </w:tcPr>
          <w:p w14:paraId="2AE238B6" w14:textId="77777777" w:rsidR="00447509" w:rsidRDefault="00447509" w:rsidP="00447509">
            <w:pPr>
              <w:pStyle w:val="pstyleRadioTb"/>
            </w:pPr>
            <w:r>
              <w:rPr>
                <w:rStyle w:val="styleRad"/>
              </w:rPr>
              <w:t xml:space="preserve"> [ ] </w:t>
            </w:r>
          </w:p>
        </w:tc>
        <w:tc>
          <w:tcPr>
            <w:tcW w:w="370" w:type="dxa"/>
          </w:tcPr>
          <w:p w14:paraId="43A66A65" w14:textId="77777777" w:rsidR="00447509" w:rsidRDefault="00447509" w:rsidP="00447509">
            <w:pPr>
              <w:pStyle w:val="pstyleRadioTb"/>
            </w:pPr>
            <w:r>
              <w:rPr>
                <w:rStyle w:val="styleRad"/>
              </w:rPr>
              <w:t xml:space="preserve"> [ ] </w:t>
            </w:r>
          </w:p>
        </w:tc>
        <w:tc>
          <w:tcPr>
            <w:tcW w:w="350" w:type="dxa"/>
          </w:tcPr>
          <w:p w14:paraId="624C7B15" w14:textId="77777777" w:rsidR="00447509" w:rsidRDefault="00447509" w:rsidP="00447509">
            <w:pPr>
              <w:pStyle w:val="pstyleRadioTb"/>
            </w:pPr>
            <w:r>
              <w:rPr>
                <w:rStyle w:val="styleRad"/>
              </w:rPr>
              <w:t xml:space="preserve"> [ ] </w:t>
            </w:r>
          </w:p>
        </w:tc>
        <w:tc>
          <w:tcPr>
            <w:tcW w:w="285" w:type="dxa"/>
          </w:tcPr>
          <w:p w14:paraId="2B1ABF07" w14:textId="77777777" w:rsidR="00447509" w:rsidRDefault="00447509" w:rsidP="00447509">
            <w:pPr>
              <w:pStyle w:val="pstyleRadioTb"/>
            </w:pPr>
            <w:r>
              <w:rPr>
                <w:rStyle w:val="styleRad"/>
              </w:rPr>
              <w:t xml:space="preserve">[x] </w:t>
            </w:r>
          </w:p>
        </w:tc>
        <w:tc>
          <w:tcPr>
            <w:tcW w:w="282" w:type="dxa"/>
          </w:tcPr>
          <w:p w14:paraId="3C1F46AF" w14:textId="77777777" w:rsidR="00447509" w:rsidRDefault="00447509" w:rsidP="00447509">
            <w:pPr>
              <w:pStyle w:val="pstyleRadioTb"/>
            </w:pPr>
            <w:r>
              <w:rPr>
                <w:rStyle w:val="styleRad"/>
              </w:rPr>
              <w:t xml:space="preserve"> [ ] </w:t>
            </w:r>
          </w:p>
        </w:tc>
        <w:tc>
          <w:tcPr>
            <w:tcW w:w="353" w:type="dxa"/>
          </w:tcPr>
          <w:p w14:paraId="16E78AEF" w14:textId="77777777" w:rsidR="00447509" w:rsidRDefault="00447509" w:rsidP="00447509">
            <w:pPr>
              <w:pStyle w:val="pstyleRadioTb"/>
            </w:pPr>
            <w:r>
              <w:rPr>
                <w:rStyle w:val="styleRad"/>
              </w:rPr>
              <w:t xml:space="preserve"> [x] </w:t>
            </w:r>
          </w:p>
        </w:tc>
        <w:tc>
          <w:tcPr>
            <w:tcW w:w="370" w:type="dxa"/>
          </w:tcPr>
          <w:p w14:paraId="4BC9A0C1" w14:textId="77777777" w:rsidR="00447509" w:rsidRDefault="00447509" w:rsidP="00447509">
            <w:pPr>
              <w:pStyle w:val="pstyleRadioTb"/>
            </w:pPr>
            <w:r>
              <w:rPr>
                <w:rStyle w:val="styleRad"/>
              </w:rPr>
              <w:t xml:space="preserve"> [x] </w:t>
            </w:r>
          </w:p>
        </w:tc>
        <w:tc>
          <w:tcPr>
            <w:tcW w:w="521" w:type="dxa"/>
          </w:tcPr>
          <w:p w14:paraId="1128F338" w14:textId="77777777" w:rsidR="00447509" w:rsidRDefault="00447509" w:rsidP="00447509">
            <w:r>
              <w:rPr>
                <w:rStyle w:val="styleSubformtxtsp"/>
              </w:rPr>
              <w:t xml:space="preserve"> </w:t>
            </w:r>
          </w:p>
        </w:tc>
        <w:tc>
          <w:tcPr>
            <w:tcW w:w="643" w:type="dxa"/>
          </w:tcPr>
          <w:p w14:paraId="6B075C6B" w14:textId="77777777" w:rsidR="00447509" w:rsidRDefault="00447509" w:rsidP="00447509"/>
        </w:tc>
        <w:tc>
          <w:tcPr>
            <w:tcW w:w="965" w:type="dxa"/>
          </w:tcPr>
          <w:p w14:paraId="1471741A" w14:textId="77777777" w:rsidR="00447509" w:rsidRDefault="00447509" w:rsidP="00447509">
            <w:r>
              <w:rPr>
                <w:rStyle w:val="styleSubformtxtsp"/>
              </w:rPr>
              <w:t xml:space="preserve"> </w:t>
            </w:r>
          </w:p>
        </w:tc>
        <w:tc>
          <w:tcPr>
            <w:tcW w:w="512" w:type="dxa"/>
          </w:tcPr>
          <w:p w14:paraId="5F7FCD67" w14:textId="77777777" w:rsidR="00447509" w:rsidRDefault="00447509" w:rsidP="00447509"/>
        </w:tc>
        <w:tc>
          <w:tcPr>
            <w:tcW w:w="787" w:type="dxa"/>
          </w:tcPr>
          <w:p w14:paraId="44F7DEF4" w14:textId="77777777" w:rsidR="00447509" w:rsidRDefault="00447509" w:rsidP="00447509">
            <w:pPr>
              <w:pStyle w:val="pstyleRadioTb"/>
            </w:pPr>
            <w:r>
              <w:rPr>
                <w:rStyle w:val="styleRad"/>
              </w:rPr>
              <w:t xml:space="preserve"> [ ] </w:t>
            </w:r>
          </w:p>
        </w:tc>
        <w:tc>
          <w:tcPr>
            <w:tcW w:w="787" w:type="dxa"/>
          </w:tcPr>
          <w:p w14:paraId="74311E1D" w14:textId="77777777" w:rsidR="00447509" w:rsidRDefault="00447509" w:rsidP="00447509">
            <w:pPr>
              <w:pStyle w:val="pstyleRadioTb"/>
            </w:pPr>
            <w:r>
              <w:rPr>
                <w:rStyle w:val="styleRad"/>
              </w:rPr>
              <w:t xml:space="preserve"> [ ] </w:t>
            </w:r>
          </w:p>
        </w:tc>
        <w:tc>
          <w:tcPr>
            <w:tcW w:w="1246" w:type="dxa"/>
          </w:tcPr>
          <w:p w14:paraId="1B5D38D2" w14:textId="77777777" w:rsidR="00447509" w:rsidRDefault="00447509" w:rsidP="00447509"/>
        </w:tc>
        <w:tc>
          <w:tcPr>
            <w:tcW w:w="1194" w:type="dxa"/>
          </w:tcPr>
          <w:p w14:paraId="6259948C" w14:textId="77777777" w:rsidR="00447509" w:rsidRDefault="00447509" w:rsidP="00447509">
            <w:r>
              <w:rPr>
                <w:rStyle w:val="styleSubformtxtsp"/>
              </w:rPr>
              <w:t>Wetland dependent species. Mainly occurs in brackish mangrove estuaries but also penetrates freshwater rivers and small stream</w:t>
            </w:r>
          </w:p>
        </w:tc>
      </w:tr>
      <w:tr w:rsidR="00447509" w14:paraId="33626D30" w14:textId="77777777" w:rsidTr="005A7CD4">
        <w:trPr>
          <w:trHeight w:val="100"/>
        </w:trPr>
        <w:tc>
          <w:tcPr>
            <w:tcW w:w="2158" w:type="dxa"/>
          </w:tcPr>
          <w:p w14:paraId="453D5D46" w14:textId="77777777" w:rsidR="00447509" w:rsidRDefault="00447509" w:rsidP="00447509">
            <w:r>
              <w:rPr>
                <w:rStyle w:val="styleSubformtxtUP"/>
              </w:rPr>
              <w:t>Chordata/Actinopterygii</w:t>
            </w:r>
          </w:p>
        </w:tc>
        <w:tc>
          <w:tcPr>
            <w:tcW w:w="1246" w:type="dxa"/>
          </w:tcPr>
          <w:p w14:paraId="5E301BD9" w14:textId="77777777" w:rsidR="00447509" w:rsidRDefault="00447509" w:rsidP="00447509">
            <w:proofErr w:type="spellStart"/>
            <w:r>
              <w:rPr>
                <w:rStyle w:val="styleSubformtxtIblue700"/>
              </w:rPr>
              <w:t>Zenarchopterus</w:t>
            </w:r>
            <w:proofErr w:type="spellEnd"/>
            <w:r>
              <w:rPr>
                <w:rStyle w:val="styleSubformtxtIblue700"/>
              </w:rPr>
              <w:t xml:space="preserve"> </w:t>
            </w:r>
            <w:proofErr w:type="spellStart"/>
            <w:r>
              <w:rPr>
                <w:rStyle w:val="styleSubformtxtIblue700"/>
              </w:rPr>
              <w:t>buffonis</w:t>
            </w:r>
            <w:proofErr w:type="spellEnd"/>
          </w:p>
        </w:tc>
        <w:tc>
          <w:tcPr>
            <w:tcW w:w="1042" w:type="dxa"/>
          </w:tcPr>
          <w:p w14:paraId="76A9305E" w14:textId="77777777" w:rsidR="00447509" w:rsidRDefault="00447509" w:rsidP="00447509">
            <w:r>
              <w:rPr>
                <w:rStyle w:val="styleSubformtxtsp"/>
              </w:rPr>
              <w:t>Northern River garfish</w:t>
            </w:r>
          </w:p>
        </w:tc>
        <w:tc>
          <w:tcPr>
            <w:tcW w:w="370" w:type="dxa"/>
          </w:tcPr>
          <w:p w14:paraId="53B16C80" w14:textId="77777777" w:rsidR="00447509" w:rsidRDefault="00447509" w:rsidP="00447509">
            <w:pPr>
              <w:pStyle w:val="pstyleRadioTb"/>
            </w:pPr>
            <w:r>
              <w:rPr>
                <w:rStyle w:val="styleRad"/>
              </w:rPr>
              <w:t xml:space="preserve"> [ ] </w:t>
            </w:r>
          </w:p>
        </w:tc>
        <w:tc>
          <w:tcPr>
            <w:tcW w:w="370" w:type="dxa"/>
          </w:tcPr>
          <w:p w14:paraId="589C4922" w14:textId="77777777" w:rsidR="00447509" w:rsidRDefault="00447509" w:rsidP="00447509">
            <w:pPr>
              <w:pStyle w:val="pstyleRadioTb"/>
            </w:pPr>
            <w:r>
              <w:rPr>
                <w:rStyle w:val="styleRad"/>
              </w:rPr>
              <w:t xml:space="preserve"> [ ] </w:t>
            </w:r>
          </w:p>
        </w:tc>
        <w:tc>
          <w:tcPr>
            <w:tcW w:w="370" w:type="dxa"/>
          </w:tcPr>
          <w:p w14:paraId="7EAE86FF" w14:textId="77777777" w:rsidR="00447509" w:rsidRDefault="00447509" w:rsidP="00447509">
            <w:pPr>
              <w:pStyle w:val="pstyleRadioTb"/>
            </w:pPr>
            <w:r>
              <w:rPr>
                <w:rStyle w:val="styleRad"/>
              </w:rPr>
              <w:t xml:space="preserve"> [ ] </w:t>
            </w:r>
          </w:p>
        </w:tc>
        <w:tc>
          <w:tcPr>
            <w:tcW w:w="350" w:type="dxa"/>
          </w:tcPr>
          <w:p w14:paraId="087DE930" w14:textId="77777777" w:rsidR="00447509" w:rsidRDefault="00447509" w:rsidP="00447509">
            <w:pPr>
              <w:pStyle w:val="pstyleRadioTb"/>
            </w:pPr>
            <w:r>
              <w:rPr>
                <w:rStyle w:val="styleRad"/>
              </w:rPr>
              <w:t xml:space="preserve"> [ ] </w:t>
            </w:r>
          </w:p>
        </w:tc>
        <w:tc>
          <w:tcPr>
            <w:tcW w:w="285" w:type="dxa"/>
          </w:tcPr>
          <w:p w14:paraId="6167965A" w14:textId="77777777" w:rsidR="00447509" w:rsidRDefault="00447509" w:rsidP="00447509">
            <w:pPr>
              <w:pStyle w:val="pstyleRadioTb"/>
            </w:pPr>
            <w:r>
              <w:rPr>
                <w:rStyle w:val="styleRad"/>
              </w:rPr>
              <w:t xml:space="preserve">[x] </w:t>
            </w:r>
          </w:p>
        </w:tc>
        <w:tc>
          <w:tcPr>
            <w:tcW w:w="282" w:type="dxa"/>
          </w:tcPr>
          <w:p w14:paraId="5DFFD236" w14:textId="77777777" w:rsidR="00447509" w:rsidRDefault="00447509" w:rsidP="00447509">
            <w:pPr>
              <w:pStyle w:val="pstyleRadioTb"/>
            </w:pPr>
            <w:r>
              <w:rPr>
                <w:rStyle w:val="styleRad"/>
              </w:rPr>
              <w:t xml:space="preserve"> [ ] </w:t>
            </w:r>
          </w:p>
        </w:tc>
        <w:tc>
          <w:tcPr>
            <w:tcW w:w="353" w:type="dxa"/>
          </w:tcPr>
          <w:p w14:paraId="3A304173" w14:textId="77777777" w:rsidR="00447509" w:rsidRDefault="00447509" w:rsidP="00447509">
            <w:pPr>
              <w:pStyle w:val="pstyleRadioTb"/>
            </w:pPr>
            <w:r>
              <w:rPr>
                <w:rStyle w:val="styleRad"/>
              </w:rPr>
              <w:t xml:space="preserve"> [x] </w:t>
            </w:r>
          </w:p>
        </w:tc>
        <w:tc>
          <w:tcPr>
            <w:tcW w:w="370" w:type="dxa"/>
          </w:tcPr>
          <w:p w14:paraId="684BBED4" w14:textId="77777777" w:rsidR="00447509" w:rsidRDefault="00447509" w:rsidP="00447509">
            <w:pPr>
              <w:pStyle w:val="pstyleRadioTb"/>
            </w:pPr>
            <w:r>
              <w:rPr>
                <w:rStyle w:val="styleRad"/>
              </w:rPr>
              <w:t xml:space="preserve"> [x] </w:t>
            </w:r>
          </w:p>
        </w:tc>
        <w:tc>
          <w:tcPr>
            <w:tcW w:w="521" w:type="dxa"/>
          </w:tcPr>
          <w:p w14:paraId="3CE4B3FE" w14:textId="77777777" w:rsidR="00447509" w:rsidRDefault="00447509" w:rsidP="00447509">
            <w:r>
              <w:rPr>
                <w:rStyle w:val="styleSubformtxtsp"/>
              </w:rPr>
              <w:t xml:space="preserve"> </w:t>
            </w:r>
          </w:p>
        </w:tc>
        <w:tc>
          <w:tcPr>
            <w:tcW w:w="643" w:type="dxa"/>
          </w:tcPr>
          <w:p w14:paraId="2CD9DD1C" w14:textId="77777777" w:rsidR="00447509" w:rsidRDefault="00447509" w:rsidP="00447509"/>
        </w:tc>
        <w:tc>
          <w:tcPr>
            <w:tcW w:w="965" w:type="dxa"/>
          </w:tcPr>
          <w:p w14:paraId="3D0439BD" w14:textId="77777777" w:rsidR="00447509" w:rsidRDefault="00447509" w:rsidP="00447509">
            <w:r>
              <w:rPr>
                <w:rStyle w:val="styleSubformtxtsp"/>
              </w:rPr>
              <w:t xml:space="preserve"> </w:t>
            </w:r>
          </w:p>
        </w:tc>
        <w:tc>
          <w:tcPr>
            <w:tcW w:w="512" w:type="dxa"/>
          </w:tcPr>
          <w:p w14:paraId="6627D4D6" w14:textId="77777777" w:rsidR="00447509" w:rsidRDefault="00447509" w:rsidP="00447509"/>
        </w:tc>
        <w:tc>
          <w:tcPr>
            <w:tcW w:w="787" w:type="dxa"/>
          </w:tcPr>
          <w:p w14:paraId="211CF308" w14:textId="77777777" w:rsidR="00447509" w:rsidRDefault="00447509" w:rsidP="00447509">
            <w:pPr>
              <w:pStyle w:val="pstyleRadioTb"/>
            </w:pPr>
            <w:r>
              <w:rPr>
                <w:rStyle w:val="styleRad"/>
              </w:rPr>
              <w:t xml:space="preserve"> [ ] </w:t>
            </w:r>
          </w:p>
        </w:tc>
        <w:tc>
          <w:tcPr>
            <w:tcW w:w="787" w:type="dxa"/>
          </w:tcPr>
          <w:p w14:paraId="6EA432D9" w14:textId="77777777" w:rsidR="00447509" w:rsidRDefault="00447509" w:rsidP="00447509">
            <w:pPr>
              <w:pStyle w:val="pstyleRadioTb"/>
            </w:pPr>
            <w:r>
              <w:rPr>
                <w:rStyle w:val="styleRad"/>
              </w:rPr>
              <w:t xml:space="preserve"> [ ] </w:t>
            </w:r>
          </w:p>
        </w:tc>
        <w:tc>
          <w:tcPr>
            <w:tcW w:w="1246" w:type="dxa"/>
          </w:tcPr>
          <w:p w14:paraId="2C3FB0D6" w14:textId="77777777" w:rsidR="00447509" w:rsidRDefault="00447509" w:rsidP="00447509"/>
        </w:tc>
        <w:tc>
          <w:tcPr>
            <w:tcW w:w="1194" w:type="dxa"/>
          </w:tcPr>
          <w:p w14:paraId="226FBAEA" w14:textId="77777777" w:rsidR="00447509" w:rsidRDefault="00447509" w:rsidP="00447509">
            <w:r>
              <w:rPr>
                <w:rStyle w:val="styleSubformtxtsp"/>
              </w:rPr>
              <w:t>Wetland dependent species, marine; brackish; reef-associated</w:t>
            </w:r>
          </w:p>
        </w:tc>
      </w:tr>
      <w:tr w:rsidR="00447509" w14:paraId="3FBF551B" w14:textId="77777777" w:rsidTr="005A7CD4">
        <w:trPr>
          <w:trHeight w:val="100"/>
        </w:trPr>
        <w:tc>
          <w:tcPr>
            <w:tcW w:w="13851" w:type="dxa"/>
            <w:gridSpan w:val="19"/>
            <w:vAlign w:val="center"/>
          </w:tcPr>
          <w:p w14:paraId="62039D88" w14:textId="77777777" w:rsidR="00447509" w:rsidRDefault="00447509" w:rsidP="00447509">
            <w:pPr>
              <w:pStyle w:val="pstyleContent"/>
            </w:pPr>
            <w:r>
              <w:rPr>
                <w:rStyle w:val="styleSubformTitletxt"/>
              </w:rPr>
              <w:t>Others</w:t>
            </w:r>
          </w:p>
        </w:tc>
      </w:tr>
      <w:tr w:rsidR="00447509" w14:paraId="0047FFDA" w14:textId="77777777" w:rsidTr="005A7CD4">
        <w:trPr>
          <w:trHeight w:val="100"/>
        </w:trPr>
        <w:tc>
          <w:tcPr>
            <w:tcW w:w="2158" w:type="dxa"/>
          </w:tcPr>
          <w:p w14:paraId="2A30B976" w14:textId="77777777" w:rsidR="00447509" w:rsidRPr="009F4580" w:rsidRDefault="00447509" w:rsidP="00447509">
            <w:r w:rsidRPr="009F4580">
              <w:rPr>
                <w:rStyle w:val="styleSubformtxtUP"/>
              </w:rPr>
              <w:t>Chordata/Reptilia</w:t>
            </w:r>
          </w:p>
        </w:tc>
        <w:tc>
          <w:tcPr>
            <w:tcW w:w="1246" w:type="dxa"/>
          </w:tcPr>
          <w:p w14:paraId="2A47B6BD" w14:textId="77777777" w:rsidR="00447509" w:rsidRPr="009F4580" w:rsidRDefault="00447509" w:rsidP="00447509">
            <w:r w:rsidRPr="009F4580">
              <w:rPr>
                <w:rStyle w:val="styleSubformtxtIblue700"/>
              </w:rPr>
              <w:t xml:space="preserve">Caretta </w:t>
            </w:r>
            <w:proofErr w:type="spellStart"/>
            <w:r w:rsidRPr="009F4580">
              <w:rPr>
                <w:rStyle w:val="styleSubformtxtIblue700"/>
              </w:rPr>
              <w:t>caretta</w:t>
            </w:r>
            <w:proofErr w:type="spellEnd"/>
          </w:p>
        </w:tc>
        <w:tc>
          <w:tcPr>
            <w:tcW w:w="1042" w:type="dxa"/>
          </w:tcPr>
          <w:p w14:paraId="1C3A4675" w14:textId="77777777" w:rsidR="00447509" w:rsidRPr="009F4580" w:rsidRDefault="00447509" w:rsidP="00447509">
            <w:r w:rsidRPr="009F4580">
              <w:rPr>
                <w:rStyle w:val="styleSubformtxtsp"/>
              </w:rPr>
              <w:t>Loggerhead turtle</w:t>
            </w:r>
          </w:p>
        </w:tc>
        <w:tc>
          <w:tcPr>
            <w:tcW w:w="370" w:type="dxa"/>
          </w:tcPr>
          <w:p w14:paraId="02ADA929" w14:textId="77777777" w:rsidR="00447509" w:rsidRDefault="00447509" w:rsidP="00447509">
            <w:pPr>
              <w:pStyle w:val="pstyleRadioTb"/>
            </w:pPr>
            <w:r>
              <w:rPr>
                <w:rStyle w:val="styleRad"/>
              </w:rPr>
              <w:t xml:space="preserve"> [x] </w:t>
            </w:r>
          </w:p>
        </w:tc>
        <w:tc>
          <w:tcPr>
            <w:tcW w:w="370" w:type="dxa"/>
          </w:tcPr>
          <w:p w14:paraId="5B3F3547" w14:textId="77777777" w:rsidR="00447509" w:rsidRDefault="00447509" w:rsidP="00447509">
            <w:pPr>
              <w:pStyle w:val="pstyleRadioTb"/>
            </w:pPr>
            <w:r>
              <w:rPr>
                <w:rStyle w:val="styleRad"/>
              </w:rPr>
              <w:t xml:space="preserve"> [x] </w:t>
            </w:r>
          </w:p>
        </w:tc>
        <w:tc>
          <w:tcPr>
            <w:tcW w:w="370" w:type="dxa"/>
          </w:tcPr>
          <w:p w14:paraId="22EBC528" w14:textId="77777777" w:rsidR="00447509" w:rsidRDefault="00447509" w:rsidP="00447509">
            <w:pPr>
              <w:pStyle w:val="pstyleRadioTb"/>
            </w:pPr>
            <w:r>
              <w:rPr>
                <w:rStyle w:val="styleRad"/>
              </w:rPr>
              <w:t xml:space="preserve"> [ ] </w:t>
            </w:r>
          </w:p>
        </w:tc>
        <w:tc>
          <w:tcPr>
            <w:tcW w:w="350" w:type="dxa"/>
          </w:tcPr>
          <w:p w14:paraId="49F74A46" w14:textId="77777777" w:rsidR="00447509" w:rsidRDefault="00447509" w:rsidP="00447509">
            <w:pPr>
              <w:pStyle w:val="pstyleRadioTb"/>
            </w:pPr>
            <w:r>
              <w:rPr>
                <w:rStyle w:val="styleRad"/>
              </w:rPr>
              <w:t xml:space="preserve"> [ ] </w:t>
            </w:r>
          </w:p>
        </w:tc>
        <w:tc>
          <w:tcPr>
            <w:tcW w:w="285" w:type="dxa"/>
          </w:tcPr>
          <w:p w14:paraId="2EE948DB" w14:textId="77777777" w:rsidR="00447509" w:rsidRDefault="00447509" w:rsidP="00447509">
            <w:pPr>
              <w:pStyle w:val="pstyleRadioTb"/>
            </w:pPr>
            <w:r>
              <w:rPr>
                <w:rStyle w:val="styleRad"/>
              </w:rPr>
              <w:t xml:space="preserve">[x] </w:t>
            </w:r>
          </w:p>
        </w:tc>
        <w:tc>
          <w:tcPr>
            <w:tcW w:w="282" w:type="dxa"/>
          </w:tcPr>
          <w:p w14:paraId="469CC2D7" w14:textId="77777777" w:rsidR="00447509" w:rsidRDefault="00447509" w:rsidP="00447509">
            <w:pPr>
              <w:pStyle w:val="pstyleRadioTb"/>
            </w:pPr>
            <w:r>
              <w:rPr>
                <w:rStyle w:val="styleRad"/>
              </w:rPr>
              <w:t xml:space="preserve"> [ ] </w:t>
            </w:r>
          </w:p>
        </w:tc>
        <w:tc>
          <w:tcPr>
            <w:tcW w:w="353" w:type="dxa"/>
          </w:tcPr>
          <w:p w14:paraId="06EB7E50" w14:textId="77777777" w:rsidR="00447509" w:rsidRDefault="00447509" w:rsidP="00447509">
            <w:pPr>
              <w:pStyle w:val="pstyleRadioTb"/>
            </w:pPr>
            <w:r>
              <w:rPr>
                <w:rStyle w:val="styleRad"/>
              </w:rPr>
              <w:t xml:space="preserve"> [ ] </w:t>
            </w:r>
          </w:p>
        </w:tc>
        <w:tc>
          <w:tcPr>
            <w:tcW w:w="370" w:type="dxa"/>
          </w:tcPr>
          <w:p w14:paraId="13596C20" w14:textId="77777777" w:rsidR="00447509" w:rsidRDefault="00447509" w:rsidP="00447509">
            <w:pPr>
              <w:pStyle w:val="pstyleRadioTb"/>
            </w:pPr>
            <w:r>
              <w:rPr>
                <w:rStyle w:val="styleRad"/>
              </w:rPr>
              <w:t xml:space="preserve"> [ ] </w:t>
            </w:r>
          </w:p>
        </w:tc>
        <w:tc>
          <w:tcPr>
            <w:tcW w:w="521" w:type="dxa"/>
          </w:tcPr>
          <w:p w14:paraId="6895CFC7" w14:textId="77777777" w:rsidR="00447509" w:rsidRDefault="00447509" w:rsidP="00447509">
            <w:r>
              <w:rPr>
                <w:rStyle w:val="styleSubformtxtsp"/>
              </w:rPr>
              <w:t xml:space="preserve"> </w:t>
            </w:r>
          </w:p>
        </w:tc>
        <w:tc>
          <w:tcPr>
            <w:tcW w:w="643" w:type="dxa"/>
          </w:tcPr>
          <w:p w14:paraId="5651026C" w14:textId="77777777" w:rsidR="00447509" w:rsidRDefault="00447509" w:rsidP="00447509"/>
        </w:tc>
        <w:tc>
          <w:tcPr>
            <w:tcW w:w="965" w:type="dxa"/>
          </w:tcPr>
          <w:p w14:paraId="7CD6D01C" w14:textId="77777777" w:rsidR="00447509" w:rsidRDefault="00447509" w:rsidP="00447509">
            <w:r>
              <w:rPr>
                <w:rStyle w:val="styleSubformtxtsp"/>
              </w:rPr>
              <w:t xml:space="preserve"> </w:t>
            </w:r>
          </w:p>
        </w:tc>
        <w:tc>
          <w:tcPr>
            <w:tcW w:w="512" w:type="dxa"/>
          </w:tcPr>
          <w:p w14:paraId="57FAAB12" w14:textId="77777777" w:rsidR="00447509" w:rsidRDefault="00447509" w:rsidP="00447509">
            <w:r>
              <w:rPr>
                <w:rStyle w:val="styleSubformtxtsp"/>
              </w:rPr>
              <w:t xml:space="preserve">VU </w:t>
            </w:r>
          </w:p>
        </w:tc>
        <w:tc>
          <w:tcPr>
            <w:tcW w:w="787" w:type="dxa"/>
          </w:tcPr>
          <w:p w14:paraId="4681B6C4" w14:textId="77777777" w:rsidR="00447509" w:rsidRDefault="00447509" w:rsidP="00447509">
            <w:pPr>
              <w:pStyle w:val="pstyleRadioTb"/>
            </w:pPr>
            <w:r>
              <w:rPr>
                <w:rStyle w:val="styleRad"/>
              </w:rPr>
              <w:t xml:space="preserve"> [ ] </w:t>
            </w:r>
          </w:p>
        </w:tc>
        <w:tc>
          <w:tcPr>
            <w:tcW w:w="787" w:type="dxa"/>
          </w:tcPr>
          <w:p w14:paraId="794D6640" w14:textId="77777777" w:rsidR="00447509" w:rsidRDefault="00447509" w:rsidP="00447509">
            <w:pPr>
              <w:pStyle w:val="pstyleRadioTb"/>
            </w:pPr>
            <w:r>
              <w:rPr>
                <w:rStyle w:val="styleRad"/>
              </w:rPr>
              <w:t xml:space="preserve"> [x] </w:t>
            </w:r>
          </w:p>
        </w:tc>
        <w:tc>
          <w:tcPr>
            <w:tcW w:w="1246" w:type="dxa"/>
          </w:tcPr>
          <w:p w14:paraId="38B3068D" w14:textId="6EDEB7E6" w:rsidR="00BF41EC" w:rsidRDefault="00447509" w:rsidP="00447509">
            <w:pPr>
              <w:rPr>
                <w:rStyle w:val="styleSubformtxtsp"/>
              </w:rPr>
            </w:pPr>
            <w:r>
              <w:rPr>
                <w:rStyle w:val="styleSubformtxtsp"/>
              </w:rPr>
              <w:t xml:space="preserve">National (EPBC Act) – VU; marine; migratory (CMS) </w:t>
            </w:r>
          </w:p>
          <w:p w14:paraId="2958986B" w14:textId="712522C0" w:rsidR="00447509" w:rsidRDefault="00447509" w:rsidP="00447509">
            <w:r>
              <w:rPr>
                <w:rStyle w:val="styleSubformtxtsp"/>
              </w:rPr>
              <w:t>QLD (</w:t>
            </w:r>
            <w:r w:rsidRPr="008D6FC3">
              <w:rPr>
                <w:rStyle w:val="styleSubformtxtsp"/>
                <w:i/>
              </w:rPr>
              <w:t>Nature Conservation Act 1992</w:t>
            </w:r>
            <w:r>
              <w:rPr>
                <w:rStyle w:val="styleSubformtxtsp"/>
              </w:rPr>
              <w:t>) – EN</w:t>
            </w:r>
          </w:p>
        </w:tc>
        <w:tc>
          <w:tcPr>
            <w:tcW w:w="1194" w:type="dxa"/>
          </w:tcPr>
          <w:p w14:paraId="46DBFB64" w14:textId="77777777" w:rsidR="00447509" w:rsidRDefault="00447509" w:rsidP="00447509">
            <w:r>
              <w:rPr>
                <w:rStyle w:val="styleSubformtxtsp"/>
              </w:rPr>
              <w:t>Wetland dependent. Foraging.</w:t>
            </w:r>
          </w:p>
        </w:tc>
      </w:tr>
      <w:tr w:rsidR="00447509" w14:paraId="437DB53F" w14:textId="77777777" w:rsidTr="005A7CD4">
        <w:trPr>
          <w:trHeight w:val="100"/>
        </w:trPr>
        <w:tc>
          <w:tcPr>
            <w:tcW w:w="2158" w:type="dxa"/>
          </w:tcPr>
          <w:p w14:paraId="652EFD79" w14:textId="77777777" w:rsidR="00447509" w:rsidRDefault="00447509" w:rsidP="00447509">
            <w:r>
              <w:rPr>
                <w:rStyle w:val="styleSubformtxtUP"/>
              </w:rPr>
              <w:t>Chordata/Reptilia</w:t>
            </w:r>
          </w:p>
        </w:tc>
        <w:tc>
          <w:tcPr>
            <w:tcW w:w="1246" w:type="dxa"/>
          </w:tcPr>
          <w:p w14:paraId="56BEFC66" w14:textId="77777777" w:rsidR="00447509" w:rsidRDefault="00447509" w:rsidP="00447509">
            <w:r>
              <w:rPr>
                <w:rStyle w:val="styleSubformtxtIblue700"/>
              </w:rPr>
              <w:t>Chelonia mydas</w:t>
            </w:r>
          </w:p>
        </w:tc>
        <w:tc>
          <w:tcPr>
            <w:tcW w:w="1042" w:type="dxa"/>
          </w:tcPr>
          <w:p w14:paraId="77E5BD6D" w14:textId="77777777" w:rsidR="00447509" w:rsidRDefault="00447509" w:rsidP="00447509">
            <w:r>
              <w:rPr>
                <w:rStyle w:val="styleSubformtxtsp"/>
              </w:rPr>
              <w:t>green turtle</w:t>
            </w:r>
          </w:p>
        </w:tc>
        <w:tc>
          <w:tcPr>
            <w:tcW w:w="370" w:type="dxa"/>
          </w:tcPr>
          <w:p w14:paraId="43A0FFC6" w14:textId="77777777" w:rsidR="00447509" w:rsidRDefault="00447509" w:rsidP="00447509">
            <w:pPr>
              <w:pStyle w:val="pstyleRadioTb"/>
            </w:pPr>
            <w:r>
              <w:rPr>
                <w:rStyle w:val="styleRad"/>
              </w:rPr>
              <w:t xml:space="preserve"> [x] </w:t>
            </w:r>
          </w:p>
        </w:tc>
        <w:tc>
          <w:tcPr>
            <w:tcW w:w="370" w:type="dxa"/>
          </w:tcPr>
          <w:p w14:paraId="12812E77" w14:textId="77777777" w:rsidR="00447509" w:rsidRDefault="00447509" w:rsidP="00447509">
            <w:pPr>
              <w:pStyle w:val="pstyleRadioTb"/>
            </w:pPr>
            <w:r>
              <w:rPr>
                <w:rStyle w:val="styleRad"/>
              </w:rPr>
              <w:t xml:space="preserve"> [x] </w:t>
            </w:r>
          </w:p>
        </w:tc>
        <w:tc>
          <w:tcPr>
            <w:tcW w:w="370" w:type="dxa"/>
          </w:tcPr>
          <w:p w14:paraId="00E0556A" w14:textId="77777777" w:rsidR="00447509" w:rsidRDefault="00447509" w:rsidP="00447509">
            <w:pPr>
              <w:pStyle w:val="pstyleRadioTb"/>
            </w:pPr>
            <w:r>
              <w:rPr>
                <w:rStyle w:val="styleRad"/>
              </w:rPr>
              <w:t xml:space="preserve"> [ ] </w:t>
            </w:r>
          </w:p>
        </w:tc>
        <w:tc>
          <w:tcPr>
            <w:tcW w:w="350" w:type="dxa"/>
          </w:tcPr>
          <w:p w14:paraId="3939703E" w14:textId="77777777" w:rsidR="00447509" w:rsidRDefault="00447509" w:rsidP="00447509">
            <w:pPr>
              <w:pStyle w:val="pstyleRadioTb"/>
            </w:pPr>
            <w:r>
              <w:rPr>
                <w:rStyle w:val="styleRad"/>
              </w:rPr>
              <w:t xml:space="preserve"> [ ] </w:t>
            </w:r>
          </w:p>
        </w:tc>
        <w:tc>
          <w:tcPr>
            <w:tcW w:w="285" w:type="dxa"/>
          </w:tcPr>
          <w:p w14:paraId="6B93BEDB" w14:textId="77777777" w:rsidR="00447509" w:rsidRDefault="00447509" w:rsidP="00447509">
            <w:pPr>
              <w:pStyle w:val="pstyleRadioTb"/>
            </w:pPr>
            <w:r>
              <w:rPr>
                <w:rStyle w:val="styleRad"/>
              </w:rPr>
              <w:t xml:space="preserve">[x] </w:t>
            </w:r>
          </w:p>
        </w:tc>
        <w:tc>
          <w:tcPr>
            <w:tcW w:w="282" w:type="dxa"/>
          </w:tcPr>
          <w:p w14:paraId="1E0DD60A" w14:textId="77777777" w:rsidR="00447509" w:rsidRDefault="00447509" w:rsidP="00447509">
            <w:pPr>
              <w:pStyle w:val="pstyleRadioTb"/>
            </w:pPr>
            <w:r>
              <w:rPr>
                <w:rStyle w:val="styleRad"/>
              </w:rPr>
              <w:t xml:space="preserve"> [ ] </w:t>
            </w:r>
          </w:p>
        </w:tc>
        <w:tc>
          <w:tcPr>
            <w:tcW w:w="353" w:type="dxa"/>
          </w:tcPr>
          <w:p w14:paraId="13D9087D" w14:textId="77777777" w:rsidR="00447509" w:rsidRDefault="00447509" w:rsidP="00447509">
            <w:pPr>
              <w:pStyle w:val="pstyleRadioTb"/>
            </w:pPr>
            <w:r>
              <w:rPr>
                <w:rStyle w:val="styleRad"/>
              </w:rPr>
              <w:t xml:space="preserve"> [ ] </w:t>
            </w:r>
          </w:p>
        </w:tc>
        <w:tc>
          <w:tcPr>
            <w:tcW w:w="370" w:type="dxa"/>
          </w:tcPr>
          <w:p w14:paraId="0827687F" w14:textId="77777777" w:rsidR="00447509" w:rsidRDefault="00447509" w:rsidP="00447509">
            <w:pPr>
              <w:pStyle w:val="pstyleRadioTb"/>
            </w:pPr>
            <w:r>
              <w:rPr>
                <w:rStyle w:val="styleRad"/>
              </w:rPr>
              <w:t xml:space="preserve"> [ ] </w:t>
            </w:r>
          </w:p>
        </w:tc>
        <w:tc>
          <w:tcPr>
            <w:tcW w:w="521" w:type="dxa"/>
          </w:tcPr>
          <w:p w14:paraId="6AE095BE" w14:textId="77777777" w:rsidR="00447509" w:rsidRDefault="00447509" w:rsidP="00447509">
            <w:r>
              <w:rPr>
                <w:rStyle w:val="styleSubformtxtsp"/>
              </w:rPr>
              <w:t xml:space="preserve"> </w:t>
            </w:r>
          </w:p>
        </w:tc>
        <w:tc>
          <w:tcPr>
            <w:tcW w:w="643" w:type="dxa"/>
          </w:tcPr>
          <w:p w14:paraId="44DD9069" w14:textId="77777777" w:rsidR="00447509" w:rsidRDefault="00447509" w:rsidP="00447509"/>
        </w:tc>
        <w:tc>
          <w:tcPr>
            <w:tcW w:w="965" w:type="dxa"/>
          </w:tcPr>
          <w:p w14:paraId="02F9E5B0" w14:textId="77777777" w:rsidR="00447509" w:rsidRDefault="00447509" w:rsidP="00447509">
            <w:r>
              <w:rPr>
                <w:rStyle w:val="styleSubformtxtsp"/>
              </w:rPr>
              <w:t xml:space="preserve"> </w:t>
            </w:r>
          </w:p>
        </w:tc>
        <w:tc>
          <w:tcPr>
            <w:tcW w:w="512" w:type="dxa"/>
          </w:tcPr>
          <w:p w14:paraId="47ED46BC" w14:textId="77777777" w:rsidR="00447509" w:rsidRDefault="00447509" w:rsidP="00447509">
            <w:r>
              <w:rPr>
                <w:rStyle w:val="styleSubformtxtsp"/>
              </w:rPr>
              <w:t xml:space="preserve">EN </w:t>
            </w:r>
          </w:p>
        </w:tc>
        <w:tc>
          <w:tcPr>
            <w:tcW w:w="787" w:type="dxa"/>
          </w:tcPr>
          <w:p w14:paraId="74BF842C" w14:textId="77777777" w:rsidR="00447509" w:rsidRDefault="00447509" w:rsidP="00447509">
            <w:pPr>
              <w:pStyle w:val="pstyleRadioTb"/>
            </w:pPr>
            <w:r>
              <w:rPr>
                <w:rStyle w:val="styleRad"/>
              </w:rPr>
              <w:t xml:space="preserve"> [x] </w:t>
            </w:r>
          </w:p>
        </w:tc>
        <w:tc>
          <w:tcPr>
            <w:tcW w:w="787" w:type="dxa"/>
          </w:tcPr>
          <w:p w14:paraId="723E6FB6" w14:textId="77777777" w:rsidR="00447509" w:rsidRDefault="00447509" w:rsidP="00447509">
            <w:pPr>
              <w:pStyle w:val="pstyleRadioTb"/>
            </w:pPr>
            <w:r>
              <w:rPr>
                <w:rStyle w:val="styleRad"/>
              </w:rPr>
              <w:t xml:space="preserve"> [x] </w:t>
            </w:r>
          </w:p>
        </w:tc>
        <w:tc>
          <w:tcPr>
            <w:tcW w:w="1246" w:type="dxa"/>
          </w:tcPr>
          <w:p w14:paraId="3315209D" w14:textId="77777777" w:rsidR="00BF41EC" w:rsidRDefault="00447509" w:rsidP="00447509">
            <w:pPr>
              <w:rPr>
                <w:rStyle w:val="styleSubformtxtsp"/>
              </w:rPr>
            </w:pPr>
            <w:r>
              <w:rPr>
                <w:rStyle w:val="styleSubformtxtsp"/>
              </w:rPr>
              <w:t xml:space="preserve">National (EPBC Act) – VU; marine; migratory (CMS) </w:t>
            </w:r>
          </w:p>
          <w:p w14:paraId="60509054" w14:textId="0DEF5ED1" w:rsidR="00447509" w:rsidRDefault="00447509" w:rsidP="00447509">
            <w:r>
              <w:rPr>
                <w:rStyle w:val="styleSubformtxtsp"/>
              </w:rPr>
              <w:t>QLD (</w:t>
            </w:r>
            <w:r w:rsidRPr="008D6FC3">
              <w:rPr>
                <w:rStyle w:val="styleSubformtxtsp"/>
                <w:i/>
              </w:rPr>
              <w:t>Nature Conservation Act 1992</w:t>
            </w:r>
            <w:r>
              <w:rPr>
                <w:rStyle w:val="styleSubformtxtsp"/>
              </w:rPr>
              <w:t xml:space="preserve">) – VU </w:t>
            </w:r>
          </w:p>
        </w:tc>
        <w:tc>
          <w:tcPr>
            <w:tcW w:w="1194" w:type="dxa"/>
          </w:tcPr>
          <w:p w14:paraId="0DBDC00F" w14:textId="77777777" w:rsidR="00447509" w:rsidRDefault="00447509" w:rsidP="00447509">
            <w:r>
              <w:rPr>
                <w:rStyle w:val="styleSubformtxtsp"/>
              </w:rPr>
              <w:t>Wetland dependent species</w:t>
            </w:r>
          </w:p>
        </w:tc>
      </w:tr>
      <w:tr w:rsidR="00447509" w14:paraId="3DFE990C" w14:textId="77777777" w:rsidTr="005A7CD4">
        <w:trPr>
          <w:trHeight w:val="100"/>
        </w:trPr>
        <w:tc>
          <w:tcPr>
            <w:tcW w:w="2158" w:type="dxa"/>
          </w:tcPr>
          <w:p w14:paraId="489F1BC3" w14:textId="77777777" w:rsidR="00447509" w:rsidRDefault="00447509" w:rsidP="00447509">
            <w:r>
              <w:rPr>
                <w:rStyle w:val="styleSubformtxtUP"/>
              </w:rPr>
              <w:lastRenderedPageBreak/>
              <w:t>Chordata/Reptilia</w:t>
            </w:r>
          </w:p>
        </w:tc>
        <w:tc>
          <w:tcPr>
            <w:tcW w:w="1246" w:type="dxa"/>
          </w:tcPr>
          <w:p w14:paraId="1AF8D492" w14:textId="77777777" w:rsidR="00447509" w:rsidRDefault="00447509" w:rsidP="00447509">
            <w:proofErr w:type="spellStart"/>
            <w:r>
              <w:rPr>
                <w:rStyle w:val="styleSubformtxtIblue700"/>
              </w:rPr>
              <w:t>Crocodylus</w:t>
            </w:r>
            <w:proofErr w:type="spellEnd"/>
            <w:r>
              <w:rPr>
                <w:rStyle w:val="styleSubformtxtIblue700"/>
              </w:rPr>
              <w:t xml:space="preserve"> </w:t>
            </w:r>
            <w:proofErr w:type="spellStart"/>
            <w:r>
              <w:rPr>
                <w:rStyle w:val="styleSubformtxtIblue700"/>
              </w:rPr>
              <w:t>porosus</w:t>
            </w:r>
            <w:proofErr w:type="spellEnd"/>
          </w:p>
        </w:tc>
        <w:tc>
          <w:tcPr>
            <w:tcW w:w="1042" w:type="dxa"/>
          </w:tcPr>
          <w:p w14:paraId="56FF9884" w14:textId="77777777" w:rsidR="00447509" w:rsidRDefault="00447509" w:rsidP="00447509">
            <w:r>
              <w:rPr>
                <w:rStyle w:val="styleSubformtxtsp"/>
              </w:rPr>
              <w:t>estuarine crocodile</w:t>
            </w:r>
          </w:p>
        </w:tc>
        <w:tc>
          <w:tcPr>
            <w:tcW w:w="370" w:type="dxa"/>
          </w:tcPr>
          <w:p w14:paraId="268AD1A0" w14:textId="77777777" w:rsidR="00447509" w:rsidRDefault="00447509" w:rsidP="00447509">
            <w:pPr>
              <w:pStyle w:val="pstyleRadioTb"/>
            </w:pPr>
            <w:r>
              <w:rPr>
                <w:rStyle w:val="styleRad"/>
              </w:rPr>
              <w:t xml:space="preserve">[x] </w:t>
            </w:r>
          </w:p>
        </w:tc>
        <w:tc>
          <w:tcPr>
            <w:tcW w:w="370" w:type="dxa"/>
          </w:tcPr>
          <w:p w14:paraId="3698C084" w14:textId="77777777" w:rsidR="00447509" w:rsidRDefault="00447509" w:rsidP="00447509">
            <w:pPr>
              <w:pStyle w:val="pstyleRadioTb"/>
            </w:pPr>
            <w:r>
              <w:rPr>
                <w:rStyle w:val="styleRad"/>
              </w:rPr>
              <w:t xml:space="preserve"> [x] </w:t>
            </w:r>
          </w:p>
        </w:tc>
        <w:tc>
          <w:tcPr>
            <w:tcW w:w="370" w:type="dxa"/>
          </w:tcPr>
          <w:p w14:paraId="1D1E562E" w14:textId="77777777" w:rsidR="00447509" w:rsidRDefault="00447509" w:rsidP="00447509">
            <w:pPr>
              <w:pStyle w:val="pstyleRadioTb"/>
            </w:pPr>
            <w:r>
              <w:rPr>
                <w:rStyle w:val="styleRad"/>
              </w:rPr>
              <w:t xml:space="preserve"> [ ] </w:t>
            </w:r>
          </w:p>
        </w:tc>
        <w:tc>
          <w:tcPr>
            <w:tcW w:w="350" w:type="dxa"/>
          </w:tcPr>
          <w:p w14:paraId="2FDCEE77" w14:textId="77777777" w:rsidR="00447509" w:rsidRDefault="00447509" w:rsidP="00447509">
            <w:pPr>
              <w:pStyle w:val="pstyleRadioTb"/>
            </w:pPr>
            <w:r>
              <w:rPr>
                <w:rStyle w:val="styleRad"/>
              </w:rPr>
              <w:t xml:space="preserve"> [ ] </w:t>
            </w:r>
          </w:p>
        </w:tc>
        <w:tc>
          <w:tcPr>
            <w:tcW w:w="285" w:type="dxa"/>
          </w:tcPr>
          <w:p w14:paraId="49B51735" w14:textId="77777777" w:rsidR="00447509" w:rsidRDefault="00447509" w:rsidP="00447509">
            <w:pPr>
              <w:pStyle w:val="pstyleRadioTb"/>
            </w:pPr>
            <w:r>
              <w:rPr>
                <w:rStyle w:val="styleRad"/>
              </w:rPr>
              <w:t xml:space="preserve">[x] </w:t>
            </w:r>
          </w:p>
        </w:tc>
        <w:tc>
          <w:tcPr>
            <w:tcW w:w="282" w:type="dxa"/>
          </w:tcPr>
          <w:p w14:paraId="43482D23" w14:textId="77777777" w:rsidR="00447509" w:rsidRDefault="00447509" w:rsidP="00447509">
            <w:pPr>
              <w:pStyle w:val="pstyleRadioTb"/>
            </w:pPr>
            <w:r>
              <w:rPr>
                <w:rStyle w:val="styleRad"/>
              </w:rPr>
              <w:t xml:space="preserve"> [ ] </w:t>
            </w:r>
          </w:p>
        </w:tc>
        <w:tc>
          <w:tcPr>
            <w:tcW w:w="353" w:type="dxa"/>
          </w:tcPr>
          <w:p w14:paraId="42F86C3C" w14:textId="77777777" w:rsidR="00447509" w:rsidRDefault="00447509" w:rsidP="00447509">
            <w:pPr>
              <w:pStyle w:val="pstyleRadioTb"/>
            </w:pPr>
            <w:r>
              <w:rPr>
                <w:rStyle w:val="styleRad"/>
              </w:rPr>
              <w:t xml:space="preserve"> [ ] </w:t>
            </w:r>
          </w:p>
        </w:tc>
        <w:tc>
          <w:tcPr>
            <w:tcW w:w="370" w:type="dxa"/>
          </w:tcPr>
          <w:p w14:paraId="4F5D0F70" w14:textId="77777777" w:rsidR="00447509" w:rsidRDefault="00447509" w:rsidP="00447509">
            <w:pPr>
              <w:pStyle w:val="pstyleRadioTb"/>
            </w:pPr>
            <w:r>
              <w:rPr>
                <w:rStyle w:val="styleRad"/>
              </w:rPr>
              <w:t xml:space="preserve"> [ ] </w:t>
            </w:r>
          </w:p>
        </w:tc>
        <w:tc>
          <w:tcPr>
            <w:tcW w:w="521" w:type="dxa"/>
          </w:tcPr>
          <w:p w14:paraId="40262D21" w14:textId="77777777" w:rsidR="00447509" w:rsidRDefault="00447509" w:rsidP="00447509">
            <w:r>
              <w:rPr>
                <w:rStyle w:val="styleSubformtxtsp"/>
              </w:rPr>
              <w:t xml:space="preserve"> </w:t>
            </w:r>
          </w:p>
        </w:tc>
        <w:tc>
          <w:tcPr>
            <w:tcW w:w="643" w:type="dxa"/>
          </w:tcPr>
          <w:p w14:paraId="139E24FB" w14:textId="77777777" w:rsidR="00447509" w:rsidRDefault="00447509" w:rsidP="00447509"/>
        </w:tc>
        <w:tc>
          <w:tcPr>
            <w:tcW w:w="965" w:type="dxa"/>
          </w:tcPr>
          <w:p w14:paraId="34FD6A6E" w14:textId="77777777" w:rsidR="00447509" w:rsidRDefault="00447509" w:rsidP="00447509">
            <w:r>
              <w:rPr>
                <w:rStyle w:val="styleSubformtxtsp"/>
              </w:rPr>
              <w:t xml:space="preserve"> </w:t>
            </w:r>
          </w:p>
        </w:tc>
        <w:tc>
          <w:tcPr>
            <w:tcW w:w="512" w:type="dxa"/>
          </w:tcPr>
          <w:p w14:paraId="78E8CF1B" w14:textId="77777777" w:rsidR="00447509" w:rsidRDefault="00447509" w:rsidP="00447509">
            <w:r>
              <w:rPr>
                <w:rStyle w:val="styleSubformtxtsp"/>
              </w:rPr>
              <w:t xml:space="preserve">LC </w:t>
            </w:r>
          </w:p>
        </w:tc>
        <w:tc>
          <w:tcPr>
            <w:tcW w:w="787" w:type="dxa"/>
          </w:tcPr>
          <w:p w14:paraId="165E3426" w14:textId="77777777" w:rsidR="00447509" w:rsidRDefault="00447509" w:rsidP="00447509">
            <w:pPr>
              <w:pStyle w:val="pstyleRadioTb"/>
            </w:pPr>
            <w:r>
              <w:rPr>
                <w:rStyle w:val="styleRad"/>
              </w:rPr>
              <w:t xml:space="preserve"> [x] </w:t>
            </w:r>
          </w:p>
        </w:tc>
        <w:tc>
          <w:tcPr>
            <w:tcW w:w="787" w:type="dxa"/>
          </w:tcPr>
          <w:p w14:paraId="37035AAA" w14:textId="77777777" w:rsidR="00447509" w:rsidRDefault="00447509" w:rsidP="00447509">
            <w:pPr>
              <w:pStyle w:val="pstyleRadioTb"/>
            </w:pPr>
            <w:r>
              <w:rPr>
                <w:rStyle w:val="styleRad"/>
              </w:rPr>
              <w:t xml:space="preserve"> [x] </w:t>
            </w:r>
          </w:p>
        </w:tc>
        <w:tc>
          <w:tcPr>
            <w:tcW w:w="1246" w:type="dxa"/>
          </w:tcPr>
          <w:p w14:paraId="215124D6" w14:textId="77777777" w:rsidR="00BF41EC" w:rsidRDefault="00447509" w:rsidP="00447509">
            <w:pPr>
              <w:rPr>
                <w:rStyle w:val="styleSubformtxtsp"/>
              </w:rPr>
            </w:pPr>
            <w:r>
              <w:rPr>
                <w:rStyle w:val="styleSubformtxtsp"/>
              </w:rPr>
              <w:t xml:space="preserve">National (EPBC Act) – marine; migratory (CMS)  </w:t>
            </w:r>
          </w:p>
          <w:p w14:paraId="16BA02D4" w14:textId="66FA09A6" w:rsidR="00447509" w:rsidRDefault="00447509" w:rsidP="00447509">
            <w:r>
              <w:rPr>
                <w:rStyle w:val="styleSubformtxtsp"/>
              </w:rPr>
              <w:t>QLD (</w:t>
            </w:r>
            <w:r w:rsidRPr="008D6FC3">
              <w:rPr>
                <w:rStyle w:val="styleSubformtxtsp"/>
                <w:i/>
              </w:rPr>
              <w:t>Nature Conservation Act 1992</w:t>
            </w:r>
            <w:r>
              <w:rPr>
                <w:rStyle w:val="styleSubformtxtsp"/>
              </w:rPr>
              <w:t xml:space="preserve">) - VU </w:t>
            </w:r>
          </w:p>
        </w:tc>
        <w:tc>
          <w:tcPr>
            <w:tcW w:w="1194" w:type="dxa"/>
          </w:tcPr>
          <w:p w14:paraId="790B3509" w14:textId="77777777" w:rsidR="00447509" w:rsidRDefault="00447509" w:rsidP="00447509">
            <w:r>
              <w:rPr>
                <w:rStyle w:val="styleSubformtxtsp"/>
              </w:rPr>
              <w:t>Wetland dependent species</w:t>
            </w:r>
          </w:p>
        </w:tc>
      </w:tr>
      <w:tr w:rsidR="00447509" w14:paraId="2B654898" w14:textId="77777777" w:rsidTr="005A7CD4">
        <w:trPr>
          <w:trHeight w:val="100"/>
        </w:trPr>
        <w:tc>
          <w:tcPr>
            <w:tcW w:w="2158" w:type="dxa"/>
          </w:tcPr>
          <w:p w14:paraId="6B424815" w14:textId="77777777" w:rsidR="00447509" w:rsidRDefault="00447509" w:rsidP="00447509">
            <w:r>
              <w:rPr>
                <w:rStyle w:val="styleSubformtxtUP"/>
              </w:rPr>
              <w:t>Chordata/Reptilia</w:t>
            </w:r>
          </w:p>
        </w:tc>
        <w:tc>
          <w:tcPr>
            <w:tcW w:w="1246" w:type="dxa"/>
          </w:tcPr>
          <w:p w14:paraId="68D44EF4" w14:textId="77777777" w:rsidR="00447509" w:rsidRDefault="00447509" w:rsidP="00447509">
            <w:proofErr w:type="spellStart"/>
            <w:r>
              <w:rPr>
                <w:rStyle w:val="styleSubformtxtIblue700"/>
              </w:rPr>
              <w:t>Lepidochelys</w:t>
            </w:r>
            <w:proofErr w:type="spellEnd"/>
            <w:r>
              <w:rPr>
                <w:rStyle w:val="styleSubformtxtIblue700"/>
              </w:rPr>
              <w:t xml:space="preserve"> olivacea</w:t>
            </w:r>
          </w:p>
        </w:tc>
        <w:tc>
          <w:tcPr>
            <w:tcW w:w="1042" w:type="dxa"/>
          </w:tcPr>
          <w:p w14:paraId="33E5D443" w14:textId="77777777" w:rsidR="00447509" w:rsidRDefault="00447509" w:rsidP="00447509">
            <w:r>
              <w:rPr>
                <w:rStyle w:val="styleSubformtxtsp"/>
              </w:rPr>
              <w:t>Olive ridley turtle</w:t>
            </w:r>
          </w:p>
        </w:tc>
        <w:tc>
          <w:tcPr>
            <w:tcW w:w="370" w:type="dxa"/>
          </w:tcPr>
          <w:p w14:paraId="130CDE37" w14:textId="77777777" w:rsidR="00447509" w:rsidRDefault="00447509" w:rsidP="00447509">
            <w:pPr>
              <w:pStyle w:val="pstyleRadioTb"/>
            </w:pPr>
            <w:r>
              <w:rPr>
                <w:rStyle w:val="styleRad"/>
              </w:rPr>
              <w:t xml:space="preserve"> [x] </w:t>
            </w:r>
          </w:p>
        </w:tc>
        <w:tc>
          <w:tcPr>
            <w:tcW w:w="370" w:type="dxa"/>
          </w:tcPr>
          <w:p w14:paraId="6FB5AF95" w14:textId="77777777" w:rsidR="00447509" w:rsidRDefault="00447509" w:rsidP="00447509">
            <w:pPr>
              <w:pStyle w:val="pstyleRadioTb"/>
            </w:pPr>
            <w:r>
              <w:rPr>
                <w:rStyle w:val="styleRad"/>
              </w:rPr>
              <w:t xml:space="preserve"> [x] </w:t>
            </w:r>
          </w:p>
        </w:tc>
        <w:tc>
          <w:tcPr>
            <w:tcW w:w="370" w:type="dxa"/>
          </w:tcPr>
          <w:p w14:paraId="281DCB89" w14:textId="77777777" w:rsidR="00447509" w:rsidRDefault="00447509" w:rsidP="00447509">
            <w:pPr>
              <w:pStyle w:val="pstyleRadioTb"/>
            </w:pPr>
            <w:r>
              <w:rPr>
                <w:rStyle w:val="styleRad"/>
              </w:rPr>
              <w:t xml:space="preserve"> [ ] </w:t>
            </w:r>
          </w:p>
        </w:tc>
        <w:tc>
          <w:tcPr>
            <w:tcW w:w="350" w:type="dxa"/>
          </w:tcPr>
          <w:p w14:paraId="1A160989" w14:textId="77777777" w:rsidR="00447509" w:rsidRDefault="00447509" w:rsidP="00447509">
            <w:pPr>
              <w:pStyle w:val="pstyleRadioTb"/>
            </w:pPr>
            <w:r>
              <w:rPr>
                <w:rStyle w:val="styleRad"/>
              </w:rPr>
              <w:t xml:space="preserve"> [ ] </w:t>
            </w:r>
          </w:p>
        </w:tc>
        <w:tc>
          <w:tcPr>
            <w:tcW w:w="285" w:type="dxa"/>
          </w:tcPr>
          <w:p w14:paraId="5A787A2D" w14:textId="77777777" w:rsidR="00447509" w:rsidRDefault="00447509" w:rsidP="00447509">
            <w:pPr>
              <w:pStyle w:val="pstyleRadioTb"/>
            </w:pPr>
            <w:r>
              <w:rPr>
                <w:rStyle w:val="styleRad"/>
              </w:rPr>
              <w:t xml:space="preserve">[x] </w:t>
            </w:r>
          </w:p>
        </w:tc>
        <w:tc>
          <w:tcPr>
            <w:tcW w:w="282" w:type="dxa"/>
          </w:tcPr>
          <w:p w14:paraId="5AF3ED08" w14:textId="77777777" w:rsidR="00447509" w:rsidRDefault="00447509" w:rsidP="00447509">
            <w:pPr>
              <w:pStyle w:val="pstyleRadioTb"/>
            </w:pPr>
            <w:r>
              <w:rPr>
                <w:rStyle w:val="styleRad"/>
              </w:rPr>
              <w:t xml:space="preserve"> [ ] </w:t>
            </w:r>
          </w:p>
        </w:tc>
        <w:tc>
          <w:tcPr>
            <w:tcW w:w="353" w:type="dxa"/>
          </w:tcPr>
          <w:p w14:paraId="5AD94032" w14:textId="77777777" w:rsidR="00447509" w:rsidRDefault="00447509" w:rsidP="00447509">
            <w:pPr>
              <w:pStyle w:val="pstyleRadioTb"/>
            </w:pPr>
            <w:r>
              <w:rPr>
                <w:rStyle w:val="styleRad"/>
              </w:rPr>
              <w:t xml:space="preserve"> [ ] </w:t>
            </w:r>
          </w:p>
        </w:tc>
        <w:tc>
          <w:tcPr>
            <w:tcW w:w="370" w:type="dxa"/>
          </w:tcPr>
          <w:p w14:paraId="5B809468" w14:textId="77777777" w:rsidR="00447509" w:rsidRDefault="00447509" w:rsidP="00447509">
            <w:pPr>
              <w:pStyle w:val="pstyleRadioTb"/>
            </w:pPr>
            <w:r>
              <w:rPr>
                <w:rStyle w:val="styleRad"/>
              </w:rPr>
              <w:t xml:space="preserve"> [ ] </w:t>
            </w:r>
          </w:p>
        </w:tc>
        <w:tc>
          <w:tcPr>
            <w:tcW w:w="521" w:type="dxa"/>
          </w:tcPr>
          <w:p w14:paraId="6ECA363D" w14:textId="77777777" w:rsidR="00447509" w:rsidRDefault="00447509" w:rsidP="00447509">
            <w:r>
              <w:rPr>
                <w:rStyle w:val="styleSubformtxtsp"/>
              </w:rPr>
              <w:t xml:space="preserve"> </w:t>
            </w:r>
          </w:p>
        </w:tc>
        <w:tc>
          <w:tcPr>
            <w:tcW w:w="643" w:type="dxa"/>
          </w:tcPr>
          <w:p w14:paraId="5E8FC7E8" w14:textId="77777777" w:rsidR="00447509" w:rsidRDefault="00447509" w:rsidP="00447509"/>
        </w:tc>
        <w:tc>
          <w:tcPr>
            <w:tcW w:w="965" w:type="dxa"/>
          </w:tcPr>
          <w:p w14:paraId="4CF4F1F6" w14:textId="77777777" w:rsidR="00447509" w:rsidRDefault="00447509" w:rsidP="00447509">
            <w:r>
              <w:rPr>
                <w:rStyle w:val="styleSubformtxtsp"/>
              </w:rPr>
              <w:t xml:space="preserve"> </w:t>
            </w:r>
          </w:p>
        </w:tc>
        <w:tc>
          <w:tcPr>
            <w:tcW w:w="512" w:type="dxa"/>
          </w:tcPr>
          <w:p w14:paraId="6BF34CAC" w14:textId="77777777" w:rsidR="00447509" w:rsidRDefault="00447509" w:rsidP="00447509">
            <w:r>
              <w:rPr>
                <w:rStyle w:val="styleSubformtxtsp"/>
              </w:rPr>
              <w:t xml:space="preserve">VU </w:t>
            </w:r>
          </w:p>
        </w:tc>
        <w:tc>
          <w:tcPr>
            <w:tcW w:w="787" w:type="dxa"/>
          </w:tcPr>
          <w:p w14:paraId="6FD1484F" w14:textId="77777777" w:rsidR="00447509" w:rsidRDefault="00447509" w:rsidP="00447509">
            <w:pPr>
              <w:pStyle w:val="pstyleRadioTb"/>
            </w:pPr>
            <w:r>
              <w:rPr>
                <w:rStyle w:val="styleRad"/>
              </w:rPr>
              <w:t xml:space="preserve"> [ ] </w:t>
            </w:r>
          </w:p>
        </w:tc>
        <w:tc>
          <w:tcPr>
            <w:tcW w:w="787" w:type="dxa"/>
          </w:tcPr>
          <w:p w14:paraId="4ACFF935" w14:textId="77777777" w:rsidR="00447509" w:rsidRDefault="00447509" w:rsidP="00447509">
            <w:pPr>
              <w:pStyle w:val="pstyleRadioTb"/>
            </w:pPr>
            <w:r>
              <w:rPr>
                <w:rStyle w:val="styleRad"/>
              </w:rPr>
              <w:t xml:space="preserve"> [x] </w:t>
            </w:r>
          </w:p>
        </w:tc>
        <w:tc>
          <w:tcPr>
            <w:tcW w:w="1246" w:type="dxa"/>
          </w:tcPr>
          <w:p w14:paraId="41CACC33" w14:textId="77777777" w:rsidR="00BF41EC" w:rsidRDefault="00447509" w:rsidP="00447509">
            <w:pPr>
              <w:rPr>
                <w:rStyle w:val="styleSubformtxtsp"/>
              </w:rPr>
            </w:pPr>
            <w:r>
              <w:rPr>
                <w:rStyle w:val="styleSubformtxtsp"/>
              </w:rPr>
              <w:t xml:space="preserve">National (EPBC Act) – VU; marine; migratory (CMS)  </w:t>
            </w:r>
          </w:p>
          <w:p w14:paraId="27983F7F" w14:textId="6DAF99FC" w:rsidR="00447509" w:rsidRDefault="00447509" w:rsidP="00447509">
            <w:r>
              <w:rPr>
                <w:rStyle w:val="styleSubformtxtsp"/>
              </w:rPr>
              <w:t>QLD (</w:t>
            </w:r>
            <w:r w:rsidRPr="008D6FC3">
              <w:rPr>
                <w:rStyle w:val="styleSubformtxtsp"/>
                <w:i/>
              </w:rPr>
              <w:t>Nature Conservation Act 1992</w:t>
            </w:r>
            <w:r>
              <w:rPr>
                <w:rStyle w:val="styleSubformtxtsp"/>
              </w:rPr>
              <w:t>)</w:t>
            </w:r>
            <w:r w:rsidR="007F365D">
              <w:rPr>
                <w:rStyle w:val="styleSubformtxtsp"/>
              </w:rPr>
              <w:t>- EN</w:t>
            </w:r>
          </w:p>
        </w:tc>
        <w:tc>
          <w:tcPr>
            <w:tcW w:w="1194" w:type="dxa"/>
          </w:tcPr>
          <w:p w14:paraId="16C8AB6E" w14:textId="77777777" w:rsidR="00447509" w:rsidRDefault="00447509" w:rsidP="00447509">
            <w:r>
              <w:rPr>
                <w:rStyle w:val="styleSubformtxtsp"/>
              </w:rPr>
              <w:t>Wetland dependent species</w:t>
            </w:r>
          </w:p>
        </w:tc>
      </w:tr>
      <w:tr w:rsidR="00447509" w14:paraId="68CF9EA8" w14:textId="77777777" w:rsidTr="005A7CD4">
        <w:trPr>
          <w:trHeight w:val="100"/>
        </w:trPr>
        <w:tc>
          <w:tcPr>
            <w:tcW w:w="2158" w:type="dxa"/>
          </w:tcPr>
          <w:p w14:paraId="679EBA72" w14:textId="77777777" w:rsidR="00447509" w:rsidRDefault="00447509" w:rsidP="00447509">
            <w:r>
              <w:rPr>
                <w:rStyle w:val="styleSubformtxtUP"/>
              </w:rPr>
              <w:t>Chordata/Reptilia</w:t>
            </w:r>
          </w:p>
        </w:tc>
        <w:tc>
          <w:tcPr>
            <w:tcW w:w="1246" w:type="dxa"/>
          </w:tcPr>
          <w:p w14:paraId="4F638F57" w14:textId="77777777" w:rsidR="00447509" w:rsidRDefault="00447509" w:rsidP="00447509">
            <w:r>
              <w:rPr>
                <w:rStyle w:val="styleSubformtxtIblue700"/>
              </w:rPr>
              <w:t>Natator depressus</w:t>
            </w:r>
          </w:p>
        </w:tc>
        <w:tc>
          <w:tcPr>
            <w:tcW w:w="1042" w:type="dxa"/>
          </w:tcPr>
          <w:p w14:paraId="397ED3F9" w14:textId="77777777" w:rsidR="00447509" w:rsidRDefault="00447509" w:rsidP="00447509">
            <w:r>
              <w:rPr>
                <w:rStyle w:val="styleSubformtxtsp"/>
              </w:rPr>
              <w:t>Flatback turtle</w:t>
            </w:r>
          </w:p>
        </w:tc>
        <w:tc>
          <w:tcPr>
            <w:tcW w:w="370" w:type="dxa"/>
          </w:tcPr>
          <w:p w14:paraId="5196C95A" w14:textId="77777777" w:rsidR="00447509" w:rsidRDefault="00447509" w:rsidP="00447509">
            <w:pPr>
              <w:pStyle w:val="pstyleRadioTb"/>
            </w:pPr>
            <w:r>
              <w:rPr>
                <w:rStyle w:val="styleRad"/>
              </w:rPr>
              <w:t xml:space="preserve"> [x] </w:t>
            </w:r>
          </w:p>
        </w:tc>
        <w:tc>
          <w:tcPr>
            <w:tcW w:w="370" w:type="dxa"/>
          </w:tcPr>
          <w:p w14:paraId="20B76FFE" w14:textId="77777777" w:rsidR="00447509" w:rsidRDefault="00447509" w:rsidP="00447509">
            <w:pPr>
              <w:pStyle w:val="pstyleRadioTb"/>
            </w:pPr>
            <w:r>
              <w:rPr>
                <w:rStyle w:val="styleRad"/>
              </w:rPr>
              <w:t xml:space="preserve"> [x] </w:t>
            </w:r>
          </w:p>
        </w:tc>
        <w:tc>
          <w:tcPr>
            <w:tcW w:w="370" w:type="dxa"/>
          </w:tcPr>
          <w:p w14:paraId="38502523" w14:textId="77777777" w:rsidR="00447509" w:rsidRDefault="00447509" w:rsidP="00447509">
            <w:pPr>
              <w:pStyle w:val="pstyleRadioTb"/>
            </w:pPr>
            <w:r>
              <w:rPr>
                <w:rStyle w:val="styleRad"/>
              </w:rPr>
              <w:t xml:space="preserve"> [ ] </w:t>
            </w:r>
          </w:p>
        </w:tc>
        <w:tc>
          <w:tcPr>
            <w:tcW w:w="350" w:type="dxa"/>
          </w:tcPr>
          <w:p w14:paraId="75AD7C97" w14:textId="77777777" w:rsidR="00447509" w:rsidRDefault="00447509" w:rsidP="00447509">
            <w:pPr>
              <w:pStyle w:val="pstyleRadioTb"/>
            </w:pPr>
            <w:r>
              <w:rPr>
                <w:rStyle w:val="styleRad"/>
              </w:rPr>
              <w:t xml:space="preserve"> [ ] </w:t>
            </w:r>
          </w:p>
        </w:tc>
        <w:tc>
          <w:tcPr>
            <w:tcW w:w="285" w:type="dxa"/>
          </w:tcPr>
          <w:p w14:paraId="1B9194A2" w14:textId="77777777" w:rsidR="00447509" w:rsidRDefault="00447509" w:rsidP="00447509">
            <w:pPr>
              <w:pStyle w:val="pstyleRadioTb"/>
            </w:pPr>
            <w:r>
              <w:rPr>
                <w:rStyle w:val="styleRad"/>
              </w:rPr>
              <w:t xml:space="preserve">[x] </w:t>
            </w:r>
          </w:p>
        </w:tc>
        <w:tc>
          <w:tcPr>
            <w:tcW w:w="282" w:type="dxa"/>
          </w:tcPr>
          <w:p w14:paraId="3AFFD45B" w14:textId="77777777" w:rsidR="00447509" w:rsidRDefault="00447509" w:rsidP="00447509">
            <w:pPr>
              <w:pStyle w:val="pstyleRadioTb"/>
            </w:pPr>
            <w:r>
              <w:rPr>
                <w:rStyle w:val="styleRad"/>
              </w:rPr>
              <w:t xml:space="preserve"> [ ] </w:t>
            </w:r>
          </w:p>
        </w:tc>
        <w:tc>
          <w:tcPr>
            <w:tcW w:w="353" w:type="dxa"/>
          </w:tcPr>
          <w:p w14:paraId="0382882B" w14:textId="77777777" w:rsidR="00447509" w:rsidRDefault="00447509" w:rsidP="00447509">
            <w:pPr>
              <w:pStyle w:val="pstyleRadioTb"/>
            </w:pPr>
            <w:r>
              <w:rPr>
                <w:rStyle w:val="styleRad"/>
              </w:rPr>
              <w:t xml:space="preserve"> [ ] </w:t>
            </w:r>
          </w:p>
        </w:tc>
        <w:tc>
          <w:tcPr>
            <w:tcW w:w="370" w:type="dxa"/>
          </w:tcPr>
          <w:p w14:paraId="41AE9CAF" w14:textId="77777777" w:rsidR="00447509" w:rsidRDefault="00447509" w:rsidP="00447509">
            <w:pPr>
              <w:pStyle w:val="pstyleRadioTb"/>
            </w:pPr>
            <w:r>
              <w:rPr>
                <w:rStyle w:val="styleRad"/>
              </w:rPr>
              <w:t xml:space="preserve"> [ ] </w:t>
            </w:r>
          </w:p>
        </w:tc>
        <w:tc>
          <w:tcPr>
            <w:tcW w:w="521" w:type="dxa"/>
          </w:tcPr>
          <w:p w14:paraId="62BDAEDA" w14:textId="77777777" w:rsidR="00447509" w:rsidRDefault="00447509" w:rsidP="00447509">
            <w:r>
              <w:rPr>
                <w:rStyle w:val="styleSubformtxtsp"/>
              </w:rPr>
              <w:t xml:space="preserve"> </w:t>
            </w:r>
          </w:p>
        </w:tc>
        <w:tc>
          <w:tcPr>
            <w:tcW w:w="643" w:type="dxa"/>
          </w:tcPr>
          <w:p w14:paraId="21E9D3C3" w14:textId="77777777" w:rsidR="00447509" w:rsidRDefault="00447509" w:rsidP="00447509"/>
        </w:tc>
        <w:tc>
          <w:tcPr>
            <w:tcW w:w="965" w:type="dxa"/>
          </w:tcPr>
          <w:p w14:paraId="226DAF44" w14:textId="77777777" w:rsidR="00447509" w:rsidRDefault="00447509" w:rsidP="00447509">
            <w:r>
              <w:rPr>
                <w:rStyle w:val="styleSubformtxtsp"/>
              </w:rPr>
              <w:t xml:space="preserve"> </w:t>
            </w:r>
          </w:p>
        </w:tc>
        <w:tc>
          <w:tcPr>
            <w:tcW w:w="512" w:type="dxa"/>
          </w:tcPr>
          <w:p w14:paraId="64E98BDB" w14:textId="77777777" w:rsidR="00447509" w:rsidRDefault="00447509" w:rsidP="00447509"/>
        </w:tc>
        <w:tc>
          <w:tcPr>
            <w:tcW w:w="787" w:type="dxa"/>
          </w:tcPr>
          <w:p w14:paraId="6EA74DB0" w14:textId="77777777" w:rsidR="00447509" w:rsidRDefault="00447509" w:rsidP="00447509">
            <w:pPr>
              <w:pStyle w:val="pstyleRadioTb"/>
            </w:pPr>
            <w:r>
              <w:rPr>
                <w:rStyle w:val="styleRad"/>
              </w:rPr>
              <w:t xml:space="preserve"> [x ] </w:t>
            </w:r>
          </w:p>
        </w:tc>
        <w:tc>
          <w:tcPr>
            <w:tcW w:w="787" w:type="dxa"/>
          </w:tcPr>
          <w:p w14:paraId="235C3FD1" w14:textId="77777777" w:rsidR="00447509" w:rsidRDefault="00447509" w:rsidP="00447509">
            <w:pPr>
              <w:pStyle w:val="pstyleRadioTb"/>
            </w:pPr>
            <w:r>
              <w:rPr>
                <w:rStyle w:val="styleRad"/>
              </w:rPr>
              <w:t xml:space="preserve"> [] </w:t>
            </w:r>
          </w:p>
        </w:tc>
        <w:tc>
          <w:tcPr>
            <w:tcW w:w="1246" w:type="dxa"/>
          </w:tcPr>
          <w:p w14:paraId="5FE7F21A" w14:textId="77777777" w:rsidR="00BF41EC" w:rsidRDefault="00447509" w:rsidP="00447509">
            <w:pPr>
              <w:rPr>
                <w:rStyle w:val="styleSubformtxtsp"/>
              </w:rPr>
            </w:pPr>
            <w:r>
              <w:rPr>
                <w:rStyle w:val="styleSubformtxtsp"/>
              </w:rPr>
              <w:t xml:space="preserve">National (EPBC Act) – VU; marine; migratory (CMS) </w:t>
            </w:r>
          </w:p>
          <w:p w14:paraId="2508F78A" w14:textId="0E5EA4E1" w:rsidR="00447509" w:rsidRDefault="00447509" w:rsidP="00447509">
            <w:r>
              <w:rPr>
                <w:rStyle w:val="styleSubformtxtsp"/>
              </w:rPr>
              <w:t>QLD (</w:t>
            </w:r>
            <w:r w:rsidRPr="008D6FC3">
              <w:rPr>
                <w:rStyle w:val="styleSubformtxtsp"/>
                <w:i/>
              </w:rPr>
              <w:t>Nature Conservation Act 1992</w:t>
            </w:r>
            <w:r>
              <w:rPr>
                <w:rStyle w:val="styleSubformtxtsp"/>
              </w:rPr>
              <w:t>) – VU</w:t>
            </w:r>
          </w:p>
        </w:tc>
        <w:tc>
          <w:tcPr>
            <w:tcW w:w="1194" w:type="dxa"/>
          </w:tcPr>
          <w:p w14:paraId="640D2EF7" w14:textId="77777777" w:rsidR="00447509" w:rsidRDefault="00447509" w:rsidP="00447509">
            <w:r>
              <w:rPr>
                <w:rStyle w:val="styleSubformtxtsp"/>
              </w:rPr>
              <w:t>Wetland dependent species</w:t>
            </w:r>
          </w:p>
        </w:tc>
      </w:tr>
      <w:tr w:rsidR="00447509" w14:paraId="6CEB212E" w14:textId="77777777" w:rsidTr="005A7CD4">
        <w:trPr>
          <w:trHeight w:val="100"/>
        </w:trPr>
        <w:tc>
          <w:tcPr>
            <w:tcW w:w="2158" w:type="dxa"/>
          </w:tcPr>
          <w:p w14:paraId="00068693" w14:textId="77777777" w:rsidR="00447509" w:rsidRDefault="00447509" w:rsidP="00447509"/>
        </w:tc>
        <w:tc>
          <w:tcPr>
            <w:tcW w:w="1246" w:type="dxa"/>
          </w:tcPr>
          <w:p w14:paraId="15656C54" w14:textId="77777777" w:rsidR="00447509" w:rsidRDefault="00447509" w:rsidP="00447509"/>
        </w:tc>
        <w:tc>
          <w:tcPr>
            <w:tcW w:w="1042" w:type="dxa"/>
          </w:tcPr>
          <w:p w14:paraId="6EF98B76" w14:textId="77777777" w:rsidR="00447509" w:rsidRDefault="00447509" w:rsidP="00447509"/>
        </w:tc>
        <w:tc>
          <w:tcPr>
            <w:tcW w:w="370" w:type="dxa"/>
          </w:tcPr>
          <w:p w14:paraId="76681728" w14:textId="77777777" w:rsidR="00447509" w:rsidRDefault="00447509" w:rsidP="00447509"/>
        </w:tc>
        <w:tc>
          <w:tcPr>
            <w:tcW w:w="370" w:type="dxa"/>
          </w:tcPr>
          <w:p w14:paraId="124D59E3" w14:textId="77777777" w:rsidR="00447509" w:rsidRDefault="00447509" w:rsidP="00447509"/>
        </w:tc>
        <w:tc>
          <w:tcPr>
            <w:tcW w:w="370" w:type="dxa"/>
          </w:tcPr>
          <w:p w14:paraId="3C7E12C9" w14:textId="77777777" w:rsidR="00447509" w:rsidRDefault="00447509" w:rsidP="00447509"/>
        </w:tc>
        <w:tc>
          <w:tcPr>
            <w:tcW w:w="350" w:type="dxa"/>
          </w:tcPr>
          <w:p w14:paraId="4BA38123" w14:textId="77777777" w:rsidR="00447509" w:rsidRDefault="00447509" w:rsidP="00447509"/>
        </w:tc>
        <w:tc>
          <w:tcPr>
            <w:tcW w:w="285" w:type="dxa"/>
          </w:tcPr>
          <w:p w14:paraId="5A9DE691" w14:textId="77777777" w:rsidR="00447509" w:rsidRDefault="00447509" w:rsidP="00447509"/>
        </w:tc>
        <w:tc>
          <w:tcPr>
            <w:tcW w:w="282" w:type="dxa"/>
          </w:tcPr>
          <w:p w14:paraId="76A3341F" w14:textId="77777777" w:rsidR="00447509" w:rsidRDefault="00447509" w:rsidP="00447509"/>
        </w:tc>
        <w:tc>
          <w:tcPr>
            <w:tcW w:w="353" w:type="dxa"/>
          </w:tcPr>
          <w:p w14:paraId="6E13753B" w14:textId="77777777" w:rsidR="00447509" w:rsidRDefault="00447509" w:rsidP="00447509"/>
        </w:tc>
        <w:tc>
          <w:tcPr>
            <w:tcW w:w="370" w:type="dxa"/>
          </w:tcPr>
          <w:p w14:paraId="7B854EE4" w14:textId="77777777" w:rsidR="00447509" w:rsidRDefault="00447509" w:rsidP="00447509"/>
        </w:tc>
        <w:tc>
          <w:tcPr>
            <w:tcW w:w="521" w:type="dxa"/>
          </w:tcPr>
          <w:p w14:paraId="443087C6" w14:textId="77777777" w:rsidR="00447509" w:rsidRDefault="00447509" w:rsidP="00447509"/>
        </w:tc>
        <w:tc>
          <w:tcPr>
            <w:tcW w:w="643" w:type="dxa"/>
          </w:tcPr>
          <w:p w14:paraId="14D59604" w14:textId="77777777" w:rsidR="00447509" w:rsidRDefault="00447509" w:rsidP="00447509"/>
        </w:tc>
        <w:tc>
          <w:tcPr>
            <w:tcW w:w="965" w:type="dxa"/>
          </w:tcPr>
          <w:p w14:paraId="60E8DE2F" w14:textId="77777777" w:rsidR="00447509" w:rsidRDefault="00447509" w:rsidP="00447509"/>
        </w:tc>
        <w:tc>
          <w:tcPr>
            <w:tcW w:w="512" w:type="dxa"/>
          </w:tcPr>
          <w:p w14:paraId="60A09CE5" w14:textId="77777777" w:rsidR="00447509" w:rsidRDefault="00447509" w:rsidP="00447509"/>
        </w:tc>
        <w:tc>
          <w:tcPr>
            <w:tcW w:w="787" w:type="dxa"/>
          </w:tcPr>
          <w:p w14:paraId="0CAFE5A5" w14:textId="77777777" w:rsidR="00447509" w:rsidRDefault="00447509" w:rsidP="00447509"/>
        </w:tc>
        <w:tc>
          <w:tcPr>
            <w:tcW w:w="787" w:type="dxa"/>
          </w:tcPr>
          <w:p w14:paraId="5309A65C" w14:textId="77777777" w:rsidR="00447509" w:rsidRDefault="00447509" w:rsidP="00447509"/>
        </w:tc>
        <w:tc>
          <w:tcPr>
            <w:tcW w:w="1246" w:type="dxa"/>
          </w:tcPr>
          <w:p w14:paraId="343FF2D6" w14:textId="77777777" w:rsidR="00447509" w:rsidRDefault="00447509" w:rsidP="00447509"/>
        </w:tc>
        <w:tc>
          <w:tcPr>
            <w:tcW w:w="1194" w:type="dxa"/>
          </w:tcPr>
          <w:p w14:paraId="1453C64D" w14:textId="77777777" w:rsidR="00447509" w:rsidRDefault="00447509" w:rsidP="00447509"/>
        </w:tc>
      </w:tr>
      <w:tr w:rsidR="00447509" w14:paraId="1FABE639" w14:textId="77777777" w:rsidTr="00D94EE4">
        <w:trPr>
          <w:trHeight w:val="100"/>
        </w:trPr>
        <w:tc>
          <w:tcPr>
            <w:tcW w:w="13851" w:type="dxa"/>
            <w:gridSpan w:val="19"/>
            <w:vAlign w:val="center"/>
          </w:tcPr>
          <w:p w14:paraId="1364DE2B" w14:textId="77777777" w:rsidR="00447509" w:rsidRDefault="00447509" w:rsidP="00447509">
            <w:pPr>
              <w:pStyle w:val="pstyleContent"/>
            </w:pPr>
            <w:r>
              <w:rPr>
                <w:rStyle w:val="styleSubformTitletxt"/>
              </w:rPr>
              <w:t>Mammals</w:t>
            </w:r>
          </w:p>
        </w:tc>
      </w:tr>
      <w:tr w:rsidR="00447509" w14:paraId="45BB66C3" w14:textId="77777777" w:rsidTr="00D94EE4">
        <w:trPr>
          <w:trHeight w:val="100"/>
        </w:trPr>
        <w:tc>
          <w:tcPr>
            <w:tcW w:w="2158" w:type="dxa"/>
          </w:tcPr>
          <w:p w14:paraId="20ABE0F1" w14:textId="77777777" w:rsidR="00447509" w:rsidRDefault="00447509" w:rsidP="00447509">
            <w:r>
              <w:rPr>
                <w:rStyle w:val="styleSubformtxtUP"/>
              </w:rPr>
              <w:t>Chordata/</w:t>
            </w:r>
          </w:p>
        </w:tc>
        <w:tc>
          <w:tcPr>
            <w:tcW w:w="1246" w:type="dxa"/>
          </w:tcPr>
          <w:p w14:paraId="7CE134EB" w14:textId="77777777" w:rsidR="00447509" w:rsidRDefault="00447509" w:rsidP="00447509">
            <w:r>
              <w:rPr>
                <w:rStyle w:val="styleSubformtxtIblue700"/>
              </w:rPr>
              <w:t>Dugong dugon</w:t>
            </w:r>
          </w:p>
        </w:tc>
        <w:tc>
          <w:tcPr>
            <w:tcW w:w="1042" w:type="dxa"/>
          </w:tcPr>
          <w:p w14:paraId="66B8247D" w14:textId="77777777" w:rsidR="00447509" w:rsidRDefault="00447509" w:rsidP="00447509">
            <w:r>
              <w:rPr>
                <w:rStyle w:val="styleSubformtxtsp"/>
              </w:rPr>
              <w:t>Dugong</w:t>
            </w:r>
          </w:p>
        </w:tc>
        <w:tc>
          <w:tcPr>
            <w:tcW w:w="370" w:type="dxa"/>
          </w:tcPr>
          <w:p w14:paraId="415CB8D6" w14:textId="77777777" w:rsidR="00447509" w:rsidRDefault="00447509" w:rsidP="00447509">
            <w:pPr>
              <w:pStyle w:val="pstyleRadioTb"/>
            </w:pPr>
            <w:r>
              <w:rPr>
                <w:rStyle w:val="styleRad"/>
              </w:rPr>
              <w:t xml:space="preserve"> [x] </w:t>
            </w:r>
          </w:p>
        </w:tc>
        <w:tc>
          <w:tcPr>
            <w:tcW w:w="370" w:type="dxa"/>
          </w:tcPr>
          <w:p w14:paraId="1D2BB306" w14:textId="77777777" w:rsidR="00447509" w:rsidRDefault="00447509" w:rsidP="00447509">
            <w:pPr>
              <w:pStyle w:val="pstyleRadioTb"/>
            </w:pPr>
            <w:r>
              <w:rPr>
                <w:rStyle w:val="styleRad"/>
              </w:rPr>
              <w:t xml:space="preserve"> [x] </w:t>
            </w:r>
          </w:p>
        </w:tc>
        <w:tc>
          <w:tcPr>
            <w:tcW w:w="370" w:type="dxa"/>
          </w:tcPr>
          <w:p w14:paraId="307FB962" w14:textId="77777777" w:rsidR="00447509" w:rsidRDefault="00447509" w:rsidP="00447509">
            <w:pPr>
              <w:pStyle w:val="pstyleRadioTb"/>
            </w:pPr>
            <w:r>
              <w:rPr>
                <w:rStyle w:val="styleRad"/>
              </w:rPr>
              <w:t xml:space="preserve"> [ ] </w:t>
            </w:r>
          </w:p>
        </w:tc>
        <w:tc>
          <w:tcPr>
            <w:tcW w:w="350" w:type="dxa"/>
          </w:tcPr>
          <w:p w14:paraId="2EF7B407" w14:textId="77777777" w:rsidR="00447509" w:rsidRDefault="00447509" w:rsidP="00447509">
            <w:pPr>
              <w:pStyle w:val="pstyleRadioTb"/>
            </w:pPr>
            <w:r>
              <w:rPr>
                <w:rStyle w:val="styleRad"/>
              </w:rPr>
              <w:t xml:space="preserve"> [ ] </w:t>
            </w:r>
          </w:p>
        </w:tc>
        <w:tc>
          <w:tcPr>
            <w:tcW w:w="285" w:type="dxa"/>
          </w:tcPr>
          <w:p w14:paraId="6FC238B2" w14:textId="77777777" w:rsidR="00447509" w:rsidRDefault="00447509" w:rsidP="00447509">
            <w:pPr>
              <w:pStyle w:val="pstyleRadioTb"/>
            </w:pPr>
            <w:r>
              <w:rPr>
                <w:rStyle w:val="styleRad"/>
              </w:rPr>
              <w:t xml:space="preserve">[x] </w:t>
            </w:r>
          </w:p>
        </w:tc>
        <w:tc>
          <w:tcPr>
            <w:tcW w:w="282" w:type="dxa"/>
          </w:tcPr>
          <w:p w14:paraId="090601CC" w14:textId="77777777" w:rsidR="00447509" w:rsidRDefault="00447509" w:rsidP="00447509">
            <w:pPr>
              <w:pStyle w:val="pstyleRadioTb"/>
            </w:pPr>
            <w:r>
              <w:rPr>
                <w:rStyle w:val="styleRad"/>
              </w:rPr>
              <w:t xml:space="preserve"> [ ] </w:t>
            </w:r>
          </w:p>
        </w:tc>
        <w:tc>
          <w:tcPr>
            <w:tcW w:w="353" w:type="dxa"/>
          </w:tcPr>
          <w:p w14:paraId="467FAFC6" w14:textId="77777777" w:rsidR="00447509" w:rsidRDefault="00447509" w:rsidP="00447509">
            <w:pPr>
              <w:pStyle w:val="pstyleRadioTb"/>
            </w:pPr>
            <w:r>
              <w:rPr>
                <w:rStyle w:val="styleRad"/>
              </w:rPr>
              <w:t xml:space="preserve"> [] </w:t>
            </w:r>
          </w:p>
        </w:tc>
        <w:tc>
          <w:tcPr>
            <w:tcW w:w="370" w:type="dxa"/>
          </w:tcPr>
          <w:p w14:paraId="2B870F67" w14:textId="77777777" w:rsidR="00447509" w:rsidRDefault="00447509" w:rsidP="00447509">
            <w:pPr>
              <w:pStyle w:val="pstyleRadioTb"/>
            </w:pPr>
            <w:r>
              <w:rPr>
                <w:rStyle w:val="styleRad"/>
              </w:rPr>
              <w:t xml:space="preserve"> [] </w:t>
            </w:r>
          </w:p>
        </w:tc>
        <w:tc>
          <w:tcPr>
            <w:tcW w:w="521" w:type="dxa"/>
          </w:tcPr>
          <w:p w14:paraId="7766BF67" w14:textId="77777777" w:rsidR="00447509" w:rsidRDefault="00447509" w:rsidP="00447509">
            <w:r>
              <w:rPr>
                <w:rStyle w:val="styleSubformtxtsp"/>
              </w:rPr>
              <w:t xml:space="preserve"> </w:t>
            </w:r>
          </w:p>
        </w:tc>
        <w:tc>
          <w:tcPr>
            <w:tcW w:w="643" w:type="dxa"/>
          </w:tcPr>
          <w:p w14:paraId="3BC9BC38" w14:textId="77777777" w:rsidR="00447509" w:rsidRDefault="00447509" w:rsidP="00447509"/>
        </w:tc>
        <w:tc>
          <w:tcPr>
            <w:tcW w:w="965" w:type="dxa"/>
          </w:tcPr>
          <w:p w14:paraId="4546761A" w14:textId="77777777" w:rsidR="00447509" w:rsidRDefault="00447509" w:rsidP="00447509">
            <w:r>
              <w:rPr>
                <w:rStyle w:val="styleSubformtxtsp"/>
              </w:rPr>
              <w:t xml:space="preserve"> </w:t>
            </w:r>
          </w:p>
        </w:tc>
        <w:tc>
          <w:tcPr>
            <w:tcW w:w="512" w:type="dxa"/>
          </w:tcPr>
          <w:p w14:paraId="3B2DA168" w14:textId="77777777" w:rsidR="00447509" w:rsidRPr="00035F5D" w:rsidRDefault="00447509" w:rsidP="00447509">
            <w:pPr>
              <w:rPr>
                <w:sz w:val="14"/>
                <w:szCs w:val="14"/>
              </w:rPr>
            </w:pPr>
            <w:r w:rsidRPr="00035F5D">
              <w:rPr>
                <w:sz w:val="14"/>
                <w:szCs w:val="14"/>
              </w:rPr>
              <w:t>VU</w:t>
            </w:r>
          </w:p>
        </w:tc>
        <w:tc>
          <w:tcPr>
            <w:tcW w:w="787" w:type="dxa"/>
          </w:tcPr>
          <w:p w14:paraId="6095E414" w14:textId="77777777" w:rsidR="00447509" w:rsidRDefault="00447509" w:rsidP="00447509">
            <w:pPr>
              <w:pStyle w:val="pstyleRadioTb"/>
            </w:pPr>
            <w:r>
              <w:rPr>
                <w:rStyle w:val="styleRad"/>
              </w:rPr>
              <w:t xml:space="preserve"> [ ] </w:t>
            </w:r>
          </w:p>
        </w:tc>
        <w:tc>
          <w:tcPr>
            <w:tcW w:w="787" w:type="dxa"/>
          </w:tcPr>
          <w:p w14:paraId="715BB02D" w14:textId="77777777" w:rsidR="00447509" w:rsidRDefault="00447509" w:rsidP="00447509">
            <w:pPr>
              <w:pStyle w:val="pstyleRadioTb"/>
            </w:pPr>
            <w:r>
              <w:rPr>
                <w:rStyle w:val="styleRad"/>
              </w:rPr>
              <w:t xml:space="preserve"> [ ] </w:t>
            </w:r>
          </w:p>
        </w:tc>
        <w:tc>
          <w:tcPr>
            <w:tcW w:w="1246" w:type="dxa"/>
          </w:tcPr>
          <w:p w14:paraId="6582912D" w14:textId="77777777" w:rsidR="00447509" w:rsidRDefault="00447509" w:rsidP="00447509">
            <w:pPr>
              <w:rPr>
                <w:color w:val="000000"/>
                <w:sz w:val="14"/>
                <w:szCs w:val="14"/>
                <w:shd w:val="clear" w:color="auto" w:fill="FFFFFF"/>
              </w:rPr>
            </w:pPr>
            <w:r>
              <w:rPr>
                <w:color w:val="000000"/>
                <w:sz w:val="14"/>
                <w:szCs w:val="14"/>
                <w:shd w:val="clear" w:color="auto" w:fill="FFFFFF"/>
              </w:rPr>
              <w:t>National (EPBC Act) - m</w:t>
            </w:r>
            <w:r w:rsidRPr="00120263">
              <w:rPr>
                <w:color w:val="000000"/>
                <w:sz w:val="14"/>
                <w:szCs w:val="14"/>
                <w:shd w:val="clear" w:color="auto" w:fill="FFFFFF"/>
              </w:rPr>
              <w:t xml:space="preserve">arine; </w:t>
            </w:r>
            <w:r>
              <w:rPr>
                <w:color w:val="000000"/>
                <w:sz w:val="14"/>
                <w:szCs w:val="14"/>
                <w:shd w:val="clear" w:color="auto" w:fill="FFFFFF"/>
              </w:rPr>
              <w:t>m</w:t>
            </w:r>
            <w:r w:rsidRPr="00120263">
              <w:rPr>
                <w:color w:val="000000"/>
                <w:sz w:val="14"/>
                <w:szCs w:val="14"/>
                <w:shd w:val="clear" w:color="auto" w:fill="FFFFFF"/>
              </w:rPr>
              <w:t>igratory (</w:t>
            </w:r>
            <w:r>
              <w:rPr>
                <w:color w:val="000000"/>
                <w:sz w:val="14"/>
                <w:szCs w:val="14"/>
                <w:shd w:val="clear" w:color="auto" w:fill="FFFFFF"/>
              </w:rPr>
              <w:t>CMS</w:t>
            </w:r>
            <w:r w:rsidRPr="00120263">
              <w:rPr>
                <w:color w:val="000000"/>
                <w:sz w:val="14"/>
                <w:szCs w:val="14"/>
                <w:shd w:val="clear" w:color="auto" w:fill="FFFFFF"/>
              </w:rPr>
              <w:t>)</w:t>
            </w:r>
          </w:p>
          <w:p w14:paraId="5D085BAA" w14:textId="77777777" w:rsidR="00447509" w:rsidRPr="00120263" w:rsidRDefault="00447509" w:rsidP="00447509">
            <w:pPr>
              <w:rPr>
                <w:color w:val="000000"/>
                <w:sz w:val="14"/>
                <w:szCs w:val="14"/>
                <w:shd w:val="clear" w:color="auto" w:fill="FFFFFF"/>
              </w:rPr>
            </w:pPr>
            <w:r>
              <w:rPr>
                <w:rStyle w:val="styleSubformtxtsp"/>
              </w:rPr>
              <w:t>QLD (</w:t>
            </w:r>
            <w:r w:rsidRPr="008D6FC3">
              <w:rPr>
                <w:rStyle w:val="styleSubformtxtsp"/>
                <w:i/>
              </w:rPr>
              <w:t>Nature Conservation Act 1992</w:t>
            </w:r>
            <w:r>
              <w:rPr>
                <w:rStyle w:val="styleSubformtxtsp"/>
              </w:rPr>
              <w:t>) – VU</w:t>
            </w:r>
          </w:p>
        </w:tc>
        <w:tc>
          <w:tcPr>
            <w:tcW w:w="1194" w:type="dxa"/>
          </w:tcPr>
          <w:p w14:paraId="050C7083" w14:textId="77777777" w:rsidR="00447509" w:rsidRDefault="00447509" w:rsidP="00447509">
            <w:pPr>
              <w:rPr>
                <w:rStyle w:val="styleSubformtxtsp"/>
              </w:rPr>
            </w:pPr>
            <w:r>
              <w:rPr>
                <w:rStyle w:val="styleSubformtxtsp"/>
              </w:rPr>
              <w:t>Wetland dependent species, marine; brackish</w:t>
            </w:r>
          </w:p>
          <w:p w14:paraId="24B16D50" w14:textId="6FF95DA0" w:rsidR="008F51F9" w:rsidRDefault="008F51F9" w:rsidP="00447509">
            <w:r>
              <w:rPr>
                <w:rStyle w:val="styleSubformtxtsp"/>
              </w:rPr>
              <w:t>Grazing seagrass</w:t>
            </w:r>
          </w:p>
        </w:tc>
      </w:tr>
      <w:tr w:rsidR="004D0F55" w14:paraId="5106F13E" w14:textId="77777777" w:rsidTr="00D94EE4">
        <w:trPr>
          <w:trHeight w:val="100"/>
        </w:trPr>
        <w:tc>
          <w:tcPr>
            <w:tcW w:w="2158" w:type="dxa"/>
          </w:tcPr>
          <w:p w14:paraId="1D016DFA" w14:textId="77777777" w:rsidR="004D0F55" w:rsidRDefault="004D0F55" w:rsidP="00447509">
            <w:pPr>
              <w:rPr>
                <w:rStyle w:val="styleSubformtxtUP"/>
              </w:rPr>
            </w:pPr>
          </w:p>
        </w:tc>
        <w:tc>
          <w:tcPr>
            <w:tcW w:w="1246" w:type="dxa"/>
          </w:tcPr>
          <w:p w14:paraId="5AE4CB50" w14:textId="149AC812" w:rsidR="004D0F55" w:rsidRDefault="004D0F55" w:rsidP="00447509">
            <w:pPr>
              <w:rPr>
                <w:rStyle w:val="styleSubformtxtIblue700"/>
              </w:rPr>
            </w:pPr>
            <w:proofErr w:type="spellStart"/>
            <w:r>
              <w:rPr>
                <w:rStyle w:val="styleSubformtxtIblue700"/>
              </w:rPr>
              <w:t>Orcaella</w:t>
            </w:r>
            <w:proofErr w:type="spellEnd"/>
            <w:r>
              <w:rPr>
                <w:rStyle w:val="styleSubformtxtIblue700"/>
              </w:rPr>
              <w:t xml:space="preserve"> </w:t>
            </w:r>
            <w:proofErr w:type="spellStart"/>
            <w:r>
              <w:rPr>
                <w:rStyle w:val="styleSubformtxtIblue700"/>
              </w:rPr>
              <w:t>heinsohni</w:t>
            </w:r>
            <w:proofErr w:type="spellEnd"/>
          </w:p>
        </w:tc>
        <w:tc>
          <w:tcPr>
            <w:tcW w:w="1042" w:type="dxa"/>
          </w:tcPr>
          <w:p w14:paraId="16589E72" w14:textId="10A5F579" w:rsidR="004D0F55" w:rsidRDefault="004D0F55" w:rsidP="00447509">
            <w:pPr>
              <w:rPr>
                <w:rStyle w:val="styleSubformtxtsp"/>
              </w:rPr>
            </w:pPr>
            <w:r>
              <w:rPr>
                <w:rStyle w:val="styleSubformtxtsp"/>
              </w:rPr>
              <w:t>Australian snubfin dolphin</w:t>
            </w:r>
          </w:p>
        </w:tc>
        <w:tc>
          <w:tcPr>
            <w:tcW w:w="370" w:type="dxa"/>
          </w:tcPr>
          <w:p w14:paraId="60C341D8" w14:textId="0A180EE2" w:rsidR="004D0F55" w:rsidRDefault="00ED3C65" w:rsidP="00447509">
            <w:pPr>
              <w:pStyle w:val="pstyleRadioTb"/>
              <w:rPr>
                <w:rStyle w:val="styleRad"/>
              </w:rPr>
            </w:pPr>
            <w:r>
              <w:rPr>
                <w:rStyle w:val="styleRad"/>
              </w:rPr>
              <w:t>[x]</w:t>
            </w:r>
          </w:p>
        </w:tc>
        <w:tc>
          <w:tcPr>
            <w:tcW w:w="370" w:type="dxa"/>
          </w:tcPr>
          <w:p w14:paraId="3DC1F1C8" w14:textId="0708DC37" w:rsidR="004D0F55" w:rsidRDefault="00ED3C65" w:rsidP="00447509">
            <w:pPr>
              <w:pStyle w:val="pstyleRadioTb"/>
              <w:rPr>
                <w:rStyle w:val="styleRad"/>
              </w:rPr>
            </w:pPr>
            <w:r>
              <w:rPr>
                <w:rStyle w:val="styleRad"/>
              </w:rPr>
              <w:t>[x]</w:t>
            </w:r>
          </w:p>
        </w:tc>
        <w:tc>
          <w:tcPr>
            <w:tcW w:w="370" w:type="dxa"/>
          </w:tcPr>
          <w:p w14:paraId="5465583A" w14:textId="77777777" w:rsidR="004D0F55" w:rsidRDefault="004D0F55" w:rsidP="00447509">
            <w:pPr>
              <w:pStyle w:val="pstyleRadioTb"/>
              <w:rPr>
                <w:rStyle w:val="styleRad"/>
              </w:rPr>
            </w:pPr>
          </w:p>
        </w:tc>
        <w:tc>
          <w:tcPr>
            <w:tcW w:w="350" w:type="dxa"/>
          </w:tcPr>
          <w:p w14:paraId="4EF6895A" w14:textId="77777777" w:rsidR="004D0F55" w:rsidRDefault="004D0F55" w:rsidP="00447509">
            <w:pPr>
              <w:pStyle w:val="pstyleRadioTb"/>
              <w:rPr>
                <w:rStyle w:val="styleRad"/>
              </w:rPr>
            </w:pPr>
          </w:p>
        </w:tc>
        <w:tc>
          <w:tcPr>
            <w:tcW w:w="285" w:type="dxa"/>
          </w:tcPr>
          <w:p w14:paraId="63002B31" w14:textId="3BF4867E" w:rsidR="004D0F55" w:rsidRDefault="00ED3C65" w:rsidP="00447509">
            <w:pPr>
              <w:pStyle w:val="pstyleRadioTb"/>
              <w:rPr>
                <w:rStyle w:val="styleRad"/>
              </w:rPr>
            </w:pPr>
            <w:r>
              <w:rPr>
                <w:rStyle w:val="styleRad"/>
              </w:rPr>
              <w:t>[x]</w:t>
            </w:r>
          </w:p>
        </w:tc>
        <w:tc>
          <w:tcPr>
            <w:tcW w:w="282" w:type="dxa"/>
          </w:tcPr>
          <w:p w14:paraId="1885ED6A" w14:textId="77777777" w:rsidR="004D0F55" w:rsidRDefault="004D0F55" w:rsidP="00447509">
            <w:pPr>
              <w:pStyle w:val="pstyleRadioTb"/>
              <w:rPr>
                <w:rStyle w:val="styleRad"/>
              </w:rPr>
            </w:pPr>
          </w:p>
        </w:tc>
        <w:tc>
          <w:tcPr>
            <w:tcW w:w="353" w:type="dxa"/>
          </w:tcPr>
          <w:p w14:paraId="64F1C396" w14:textId="77777777" w:rsidR="004D0F55" w:rsidRDefault="004D0F55" w:rsidP="00447509">
            <w:pPr>
              <w:pStyle w:val="pstyleRadioTb"/>
              <w:rPr>
                <w:rStyle w:val="styleRad"/>
              </w:rPr>
            </w:pPr>
          </w:p>
        </w:tc>
        <w:tc>
          <w:tcPr>
            <w:tcW w:w="370" w:type="dxa"/>
          </w:tcPr>
          <w:p w14:paraId="29E947A8" w14:textId="77777777" w:rsidR="004D0F55" w:rsidRDefault="004D0F55" w:rsidP="00447509">
            <w:pPr>
              <w:pStyle w:val="pstyleRadioTb"/>
              <w:rPr>
                <w:rStyle w:val="styleRad"/>
              </w:rPr>
            </w:pPr>
          </w:p>
        </w:tc>
        <w:tc>
          <w:tcPr>
            <w:tcW w:w="521" w:type="dxa"/>
          </w:tcPr>
          <w:p w14:paraId="756EBCAA" w14:textId="77777777" w:rsidR="004D0F55" w:rsidRDefault="004D0F55" w:rsidP="00447509">
            <w:pPr>
              <w:rPr>
                <w:rStyle w:val="styleSubformtxtsp"/>
              </w:rPr>
            </w:pPr>
          </w:p>
        </w:tc>
        <w:tc>
          <w:tcPr>
            <w:tcW w:w="643" w:type="dxa"/>
          </w:tcPr>
          <w:p w14:paraId="3448AE49" w14:textId="77777777" w:rsidR="004D0F55" w:rsidRDefault="004D0F55" w:rsidP="00447509"/>
        </w:tc>
        <w:tc>
          <w:tcPr>
            <w:tcW w:w="965" w:type="dxa"/>
          </w:tcPr>
          <w:p w14:paraId="6352E8FB" w14:textId="77777777" w:rsidR="004D0F55" w:rsidRDefault="004D0F55" w:rsidP="00447509">
            <w:pPr>
              <w:rPr>
                <w:rStyle w:val="styleSubformtxtsp"/>
              </w:rPr>
            </w:pPr>
          </w:p>
        </w:tc>
        <w:tc>
          <w:tcPr>
            <w:tcW w:w="512" w:type="dxa"/>
          </w:tcPr>
          <w:p w14:paraId="7EC0C371" w14:textId="1B2092F7" w:rsidR="004D0F55" w:rsidRPr="00035F5D" w:rsidRDefault="00ED3C65" w:rsidP="00447509">
            <w:pPr>
              <w:rPr>
                <w:sz w:val="14"/>
                <w:szCs w:val="14"/>
              </w:rPr>
            </w:pPr>
            <w:r>
              <w:rPr>
                <w:sz w:val="14"/>
                <w:szCs w:val="14"/>
              </w:rPr>
              <w:t>VU</w:t>
            </w:r>
          </w:p>
        </w:tc>
        <w:tc>
          <w:tcPr>
            <w:tcW w:w="787" w:type="dxa"/>
          </w:tcPr>
          <w:p w14:paraId="4416B339" w14:textId="77777777" w:rsidR="004D0F55" w:rsidRDefault="004D0F55" w:rsidP="00447509">
            <w:pPr>
              <w:pStyle w:val="pstyleRadioTb"/>
              <w:rPr>
                <w:rStyle w:val="styleRad"/>
              </w:rPr>
            </w:pPr>
          </w:p>
        </w:tc>
        <w:tc>
          <w:tcPr>
            <w:tcW w:w="787" w:type="dxa"/>
          </w:tcPr>
          <w:p w14:paraId="35E65E36" w14:textId="77777777" w:rsidR="004D0F55" w:rsidRDefault="004D0F55" w:rsidP="00447509">
            <w:pPr>
              <w:pStyle w:val="pstyleRadioTb"/>
              <w:rPr>
                <w:rStyle w:val="styleRad"/>
              </w:rPr>
            </w:pPr>
          </w:p>
        </w:tc>
        <w:tc>
          <w:tcPr>
            <w:tcW w:w="1246" w:type="dxa"/>
          </w:tcPr>
          <w:p w14:paraId="7289A8E6" w14:textId="04075946" w:rsidR="00ED3C65" w:rsidRDefault="00ED3C65" w:rsidP="00ED3C65">
            <w:pPr>
              <w:rPr>
                <w:color w:val="000000"/>
                <w:sz w:val="14"/>
                <w:szCs w:val="14"/>
                <w:shd w:val="clear" w:color="auto" w:fill="FFFFFF"/>
              </w:rPr>
            </w:pPr>
            <w:r>
              <w:rPr>
                <w:color w:val="000000"/>
                <w:sz w:val="14"/>
                <w:szCs w:val="14"/>
                <w:shd w:val="clear" w:color="auto" w:fill="FFFFFF"/>
              </w:rPr>
              <w:t>National (EPBC Act) - m</w:t>
            </w:r>
            <w:r w:rsidRPr="00120263">
              <w:rPr>
                <w:color w:val="000000"/>
                <w:sz w:val="14"/>
                <w:szCs w:val="14"/>
                <w:shd w:val="clear" w:color="auto" w:fill="FFFFFF"/>
              </w:rPr>
              <w:t>igratory (</w:t>
            </w:r>
            <w:r>
              <w:rPr>
                <w:color w:val="000000"/>
                <w:sz w:val="14"/>
                <w:szCs w:val="14"/>
                <w:shd w:val="clear" w:color="auto" w:fill="FFFFFF"/>
              </w:rPr>
              <w:t>CMS</w:t>
            </w:r>
            <w:r w:rsidRPr="00120263">
              <w:rPr>
                <w:color w:val="000000"/>
                <w:sz w:val="14"/>
                <w:szCs w:val="14"/>
                <w:shd w:val="clear" w:color="auto" w:fill="FFFFFF"/>
              </w:rPr>
              <w:t>)</w:t>
            </w:r>
          </w:p>
          <w:p w14:paraId="61B9028D" w14:textId="2621865A" w:rsidR="004D0F55" w:rsidRDefault="00ED3C65" w:rsidP="00ED3C65">
            <w:pPr>
              <w:rPr>
                <w:color w:val="000000"/>
                <w:sz w:val="14"/>
                <w:szCs w:val="14"/>
                <w:shd w:val="clear" w:color="auto" w:fill="FFFFFF"/>
              </w:rPr>
            </w:pPr>
            <w:r>
              <w:rPr>
                <w:rStyle w:val="styleSubformtxtsp"/>
              </w:rPr>
              <w:lastRenderedPageBreak/>
              <w:t>QLD (</w:t>
            </w:r>
            <w:r w:rsidRPr="008D6FC3">
              <w:rPr>
                <w:rStyle w:val="styleSubformtxtsp"/>
                <w:i/>
              </w:rPr>
              <w:t>Nature Conservation Act 1992</w:t>
            </w:r>
            <w:r>
              <w:rPr>
                <w:rStyle w:val="styleSubformtxtsp"/>
              </w:rPr>
              <w:t>) – VU</w:t>
            </w:r>
          </w:p>
        </w:tc>
        <w:tc>
          <w:tcPr>
            <w:tcW w:w="1194" w:type="dxa"/>
          </w:tcPr>
          <w:p w14:paraId="1047AB60" w14:textId="77777777" w:rsidR="004D0F55" w:rsidRDefault="00ED3C65" w:rsidP="00447509">
            <w:pPr>
              <w:rPr>
                <w:rStyle w:val="styleSubformtxtsp"/>
              </w:rPr>
            </w:pPr>
            <w:r>
              <w:rPr>
                <w:rStyle w:val="styleSubformtxtsp"/>
              </w:rPr>
              <w:lastRenderedPageBreak/>
              <w:t>Wetland dependent species</w:t>
            </w:r>
          </w:p>
          <w:p w14:paraId="11A3B943" w14:textId="3310DC69" w:rsidR="008F51F9" w:rsidRDefault="008F51F9" w:rsidP="00447509">
            <w:pPr>
              <w:rPr>
                <w:rStyle w:val="styleSubformtxtsp"/>
              </w:rPr>
            </w:pPr>
            <w:r>
              <w:rPr>
                <w:rStyle w:val="styleSubformtxtsp"/>
              </w:rPr>
              <w:t>Foraging</w:t>
            </w:r>
          </w:p>
        </w:tc>
      </w:tr>
      <w:tr w:rsidR="004D0F55" w14:paraId="7D06B107" w14:textId="77777777" w:rsidTr="00D94EE4">
        <w:trPr>
          <w:trHeight w:val="100"/>
        </w:trPr>
        <w:tc>
          <w:tcPr>
            <w:tcW w:w="2158" w:type="dxa"/>
          </w:tcPr>
          <w:p w14:paraId="3F80F9B9" w14:textId="77777777" w:rsidR="004D0F55" w:rsidRDefault="004D0F55" w:rsidP="00447509">
            <w:pPr>
              <w:rPr>
                <w:rStyle w:val="styleSubformtxtUP"/>
              </w:rPr>
            </w:pPr>
          </w:p>
        </w:tc>
        <w:tc>
          <w:tcPr>
            <w:tcW w:w="1246" w:type="dxa"/>
          </w:tcPr>
          <w:p w14:paraId="51F907F8" w14:textId="30C64AD1" w:rsidR="004D0F55" w:rsidRDefault="004D0F55" w:rsidP="00447509">
            <w:pPr>
              <w:rPr>
                <w:rStyle w:val="styleSubformtxtIblue700"/>
              </w:rPr>
            </w:pPr>
            <w:r>
              <w:rPr>
                <w:rStyle w:val="styleSubformtxtIblue700"/>
              </w:rPr>
              <w:t xml:space="preserve">Sousa </w:t>
            </w:r>
            <w:proofErr w:type="spellStart"/>
            <w:r>
              <w:rPr>
                <w:rStyle w:val="styleSubformtxtIblue700"/>
              </w:rPr>
              <w:t>sahulensis</w:t>
            </w:r>
            <w:proofErr w:type="spellEnd"/>
          </w:p>
        </w:tc>
        <w:tc>
          <w:tcPr>
            <w:tcW w:w="1042" w:type="dxa"/>
          </w:tcPr>
          <w:p w14:paraId="59B3A629" w14:textId="6AABF783" w:rsidR="004D0F55" w:rsidRDefault="004D0F55" w:rsidP="00447509">
            <w:pPr>
              <w:rPr>
                <w:rStyle w:val="styleSubformtxtsp"/>
              </w:rPr>
            </w:pPr>
            <w:r>
              <w:rPr>
                <w:rStyle w:val="styleSubformtxtsp"/>
              </w:rPr>
              <w:t>Australian humpback dolphin</w:t>
            </w:r>
          </w:p>
        </w:tc>
        <w:tc>
          <w:tcPr>
            <w:tcW w:w="370" w:type="dxa"/>
          </w:tcPr>
          <w:p w14:paraId="5BFA5067" w14:textId="57FFAFD1" w:rsidR="004D0F55" w:rsidRDefault="00ED3C65" w:rsidP="00447509">
            <w:pPr>
              <w:pStyle w:val="pstyleRadioTb"/>
              <w:rPr>
                <w:rStyle w:val="styleRad"/>
              </w:rPr>
            </w:pPr>
            <w:r>
              <w:rPr>
                <w:rStyle w:val="styleRad"/>
              </w:rPr>
              <w:t>[x]</w:t>
            </w:r>
          </w:p>
        </w:tc>
        <w:tc>
          <w:tcPr>
            <w:tcW w:w="370" w:type="dxa"/>
          </w:tcPr>
          <w:p w14:paraId="2CEB73A2" w14:textId="4A153544" w:rsidR="004D0F55" w:rsidRDefault="00ED3C65" w:rsidP="00447509">
            <w:pPr>
              <w:pStyle w:val="pstyleRadioTb"/>
              <w:rPr>
                <w:rStyle w:val="styleRad"/>
              </w:rPr>
            </w:pPr>
            <w:r>
              <w:rPr>
                <w:rStyle w:val="styleRad"/>
              </w:rPr>
              <w:t>[x]</w:t>
            </w:r>
          </w:p>
        </w:tc>
        <w:tc>
          <w:tcPr>
            <w:tcW w:w="370" w:type="dxa"/>
          </w:tcPr>
          <w:p w14:paraId="5FBFDD20" w14:textId="77777777" w:rsidR="004D0F55" w:rsidRDefault="004D0F55" w:rsidP="00447509">
            <w:pPr>
              <w:pStyle w:val="pstyleRadioTb"/>
              <w:rPr>
                <w:rStyle w:val="styleRad"/>
              </w:rPr>
            </w:pPr>
          </w:p>
        </w:tc>
        <w:tc>
          <w:tcPr>
            <w:tcW w:w="350" w:type="dxa"/>
          </w:tcPr>
          <w:p w14:paraId="5E92F535" w14:textId="77777777" w:rsidR="004D0F55" w:rsidRDefault="004D0F55" w:rsidP="00447509">
            <w:pPr>
              <w:pStyle w:val="pstyleRadioTb"/>
              <w:rPr>
                <w:rStyle w:val="styleRad"/>
              </w:rPr>
            </w:pPr>
          </w:p>
        </w:tc>
        <w:tc>
          <w:tcPr>
            <w:tcW w:w="285" w:type="dxa"/>
          </w:tcPr>
          <w:p w14:paraId="46D5D143" w14:textId="3AAA4186" w:rsidR="004D0F55" w:rsidRDefault="00ED3C65" w:rsidP="00447509">
            <w:pPr>
              <w:pStyle w:val="pstyleRadioTb"/>
              <w:rPr>
                <w:rStyle w:val="styleRad"/>
              </w:rPr>
            </w:pPr>
            <w:r>
              <w:rPr>
                <w:rStyle w:val="styleRad"/>
              </w:rPr>
              <w:t>[x]</w:t>
            </w:r>
          </w:p>
        </w:tc>
        <w:tc>
          <w:tcPr>
            <w:tcW w:w="282" w:type="dxa"/>
          </w:tcPr>
          <w:p w14:paraId="13C9DD78" w14:textId="77777777" w:rsidR="004D0F55" w:rsidRDefault="004D0F55" w:rsidP="00447509">
            <w:pPr>
              <w:pStyle w:val="pstyleRadioTb"/>
              <w:rPr>
                <w:rStyle w:val="styleRad"/>
              </w:rPr>
            </w:pPr>
          </w:p>
        </w:tc>
        <w:tc>
          <w:tcPr>
            <w:tcW w:w="353" w:type="dxa"/>
          </w:tcPr>
          <w:p w14:paraId="42420E2C" w14:textId="77777777" w:rsidR="004D0F55" w:rsidRDefault="004D0F55" w:rsidP="00447509">
            <w:pPr>
              <w:pStyle w:val="pstyleRadioTb"/>
              <w:rPr>
                <w:rStyle w:val="styleRad"/>
              </w:rPr>
            </w:pPr>
          </w:p>
        </w:tc>
        <w:tc>
          <w:tcPr>
            <w:tcW w:w="370" w:type="dxa"/>
          </w:tcPr>
          <w:p w14:paraId="7B26960E" w14:textId="77777777" w:rsidR="004D0F55" w:rsidRDefault="004D0F55" w:rsidP="00447509">
            <w:pPr>
              <w:pStyle w:val="pstyleRadioTb"/>
              <w:rPr>
                <w:rStyle w:val="styleRad"/>
              </w:rPr>
            </w:pPr>
          </w:p>
        </w:tc>
        <w:tc>
          <w:tcPr>
            <w:tcW w:w="521" w:type="dxa"/>
          </w:tcPr>
          <w:p w14:paraId="1257A2C1" w14:textId="77777777" w:rsidR="004D0F55" w:rsidRDefault="004D0F55" w:rsidP="00447509">
            <w:pPr>
              <w:rPr>
                <w:rStyle w:val="styleSubformtxtsp"/>
              </w:rPr>
            </w:pPr>
          </w:p>
        </w:tc>
        <w:tc>
          <w:tcPr>
            <w:tcW w:w="643" w:type="dxa"/>
          </w:tcPr>
          <w:p w14:paraId="470B8FC5" w14:textId="77777777" w:rsidR="004D0F55" w:rsidRDefault="004D0F55" w:rsidP="00447509"/>
        </w:tc>
        <w:tc>
          <w:tcPr>
            <w:tcW w:w="965" w:type="dxa"/>
          </w:tcPr>
          <w:p w14:paraId="21974140" w14:textId="77777777" w:rsidR="004D0F55" w:rsidRDefault="004D0F55" w:rsidP="00447509">
            <w:pPr>
              <w:rPr>
                <w:rStyle w:val="styleSubformtxtsp"/>
              </w:rPr>
            </w:pPr>
          </w:p>
        </w:tc>
        <w:tc>
          <w:tcPr>
            <w:tcW w:w="512" w:type="dxa"/>
          </w:tcPr>
          <w:p w14:paraId="42AEEF12" w14:textId="23A8000F" w:rsidR="004D0F55" w:rsidRPr="00035F5D" w:rsidRDefault="00ED3C65" w:rsidP="00447509">
            <w:pPr>
              <w:rPr>
                <w:sz w:val="14"/>
                <w:szCs w:val="14"/>
              </w:rPr>
            </w:pPr>
            <w:r>
              <w:rPr>
                <w:sz w:val="14"/>
                <w:szCs w:val="14"/>
              </w:rPr>
              <w:t>VU</w:t>
            </w:r>
          </w:p>
        </w:tc>
        <w:tc>
          <w:tcPr>
            <w:tcW w:w="787" w:type="dxa"/>
          </w:tcPr>
          <w:p w14:paraId="4C164F91" w14:textId="77777777" w:rsidR="004D0F55" w:rsidRDefault="004D0F55" w:rsidP="00447509">
            <w:pPr>
              <w:pStyle w:val="pstyleRadioTb"/>
              <w:rPr>
                <w:rStyle w:val="styleRad"/>
              </w:rPr>
            </w:pPr>
          </w:p>
        </w:tc>
        <w:tc>
          <w:tcPr>
            <w:tcW w:w="787" w:type="dxa"/>
          </w:tcPr>
          <w:p w14:paraId="0EF75934" w14:textId="77777777" w:rsidR="004D0F55" w:rsidRDefault="004D0F55" w:rsidP="00447509">
            <w:pPr>
              <w:pStyle w:val="pstyleRadioTb"/>
              <w:rPr>
                <w:rStyle w:val="styleRad"/>
              </w:rPr>
            </w:pPr>
          </w:p>
        </w:tc>
        <w:tc>
          <w:tcPr>
            <w:tcW w:w="1246" w:type="dxa"/>
          </w:tcPr>
          <w:p w14:paraId="360C4646" w14:textId="2657AC85" w:rsidR="00ED3C65" w:rsidRDefault="00ED3C65" w:rsidP="00ED3C65">
            <w:pPr>
              <w:rPr>
                <w:color w:val="000000"/>
                <w:sz w:val="14"/>
                <w:szCs w:val="14"/>
                <w:shd w:val="clear" w:color="auto" w:fill="FFFFFF"/>
              </w:rPr>
            </w:pPr>
            <w:r>
              <w:rPr>
                <w:color w:val="000000"/>
                <w:sz w:val="14"/>
                <w:szCs w:val="14"/>
                <w:shd w:val="clear" w:color="auto" w:fill="FFFFFF"/>
              </w:rPr>
              <w:t>National (EPBC Act) - m</w:t>
            </w:r>
            <w:r w:rsidRPr="00120263">
              <w:rPr>
                <w:color w:val="000000"/>
                <w:sz w:val="14"/>
                <w:szCs w:val="14"/>
                <w:shd w:val="clear" w:color="auto" w:fill="FFFFFF"/>
              </w:rPr>
              <w:t>igratory (</w:t>
            </w:r>
            <w:r>
              <w:rPr>
                <w:color w:val="000000"/>
                <w:sz w:val="14"/>
                <w:szCs w:val="14"/>
                <w:shd w:val="clear" w:color="auto" w:fill="FFFFFF"/>
              </w:rPr>
              <w:t>CMS</w:t>
            </w:r>
            <w:r w:rsidRPr="00120263">
              <w:rPr>
                <w:color w:val="000000"/>
                <w:sz w:val="14"/>
                <w:szCs w:val="14"/>
                <w:shd w:val="clear" w:color="auto" w:fill="FFFFFF"/>
              </w:rPr>
              <w:t>)</w:t>
            </w:r>
          </w:p>
          <w:p w14:paraId="4225C61B" w14:textId="0FF0C280" w:rsidR="004D0F55" w:rsidRDefault="00ED3C65" w:rsidP="00ED3C65">
            <w:pPr>
              <w:rPr>
                <w:color w:val="000000"/>
                <w:sz w:val="14"/>
                <w:szCs w:val="14"/>
                <w:shd w:val="clear" w:color="auto" w:fill="FFFFFF"/>
              </w:rPr>
            </w:pPr>
            <w:r>
              <w:rPr>
                <w:rStyle w:val="styleSubformtxtsp"/>
              </w:rPr>
              <w:t>QLD (</w:t>
            </w:r>
            <w:r w:rsidRPr="008D6FC3">
              <w:rPr>
                <w:rStyle w:val="styleSubformtxtsp"/>
                <w:i/>
              </w:rPr>
              <w:t>Nature Conservation Act 1992</w:t>
            </w:r>
            <w:r>
              <w:rPr>
                <w:rStyle w:val="styleSubformtxtsp"/>
              </w:rPr>
              <w:t>) – VU</w:t>
            </w:r>
          </w:p>
        </w:tc>
        <w:tc>
          <w:tcPr>
            <w:tcW w:w="1194" w:type="dxa"/>
          </w:tcPr>
          <w:p w14:paraId="5F16CC57" w14:textId="77777777" w:rsidR="004D0F55" w:rsidRDefault="00ED3C65" w:rsidP="00447509">
            <w:pPr>
              <w:rPr>
                <w:rStyle w:val="styleSubformtxtsp"/>
              </w:rPr>
            </w:pPr>
            <w:r>
              <w:rPr>
                <w:rStyle w:val="styleSubformtxtsp"/>
              </w:rPr>
              <w:t>Wetland dependent species</w:t>
            </w:r>
          </w:p>
          <w:p w14:paraId="3E2DC5B6" w14:textId="27A960C3" w:rsidR="008F51F9" w:rsidRDefault="008F51F9" w:rsidP="00447509">
            <w:pPr>
              <w:rPr>
                <w:rStyle w:val="styleSubformtxtsp"/>
              </w:rPr>
            </w:pPr>
            <w:r>
              <w:rPr>
                <w:rStyle w:val="styleSubformtxtsp"/>
              </w:rPr>
              <w:t>Foraging</w:t>
            </w:r>
          </w:p>
        </w:tc>
      </w:tr>
    </w:tbl>
    <w:p w14:paraId="4162125E" w14:textId="77777777" w:rsidR="00DB22BC" w:rsidRDefault="0051521F">
      <w:r>
        <w:br w:type="page"/>
      </w:r>
    </w:p>
    <w:p w14:paraId="6A677D95" w14:textId="77777777" w:rsidR="00DB22BC" w:rsidRDefault="00DB22BC"/>
    <w:p w14:paraId="6819F845" w14:textId="67A9914C" w:rsidR="00DB22BC" w:rsidRDefault="0051521F" w:rsidP="000211D8">
      <w:pPr>
        <w:pStyle w:val="pstyleComments"/>
        <w:spacing w:after="120"/>
        <w:ind w:left="215"/>
      </w:pPr>
      <w:r>
        <w:rPr>
          <w:rStyle w:val="styleC3comment"/>
        </w:rPr>
        <w:t>Optional text box to provide further information on animal species of international importance:</w:t>
      </w:r>
    </w:p>
    <w:tbl>
      <w:tblPr>
        <w:tblStyle w:val="myFieldTableStyle"/>
        <w:tblW w:w="0" w:type="auto"/>
        <w:tblInd w:w="10" w:type="dxa"/>
        <w:tblLook w:val="04A0" w:firstRow="1" w:lastRow="0" w:firstColumn="1" w:lastColumn="0" w:noHBand="0" w:noVBand="1"/>
      </w:tblPr>
      <w:tblGrid>
        <w:gridCol w:w="210"/>
        <w:gridCol w:w="9500"/>
      </w:tblGrid>
      <w:tr w:rsidR="00DB22BC" w14:paraId="68536ED9"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7564F46" w14:textId="77777777" w:rsidR="00DB22BC" w:rsidRDefault="00DB22BC"/>
        </w:tc>
        <w:tc>
          <w:tcPr>
            <w:tcW w:w="9500" w:type="dxa"/>
          </w:tcPr>
          <w:p w14:paraId="552C12F6" w14:textId="77777777" w:rsidR="00DB22BC" w:rsidRDefault="00DB22BC">
            <w:pPr>
              <w:pStyle w:val="pStyle"/>
              <w:rPr>
                <w:rStyle w:val="almostEmpty"/>
              </w:rPr>
            </w:pPr>
          </w:p>
          <w:p w14:paraId="16E03BBD" w14:textId="3F9F96E7" w:rsidR="00DB22BC" w:rsidRDefault="0051521F">
            <w:pPr>
              <w:spacing w:after="0" w:line="240" w:lineRule="auto"/>
              <w:ind w:left="57"/>
            </w:pPr>
            <w:r>
              <w:rPr>
                <w:rStyle w:val="styleDatatxt"/>
              </w:rPr>
              <w:t xml:space="preserve">The Bowling Green Bay Ramsar site provides diverse faunal assemblages that are significant in the </w:t>
            </w:r>
            <w:proofErr w:type="gramStart"/>
            <w:r>
              <w:rPr>
                <w:rStyle w:val="styleDatatxt"/>
              </w:rPr>
              <w:t>North East</w:t>
            </w:r>
            <w:proofErr w:type="gramEnd"/>
            <w:r>
              <w:rPr>
                <w:rStyle w:val="styleDatatxt"/>
              </w:rPr>
              <w:t xml:space="preserve"> Coast Drainage Division and the Northeast IMCRA Province. The estuarine wetlands that fringe the northern and southern coasts of Cape Cleveland, Cape Bowling Green, up the Haughton River and other creeks are particularly important at providing habitat for migratory birds, fish, benthic invertebrate </w:t>
            </w:r>
            <w:proofErr w:type="gramStart"/>
            <w:r>
              <w:rPr>
                <w:rStyle w:val="styleDatatxt"/>
              </w:rPr>
              <w:t>species</w:t>
            </w:r>
            <w:proofErr w:type="gramEnd"/>
            <w:r>
              <w:rPr>
                <w:rStyle w:val="styleDatatxt"/>
              </w:rPr>
              <w:t xml:space="preserve"> and estuarine crocodiles. The Cape Bowling Green Sand</w:t>
            </w:r>
            <w:r w:rsidR="00671F41">
              <w:rPr>
                <w:rStyle w:val="styleDatatxt"/>
              </w:rPr>
              <w:t>s</w:t>
            </w:r>
            <w:r>
              <w:rPr>
                <w:rStyle w:val="styleDatatxt"/>
              </w:rPr>
              <w:t xml:space="preserve">pit (formed </w:t>
            </w:r>
            <w:proofErr w:type="gramStart"/>
            <w:r>
              <w:rPr>
                <w:rStyle w:val="styleDatatxt"/>
              </w:rPr>
              <w:t>as a result of</w:t>
            </w:r>
            <w:proofErr w:type="gramEnd"/>
            <w:r>
              <w:rPr>
                <w:rStyle w:val="styleDatatxt"/>
              </w:rPr>
              <w:t xml:space="preserve"> sand transported northward by longshore sediment transport at a time when the Burdekin River discharged in the vicinity of </w:t>
            </w:r>
            <w:proofErr w:type="spellStart"/>
            <w:r>
              <w:rPr>
                <w:rStyle w:val="styleDatatxt"/>
              </w:rPr>
              <w:t>Kalamia</w:t>
            </w:r>
            <w:proofErr w:type="spellEnd"/>
            <w:r>
              <w:rPr>
                <w:rStyle w:val="styleDatatxt"/>
              </w:rPr>
              <w:t xml:space="preserve"> Creek) is critical as a high tide migratory shorebird roost site as well as providing nesting habitat for marine turtles (Kelly and Lee Long, 2011, unpublished). </w:t>
            </w:r>
          </w:p>
          <w:p w14:paraId="3360895E" w14:textId="77777777" w:rsidR="00DB22BC" w:rsidRDefault="00DB22BC">
            <w:pPr>
              <w:pStyle w:val="pStyle"/>
              <w:rPr>
                <w:rStyle w:val="almostEmpty"/>
              </w:rPr>
            </w:pPr>
          </w:p>
          <w:p w14:paraId="1982AE79" w14:textId="77777777" w:rsidR="00DB22BC" w:rsidRDefault="0051521F">
            <w:pPr>
              <w:spacing w:after="0" w:line="240" w:lineRule="auto"/>
              <w:ind w:left="57"/>
            </w:pPr>
            <w:r>
              <w:rPr>
                <w:rStyle w:val="styleDatatxt"/>
              </w:rPr>
              <w:t xml:space="preserve"> </w:t>
            </w:r>
          </w:p>
          <w:p w14:paraId="456C0AD5" w14:textId="77777777" w:rsidR="00DB22BC" w:rsidRDefault="00DB22BC">
            <w:pPr>
              <w:pStyle w:val="pStyle"/>
              <w:rPr>
                <w:rStyle w:val="almostEmpty"/>
              </w:rPr>
            </w:pPr>
          </w:p>
          <w:p w14:paraId="5CE87407" w14:textId="77777777" w:rsidR="00DB22BC" w:rsidRDefault="0051521F">
            <w:pPr>
              <w:spacing w:after="0" w:line="240" w:lineRule="auto"/>
              <w:ind w:left="57"/>
            </w:pPr>
            <w:r>
              <w:rPr>
                <w:rStyle w:val="styleDatatxt"/>
              </w:rPr>
              <w:t>The site also has species of</w:t>
            </w:r>
            <w:r w:rsidR="00953F75">
              <w:rPr>
                <w:rStyle w:val="styleDatatxt"/>
              </w:rPr>
              <w:t xml:space="preserve"> crabs, </w:t>
            </w:r>
            <w:r>
              <w:rPr>
                <w:rStyle w:val="styleDatatxt"/>
              </w:rPr>
              <w:t xml:space="preserve">prawns, shrimp, </w:t>
            </w:r>
            <w:proofErr w:type="gramStart"/>
            <w:r>
              <w:rPr>
                <w:rStyle w:val="styleDatatxt"/>
              </w:rPr>
              <w:t>crayfish</w:t>
            </w:r>
            <w:proofErr w:type="gramEnd"/>
            <w:r>
              <w:rPr>
                <w:rStyle w:val="styleDatatxt"/>
              </w:rPr>
              <w:t xml:space="preserve"> and worm as follows: </w:t>
            </w:r>
            <w:proofErr w:type="spellStart"/>
            <w:r w:rsidR="00953F75" w:rsidRPr="00953F75">
              <w:rPr>
                <w:rStyle w:val="styleDatatxt"/>
                <w:i/>
              </w:rPr>
              <w:t>Tubuca</w:t>
            </w:r>
            <w:proofErr w:type="spellEnd"/>
            <w:r w:rsidR="00953F75">
              <w:rPr>
                <w:rStyle w:val="styleDatatxt"/>
              </w:rPr>
              <w:t xml:space="preserve"> spp.: </w:t>
            </w:r>
            <w:proofErr w:type="spellStart"/>
            <w:r w:rsidRPr="009F4580">
              <w:rPr>
                <w:rStyle w:val="styleDatatxt"/>
                <w:i/>
              </w:rPr>
              <w:t>Istiophoridae</w:t>
            </w:r>
            <w:proofErr w:type="spellEnd"/>
            <w:r w:rsidRPr="009F4580">
              <w:rPr>
                <w:rStyle w:val="styleDatatxt"/>
                <w:i/>
              </w:rPr>
              <w:t xml:space="preserve"> </w:t>
            </w:r>
            <w:r>
              <w:rPr>
                <w:rStyle w:val="styleDatatxt"/>
              </w:rPr>
              <w:t xml:space="preserve">spp.; </w:t>
            </w:r>
            <w:r w:rsidRPr="009F4580">
              <w:rPr>
                <w:rStyle w:val="styleDatatxt"/>
                <w:i/>
              </w:rPr>
              <w:t>Penaeus</w:t>
            </w:r>
            <w:r>
              <w:rPr>
                <w:rStyle w:val="styleDatatxt"/>
              </w:rPr>
              <w:t xml:space="preserve"> spp. (</w:t>
            </w:r>
            <w:r w:rsidR="00547C86">
              <w:rPr>
                <w:rStyle w:val="styleDatatxt"/>
              </w:rPr>
              <w:t>t</w:t>
            </w:r>
            <w:r>
              <w:rPr>
                <w:rStyle w:val="styleDatatxt"/>
              </w:rPr>
              <w:t xml:space="preserve">iger prawn); </w:t>
            </w:r>
            <w:proofErr w:type="spellStart"/>
            <w:r w:rsidRPr="009F4580">
              <w:rPr>
                <w:rStyle w:val="styleDatatxt"/>
                <w:i/>
              </w:rPr>
              <w:t>Fenneropenaeus</w:t>
            </w:r>
            <w:proofErr w:type="spellEnd"/>
            <w:r>
              <w:rPr>
                <w:rStyle w:val="styleDatatxt"/>
              </w:rPr>
              <w:t xml:space="preserve"> spp. (</w:t>
            </w:r>
            <w:r w:rsidR="00547C86">
              <w:rPr>
                <w:rStyle w:val="styleDatatxt"/>
              </w:rPr>
              <w:t>b</w:t>
            </w:r>
            <w:r>
              <w:rPr>
                <w:rStyle w:val="styleDatatxt"/>
              </w:rPr>
              <w:t xml:space="preserve">anana prawn); </w:t>
            </w:r>
            <w:proofErr w:type="spellStart"/>
            <w:r>
              <w:rPr>
                <w:rStyle w:val="styleDatatxt"/>
              </w:rPr>
              <w:t>Atyidae</w:t>
            </w:r>
            <w:proofErr w:type="spellEnd"/>
            <w:r>
              <w:rPr>
                <w:rStyle w:val="styleDatatxt"/>
              </w:rPr>
              <w:t xml:space="preserve"> family (</w:t>
            </w:r>
            <w:proofErr w:type="spellStart"/>
            <w:r w:rsidR="00547C86">
              <w:rPr>
                <w:rStyle w:val="styleDatatxt"/>
              </w:rPr>
              <w:t>a</w:t>
            </w:r>
            <w:r>
              <w:rPr>
                <w:rStyle w:val="styleDatatxt"/>
              </w:rPr>
              <w:t>tyiid</w:t>
            </w:r>
            <w:proofErr w:type="spellEnd"/>
            <w:r>
              <w:rPr>
                <w:rStyle w:val="styleDatatxt"/>
              </w:rPr>
              <w:t xml:space="preserve"> shrimp); </w:t>
            </w:r>
            <w:proofErr w:type="spellStart"/>
            <w:r w:rsidR="00547C86" w:rsidRPr="009F4580">
              <w:rPr>
                <w:rStyle w:val="styleDatatxt"/>
                <w:i/>
              </w:rPr>
              <w:t>c</w:t>
            </w:r>
            <w:r w:rsidRPr="009F4580">
              <w:rPr>
                <w:rStyle w:val="styleDatatxt"/>
                <w:i/>
              </w:rPr>
              <w:t>aridina</w:t>
            </w:r>
            <w:proofErr w:type="spellEnd"/>
            <w:r>
              <w:rPr>
                <w:rStyle w:val="styleDatatxt"/>
              </w:rPr>
              <w:t xml:space="preserve"> shrimp; </w:t>
            </w:r>
            <w:proofErr w:type="spellStart"/>
            <w:r w:rsidRPr="00183462">
              <w:rPr>
                <w:rStyle w:val="styleDatatxt"/>
                <w:i/>
              </w:rPr>
              <w:t>Cherax</w:t>
            </w:r>
            <w:proofErr w:type="spellEnd"/>
            <w:r>
              <w:rPr>
                <w:rStyle w:val="styleDatatxt"/>
              </w:rPr>
              <w:t xml:space="preserve"> sp. (</w:t>
            </w:r>
            <w:r w:rsidR="00547C86">
              <w:rPr>
                <w:rStyle w:val="styleDatatxt"/>
              </w:rPr>
              <w:t>f</w:t>
            </w:r>
            <w:r>
              <w:rPr>
                <w:rStyle w:val="styleDatatxt"/>
              </w:rPr>
              <w:t xml:space="preserve">reshwater crayfish family); </w:t>
            </w:r>
            <w:proofErr w:type="spellStart"/>
            <w:r>
              <w:rPr>
                <w:rStyle w:val="styleDatatxt"/>
              </w:rPr>
              <w:t>Parastacidae</w:t>
            </w:r>
            <w:proofErr w:type="spellEnd"/>
            <w:r>
              <w:rPr>
                <w:rStyle w:val="styleDatatxt"/>
              </w:rPr>
              <w:t xml:space="preserve"> family (</w:t>
            </w:r>
            <w:proofErr w:type="spellStart"/>
            <w:r>
              <w:rPr>
                <w:rStyle w:val="styleDatatxt"/>
              </w:rPr>
              <w:t>Paratacid</w:t>
            </w:r>
            <w:proofErr w:type="spellEnd"/>
            <w:r>
              <w:rPr>
                <w:rStyle w:val="styleDatatxt"/>
              </w:rPr>
              <w:t xml:space="preserve"> crayfish family); Oligochaeta subclass (Oligochaete worm subclass). </w:t>
            </w:r>
            <w:proofErr w:type="spellStart"/>
            <w:r w:rsidRPr="00183462">
              <w:rPr>
                <w:rStyle w:val="styleDatatxt"/>
                <w:i/>
              </w:rPr>
              <w:t>Neoarius</w:t>
            </w:r>
            <w:proofErr w:type="spellEnd"/>
            <w:r>
              <w:rPr>
                <w:rStyle w:val="styleDatatxt"/>
              </w:rPr>
              <w:t xml:space="preserve"> sp</w:t>
            </w:r>
            <w:r w:rsidR="00183462">
              <w:rPr>
                <w:rStyle w:val="styleDatatxt"/>
              </w:rPr>
              <w:t>p</w:t>
            </w:r>
            <w:r>
              <w:rPr>
                <w:rStyle w:val="styleDatatxt"/>
              </w:rPr>
              <w:t xml:space="preserve">. and </w:t>
            </w:r>
            <w:proofErr w:type="spellStart"/>
            <w:r w:rsidRPr="00183462">
              <w:rPr>
                <w:rStyle w:val="styleDatatxt"/>
                <w:i/>
              </w:rPr>
              <w:t>Hypseleotris</w:t>
            </w:r>
            <w:proofErr w:type="spellEnd"/>
            <w:r>
              <w:rPr>
                <w:rStyle w:val="styleDatatxt"/>
              </w:rPr>
              <w:t xml:space="preserve"> sp</w:t>
            </w:r>
            <w:r w:rsidR="00183462">
              <w:rPr>
                <w:rStyle w:val="styleDatatxt"/>
              </w:rPr>
              <w:t>p</w:t>
            </w:r>
            <w:r>
              <w:rPr>
                <w:rStyle w:val="styleDatatxt"/>
              </w:rPr>
              <w:t xml:space="preserve">. also occur at the site. </w:t>
            </w:r>
          </w:p>
          <w:p w14:paraId="5CB82AE6" w14:textId="77777777" w:rsidR="00DB22BC" w:rsidRDefault="00DB22BC">
            <w:pPr>
              <w:pStyle w:val="pStyle"/>
              <w:rPr>
                <w:rStyle w:val="almostEmpty"/>
              </w:rPr>
            </w:pPr>
          </w:p>
          <w:p w14:paraId="2052AB26" w14:textId="77777777" w:rsidR="00DB22BC" w:rsidRDefault="0051521F">
            <w:pPr>
              <w:spacing w:after="0" w:line="240" w:lineRule="auto"/>
              <w:ind w:left="57"/>
            </w:pPr>
            <w:r>
              <w:rPr>
                <w:rStyle w:val="styleDatatxt"/>
              </w:rPr>
              <w:t xml:space="preserve"> </w:t>
            </w:r>
          </w:p>
          <w:p w14:paraId="1E7C925F" w14:textId="77777777" w:rsidR="00DB22BC" w:rsidRDefault="00DB22BC">
            <w:pPr>
              <w:pStyle w:val="pStyle"/>
              <w:rPr>
                <w:rStyle w:val="almostEmpty"/>
              </w:rPr>
            </w:pPr>
          </w:p>
          <w:p w14:paraId="2C07F784" w14:textId="77777777" w:rsidR="00DB22BC" w:rsidRDefault="0051521F">
            <w:pPr>
              <w:spacing w:after="0" w:line="240" w:lineRule="auto"/>
              <w:ind w:left="57"/>
            </w:pPr>
            <w:r>
              <w:rPr>
                <w:rStyle w:val="styleDatatxt"/>
              </w:rPr>
              <w:t xml:space="preserve">Additionally, the site is habitat for </w:t>
            </w:r>
            <w:proofErr w:type="spellStart"/>
            <w:r w:rsidRPr="00183462">
              <w:rPr>
                <w:rStyle w:val="styleDatatxt"/>
                <w:i/>
              </w:rPr>
              <w:t>Geijera</w:t>
            </w:r>
            <w:proofErr w:type="spellEnd"/>
            <w:r w:rsidRPr="00183462">
              <w:rPr>
                <w:rStyle w:val="styleDatatxt"/>
                <w:i/>
              </w:rPr>
              <w:t xml:space="preserve"> </w:t>
            </w:r>
            <w:proofErr w:type="spellStart"/>
            <w:r w:rsidRPr="00183462">
              <w:rPr>
                <w:rStyle w:val="styleDatatxt"/>
                <w:i/>
              </w:rPr>
              <w:t>salicifolia</w:t>
            </w:r>
            <w:proofErr w:type="spellEnd"/>
            <w:r>
              <w:rPr>
                <w:rStyle w:val="styleDatatxt"/>
              </w:rPr>
              <w:t xml:space="preserve"> (</w:t>
            </w:r>
            <w:r w:rsidR="00547C86">
              <w:rPr>
                <w:rStyle w:val="styleDatatxt"/>
              </w:rPr>
              <w:t>b</w:t>
            </w:r>
            <w:r>
              <w:rPr>
                <w:rStyle w:val="styleDatatxt"/>
              </w:rPr>
              <w:t xml:space="preserve">rush </w:t>
            </w:r>
            <w:r w:rsidR="00547C86">
              <w:rPr>
                <w:rStyle w:val="styleDatatxt"/>
              </w:rPr>
              <w:t>w</w:t>
            </w:r>
            <w:r>
              <w:rPr>
                <w:rStyle w:val="styleDatatxt"/>
              </w:rPr>
              <w:t xml:space="preserve">ilga) which is listed as Near Threatened under the Red List and Least Concern under the Queensland </w:t>
            </w:r>
            <w:r w:rsidRPr="00183462">
              <w:rPr>
                <w:rStyle w:val="styleDatatxt"/>
                <w:i/>
              </w:rPr>
              <w:t>Nature Conservation Act 1992</w:t>
            </w:r>
            <w:r>
              <w:rPr>
                <w:rStyle w:val="styleDatatxt"/>
              </w:rPr>
              <w:t xml:space="preserve">. </w:t>
            </w:r>
          </w:p>
          <w:p w14:paraId="48AF54D9" w14:textId="77777777" w:rsidR="00DB22BC" w:rsidRDefault="00DB22BC">
            <w:pPr>
              <w:pStyle w:val="pStyle"/>
              <w:rPr>
                <w:rStyle w:val="almostEmpty"/>
              </w:rPr>
            </w:pPr>
          </w:p>
          <w:p w14:paraId="0956F721" w14:textId="77777777" w:rsidR="00DB22BC" w:rsidRDefault="00DB22BC">
            <w:pPr>
              <w:spacing w:after="0" w:line="240" w:lineRule="auto"/>
              <w:ind w:left="57"/>
            </w:pPr>
          </w:p>
        </w:tc>
      </w:tr>
    </w:tbl>
    <w:p w14:paraId="63D06E12" w14:textId="77777777" w:rsidR="00DB22BC" w:rsidRDefault="00DB22BC">
      <w:pPr>
        <w:sectPr w:rsidR="00DB22BC">
          <w:pgSz w:w="16787" w:h="11870" w:orient="landscape"/>
          <w:pgMar w:top="1440" w:right="1440" w:bottom="1440" w:left="1440" w:header="720" w:footer="720" w:gutter="0"/>
          <w:cols w:space="720"/>
        </w:sectPr>
      </w:pPr>
    </w:p>
    <w:p w14:paraId="433777B3" w14:textId="2029B569" w:rsidR="00DB22BC" w:rsidRDefault="0051521F" w:rsidP="000211D8">
      <w:pPr>
        <w:pStyle w:val="pstyleSectionL1"/>
        <w:spacing w:after="120"/>
      </w:pPr>
      <w:r>
        <w:rPr>
          <w:rStyle w:val="styleL1"/>
        </w:rPr>
        <w:lastRenderedPageBreak/>
        <w:t>3.4 Ecological communities whose presence relates to the international importance of the site</w:t>
      </w:r>
    </w:p>
    <w:tbl>
      <w:tblPr>
        <w:tblStyle w:val="FancyTable"/>
        <w:tblW w:w="9024" w:type="dxa"/>
        <w:tblInd w:w="40" w:type="dxa"/>
        <w:tblLook w:val="04A0" w:firstRow="1" w:lastRow="0" w:firstColumn="1" w:lastColumn="0" w:noHBand="0" w:noVBand="1"/>
      </w:tblPr>
      <w:tblGrid>
        <w:gridCol w:w="1750"/>
        <w:gridCol w:w="1750"/>
        <w:gridCol w:w="2264"/>
        <w:gridCol w:w="3260"/>
      </w:tblGrid>
      <w:tr w:rsidR="00DB22BC" w14:paraId="02517210" w14:textId="77777777" w:rsidTr="000211D8">
        <w:trPr>
          <w:cnfStyle w:val="100000000000" w:firstRow="1" w:lastRow="0" w:firstColumn="0" w:lastColumn="0" w:oddVBand="0" w:evenVBand="0" w:oddHBand="0" w:evenHBand="0" w:firstRowFirstColumn="0" w:firstRowLastColumn="0" w:lastRowFirstColumn="0" w:lastRowLastColumn="0"/>
        </w:trPr>
        <w:tc>
          <w:tcPr>
            <w:tcW w:w="1750" w:type="dxa"/>
          </w:tcPr>
          <w:p w14:paraId="41F7D536" w14:textId="77777777" w:rsidR="00DB22BC" w:rsidRDefault="0051521F">
            <w:pPr>
              <w:spacing w:after="0" w:line="240" w:lineRule="auto"/>
              <w:jc w:val="center"/>
            </w:pPr>
            <w:r>
              <w:rPr>
                <w:b/>
                <w:sz w:val="18"/>
                <w:szCs w:val="18"/>
              </w:rPr>
              <w:t>Name of ecological community</w:t>
            </w:r>
          </w:p>
        </w:tc>
        <w:tc>
          <w:tcPr>
            <w:tcW w:w="1750" w:type="dxa"/>
          </w:tcPr>
          <w:p w14:paraId="5BBB4185" w14:textId="77777777" w:rsidR="00DB22BC" w:rsidRDefault="0051521F">
            <w:pPr>
              <w:spacing w:after="0" w:line="240" w:lineRule="auto"/>
              <w:jc w:val="center"/>
            </w:pPr>
            <w:r>
              <w:rPr>
                <w:b/>
                <w:sz w:val="18"/>
                <w:szCs w:val="18"/>
              </w:rPr>
              <w:t>Community qualifies under Criterion 2</w:t>
            </w:r>
          </w:p>
        </w:tc>
        <w:tc>
          <w:tcPr>
            <w:tcW w:w="2264" w:type="dxa"/>
          </w:tcPr>
          <w:p w14:paraId="39CD8167" w14:textId="77777777" w:rsidR="00DB22BC" w:rsidRDefault="0051521F">
            <w:pPr>
              <w:spacing w:after="0" w:line="240" w:lineRule="auto"/>
              <w:jc w:val="center"/>
            </w:pPr>
            <w:r>
              <w:rPr>
                <w:b/>
                <w:sz w:val="18"/>
                <w:szCs w:val="18"/>
              </w:rPr>
              <w:t>Description</w:t>
            </w:r>
          </w:p>
        </w:tc>
        <w:tc>
          <w:tcPr>
            <w:tcW w:w="3260" w:type="dxa"/>
          </w:tcPr>
          <w:p w14:paraId="1BEA3073" w14:textId="77777777" w:rsidR="00DB22BC" w:rsidRDefault="0051521F">
            <w:pPr>
              <w:spacing w:after="0" w:line="240" w:lineRule="auto"/>
              <w:jc w:val="center"/>
            </w:pPr>
            <w:r>
              <w:rPr>
                <w:b/>
                <w:sz w:val="18"/>
                <w:szCs w:val="18"/>
              </w:rPr>
              <w:t>Justification</w:t>
            </w:r>
          </w:p>
        </w:tc>
      </w:tr>
      <w:tr w:rsidR="00DB22BC" w14:paraId="2B298DE3" w14:textId="77777777" w:rsidTr="000211D8">
        <w:trPr>
          <w:trHeight w:val="200"/>
        </w:trPr>
        <w:tc>
          <w:tcPr>
            <w:tcW w:w="1750" w:type="dxa"/>
          </w:tcPr>
          <w:p w14:paraId="099191D4" w14:textId="77777777" w:rsidR="00DB22BC" w:rsidRDefault="0051521F">
            <w:r>
              <w:rPr>
                <w:rStyle w:val="styleSubformtxt"/>
              </w:rPr>
              <w:t>Semi-evergreen vine thickets of the Brigalow Belt (North and South) and Nandewar Bioregions</w:t>
            </w:r>
          </w:p>
        </w:tc>
        <w:tc>
          <w:tcPr>
            <w:tcW w:w="1750" w:type="dxa"/>
          </w:tcPr>
          <w:p w14:paraId="30942678" w14:textId="77777777" w:rsidR="00DB22BC" w:rsidRDefault="0051521F">
            <w:pPr>
              <w:pStyle w:val="pstyleRadioTb"/>
            </w:pPr>
            <w:r>
              <w:rPr>
                <w:rStyle w:val="styleRad"/>
              </w:rPr>
              <w:t xml:space="preserve"> [x] </w:t>
            </w:r>
          </w:p>
        </w:tc>
        <w:tc>
          <w:tcPr>
            <w:tcW w:w="2264" w:type="dxa"/>
          </w:tcPr>
          <w:p w14:paraId="3E9499C2" w14:textId="77777777" w:rsidR="00B00603" w:rsidRDefault="0051521F">
            <w:pPr>
              <w:rPr>
                <w:rStyle w:val="styleSubformtxt"/>
              </w:rPr>
            </w:pPr>
            <w:r>
              <w:rPr>
                <w:rStyle w:val="styleSubformtxt"/>
              </w:rPr>
              <w:t>Semi-evergreen vine thicket on coastal alluvial plains (RE 11.3.11x1)</w:t>
            </w:r>
            <w:r w:rsidR="005B36CA">
              <w:rPr>
                <w:rStyle w:val="styleSubformtxt"/>
              </w:rPr>
              <w:t>.</w:t>
            </w:r>
            <w:r>
              <w:rPr>
                <w:rStyle w:val="styleSubformtxt"/>
              </w:rPr>
              <w:t xml:space="preserve">  A groundwater dependent ecosystem located on coastal alluvial plains (Accad et al 2008). 18 ha exists</w:t>
            </w:r>
          </w:p>
          <w:p w14:paraId="65DB7FB4" w14:textId="77777777" w:rsidR="00DB22BC" w:rsidRPr="00C74159" w:rsidRDefault="00DB22BC" w:rsidP="00C74159">
            <w:pPr>
              <w:pStyle w:val="NormalWeb"/>
              <w:spacing w:before="0" w:beforeAutospacing="0" w:after="180" w:afterAutospacing="0"/>
              <w:textAlignment w:val="baseline"/>
              <w:rPr>
                <w:rStyle w:val="styleSubformtxt"/>
              </w:rPr>
            </w:pPr>
          </w:p>
        </w:tc>
        <w:tc>
          <w:tcPr>
            <w:tcW w:w="3260" w:type="dxa"/>
          </w:tcPr>
          <w:p w14:paraId="30BF04D8" w14:textId="77777777" w:rsidR="00DB22BC" w:rsidRDefault="0051521F">
            <w:r>
              <w:rPr>
                <w:rStyle w:val="styleSubformtxt"/>
              </w:rPr>
              <w:t>National (EPBC Act) – Endangered Vegetation Management Act 1999 – Endangered</w:t>
            </w:r>
            <w:r w:rsidR="005B36CA">
              <w:rPr>
                <w:rStyle w:val="styleSubformtxt"/>
              </w:rPr>
              <w:t>.</w:t>
            </w:r>
            <w:r>
              <w:rPr>
                <w:rStyle w:val="styleSubformtxt"/>
              </w:rPr>
              <w:t xml:space="preserve"> It is mostly located within the Brigalow Belt Bioregion (North and South) and Nandewar Bioregions and is a groundwater dependent ecosystem closely linked to wetlands habitats.</w:t>
            </w:r>
          </w:p>
        </w:tc>
      </w:tr>
      <w:tr w:rsidR="00DB22BC" w14:paraId="3644CC05" w14:textId="77777777" w:rsidTr="000211D8">
        <w:trPr>
          <w:trHeight w:val="200"/>
        </w:trPr>
        <w:tc>
          <w:tcPr>
            <w:tcW w:w="1750" w:type="dxa"/>
          </w:tcPr>
          <w:p w14:paraId="743518E0" w14:textId="77777777" w:rsidR="00DB22BC" w:rsidRDefault="00DB22BC"/>
        </w:tc>
        <w:tc>
          <w:tcPr>
            <w:tcW w:w="1750" w:type="dxa"/>
          </w:tcPr>
          <w:p w14:paraId="34083A4B" w14:textId="77777777" w:rsidR="00DB22BC" w:rsidRDefault="00DB22BC"/>
        </w:tc>
        <w:tc>
          <w:tcPr>
            <w:tcW w:w="2264" w:type="dxa"/>
          </w:tcPr>
          <w:p w14:paraId="3AB11EE5" w14:textId="77777777" w:rsidR="00DB22BC" w:rsidRDefault="00DB22BC"/>
        </w:tc>
        <w:tc>
          <w:tcPr>
            <w:tcW w:w="3260" w:type="dxa"/>
          </w:tcPr>
          <w:p w14:paraId="37FB1441" w14:textId="77777777" w:rsidR="00DB22BC" w:rsidRDefault="00DB22BC"/>
        </w:tc>
      </w:tr>
    </w:tbl>
    <w:p w14:paraId="08539D75" w14:textId="77777777" w:rsidR="00DB22BC" w:rsidRDefault="00DB22BC"/>
    <w:p w14:paraId="0ACC497B" w14:textId="3C2BFF87" w:rsidR="00DB22BC" w:rsidRDefault="0051521F" w:rsidP="000211D8">
      <w:pPr>
        <w:pStyle w:val="pstyleLabels"/>
        <w:spacing w:after="120" w:line="245" w:lineRule="auto"/>
        <w:ind w:left="215"/>
      </w:pPr>
      <w:r>
        <w:rPr>
          <w:rStyle w:val="styleC3"/>
        </w:rPr>
        <w:t>Optional text box to provide further information</w:t>
      </w:r>
    </w:p>
    <w:tbl>
      <w:tblPr>
        <w:tblStyle w:val="myFieldTableStyle"/>
        <w:tblW w:w="0" w:type="auto"/>
        <w:tblInd w:w="10" w:type="dxa"/>
        <w:tblLook w:val="04A0" w:firstRow="1" w:lastRow="0" w:firstColumn="1" w:lastColumn="0" w:noHBand="0" w:noVBand="1"/>
      </w:tblPr>
      <w:tblGrid>
        <w:gridCol w:w="193"/>
        <w:gridCol w:w="8782"/>
      </w:tblGrid>
      <w:tr w:rsidR="00DB22BC" w14:paraId="74B1D3C2"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A2B9B18" w14:textId="77777777" w:rsidR="00DB22BC" w:rsidRDefault="00DB22BC"/>
        </w:tc>
        <w:tc>
          <w:tcPr>
            <w:tcW w:w="9500" w:type="dxa"/>
          </w:tcPr>
          <w:p w14:paraId="55E9D663" w14:textId="77777777" w:rsidR="000F230B" w:rsidRDefault="000F230B" w:rsidP="000F230B">
            <w:pPr>
              <w:rPr>
                <w:rStyle w:val="styleSubformtxt"/>
              </w:rPr>
            </w:pPr>
            <w:r w:rsidRPr="000F230B">
              <w:rPr>
                <w:rStyle w:val="styleSubformtxt"/>
              </w:rPr>
              <w:t>Semi-evergreen vine thicket (SEVT) is considered an extreme form of dry seasonal subtropical rainforest. It occurs in areas with a subtropical, seasonally dry climate on soils of high to medium fertility and is generally characterised by the prominence of trees with microphyll sized leaves (2.5–7.5cm long) and the frequent presence of swollen-stemmed “bottle trees” (</w:t>
            </w:r>
            <w:r w:rsidRPr="000F230B">
              <w:rPr>
                <w:rStyle w:val="styleSubformtxt"/>
                <w:i/>
                <w:iCs/>
              </w:rPr>
              <w:t xml:space="preserve">Brachychiton australis, B. </w:t>
            </w:r>
            <w:proofErr w:type="spellStart"/>
            <w:r w:rsidRPr="000F230B">
              <w:rPr>
                <w:rStyle w:val="styleSubformtxt"/>
                <w:i/>
                <w:iCs/>
              </w:rPr>
              <w:t>rupestris</w:t>
            </w:r>
            <w:proofErr w:type="spellEnd"/>
            <w:r w:rsidRPr="000F230B">
              <w:rPr>
                <w:rStyle w:val="styleSubformtxt"/>
              </w:rPr>
              <w:t>) as emergents from the vegetation. The thickets typically have an uneven canopy 4–9m high with mixed evergreen, semi-</w:t>
            </w:r>
            <w:proofErr w:type="gramStart"/>
            <w:r w:rsidRPr="000F230B">
              <w:rPr>
                <w:rStyle w:val="styleSubformtxt"/>
              </w:rPr>
              <w:t>evergreen</w:t>
            </w:r>
            <w:proofErr w:type="gramEnd"/>
            <w:r w:rsidRPr="000F230B">
              <w:rPr>
                <w:rStyle w:val="styleSubformtxt"/>
              </w:rPr>
              <w:t xml:space="preserve"> and deciduous emergent tree species 9–18m high. Vines, </w:t>
            </w:r>
            <w:proofErr w:type="gramStart"/>
            <w:r w:rsidRPr="000F230B">
              <w:rPr>
                <w:rStyle w:val="styleSubformtxt"/>
              </w:rPr>
              <w:t>twining</w:t>
            </w:r>
            <w:proofErr w:type="gramEnd"/>
            <w:r w:rsidRPr="000F230B">
              <w:rPr>
                <w:rStyle w:val="styleSubformtxt"/>
              </w:rPr>
              <w:t xml:space="preserve"> or scrambling plants are prominent. </w:t>
            </w:r>
          </w:p>
          <w:p w14:paraId="06D278AC" w14:textId="77777777" w:rsidR="000F230B" w:rsidRPr="00C74159" w:rsidRDefault="000F230B" w:rsidP="000F230B">
            <w:pPr>
              <w:pStyle w:val="NormalWeb"/>
              <w:spacing w:before="0" w:beforeAutospacing="0" w:after="180" w:afterAutospacing="0"/>
              <w:textAlignment w:val="baseline"/>
              <w:rPr>
                <w:rStyle w:val="styleSubformtxt"/>
              </w:rPr>
            </w:pPr>
            <w:r w:rsidRPr="00C74159">
              <w:rPr>
                <w:rStyle w:val="styleSubformtxt"/>
              </w:rPr>
              <w:t xml:space="preserve">Semi-evergreen vine thickets are widely scattered with a common structure (architecture) but considerable regional variation in floristic associations. </w:t>
            </w:r>
          </w:p>
          <w:p w14:paraId="536C16C1" w14:textId="77777777" w:rsidR="00DB22BC" w:rsidRDefault="000F230B" w:rsidP="000F230B">
            <w:pPr>
              <w:spacing w:before="30" w:after="25" w:line="240" w:lineRule="auto"/>
              <w:ind w:left="57"/>
            </w:pPr>
            <w:r w:rsidRPr="00C74159">
              <w:rPr>
                <w:rStyle w:val="styleSubformtxt"/>
              </w:rPr>
              <w:t xml:space="preserve">Within the Brigalow Belt Bioregions, semi-evergreen vine thickets have been fragmented, reduced in </w:t>
            </w:r>
            <w:proofErr w:type="gramStart"/>
            <w:r w:rsidRPr="00C74159">
              <w:rPr>
                <w:rStyle w:val="styleSubformtxt"/>
              </w:rPr>
              <w:t>area</w:t>
            </w:r>
            <w:proofErr w:type="gramEnd"/>
            <w:r w:rsidRPr="00C74159">
              <w:rPr>
                <w:rStyle w:val="styleSubformtxt"/>
              </w:rPr>
              <w:t xml:space="preserve"> and degraded through land clearing and agricultural/grazing practices.</w:t>
            </w:r>
          </w:p>
        </w:tc>
      </w:tr>
    </w:tbl>
    <w:p w14:paraId="6515BE06" w14:textId="77777777" w:rsidR="00DB22BC" w:rsidRDefault="00DB22BC">
      <w:pPr>
        <w:sectPr w:rsidR="00DB22BC">
          <w:pgSz w:w="11870" w:h="16787"/>
          <w:pgMar w:top="1440" w:right="1440" w:bottom="1440" w:left="1440" w:header="720" w:footer="720" w:gutter="0"/>
          <w:cols w:space="720"/>
        </w:sectPr>
      </w:pPr>
    </w:p>
    <w:p w14:paraId="0E27D276" w14:textId="77777777" w:rsidR="00DB22BC" w:rsidRDefault="0051521F">
      <w:pPr>
        <w:pStyle w:val="pstyleSectionL0"/>
      </w:pPr>
      <w:r>
        <w:rPr>
          <w:rStyle w:val="styleL0"/>
        </w:rPr>
        <w:lastRenderedPageBreak/>
        <w:t>What is the Site like?</w:t>
      </w:r>
    </w:p>
    <w:p w14:paraId="28C1AA06" w14:textId="77777777" w:rsidR="00DB22BC" w:rsidRDefault="0051521F">
      <w:r>
        <w:rPr>
          <w:noProof/>
        </w:rPr>
        <mc:AlternateContent>
          <mc:Choice Requires="wps">
            <w:drawing>
              <wp:inline distT="0" distB="0" distL="0" distR="0" wp14:anchorId="17908180" wp14:editId="1DC4C100">
                <wp:extent cx="5715000" cy="0"/>
                <wp:effectExtent l="9525" t="8890" r="9525" b="1016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D7D3FF4" id="AutoShape 4"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" strokeweight="1pt">
                <w10:anchorlock/>
              </v:shape>
            </w:pict>
          </mc:Fallback>
        </mc:AlternateContent>
      </w:r>
    </w:p>
    <w:p w14:paraId="7C4F5619" w14:textId="53EA5D78" w:rsidR="00DB22BC" w:rsidRDefault="0051521F" w:rsidP="000211D8">
      <w:pPr>
        <w:pStyle w:val="pstyleSectionL1"/>
        <w:spacing w:after="120"/>
      </w:pPr>
      <w:r>
        <w:rPr>
          <w:rStyle w:val="styleL1"/>
        </w:rPr>
        <w:t>4.1 Ecological character</w:t>
      </w:r>
      <w:r>
        <w:rPr>
          <w:rStyle w:val="styleHint1txt"/>
        </w:rPr>
        <w:t xml:space="preserve"> </w:t>
      </w:r>
    </w:p>
    <w:tbl>
      <w:tblPr>
        <w:tblStyle w:val="myFieldTableStyle"/>
        <w:tblW w:w="0" w:type="auto"/>
        <w:tblInd w:w="10" w:type="dxa"/>
        <w:tblLook w:val="04A0" w:firstRow="1" w:lastRow="0" w:firstColumn="1" w:lastColumn="0" w:noHBand="0" w:noVBand="1"/>
      </w:tblPr>
      <w:tblGrid>
        <w:gridCol w:w="192"/>
        <w:gridCol w:w="8783"/>
      </w:tblGrid>
      <w:tr w:rsidR="00DB22BC" w14:paraId="556A5EB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A70861" w14:textId="77777777" w:rsidR="00DB22BC" w:rsidRDefault="00DB22BC"/>
        </w:tc>
        <w:tc>
          <w:tcPr>
            <w:tcW w:w="9500" w:type="dxa"/>
          </w:tcPr>
          <w:p w14:paraId="44F91820" w14:textId="77777777" w:rsidR="00DB22BC" w:rsidRDefault="00DB22BC">
            <w:pPr>
              <w:pStyle w:val="pStyle"/>
              <w:rPr>
                <w:rStyle w:val="almostEmpty"/>
              </w:rPr>
            </w:pPr>
          </w:p>
          <w:p w14:paraId="231F67E2" w14:textId="77777777" w:rsidR="00DB22BC" w:rsidRDefault="0051521F" w:rsidP="00B170BB">
            <w:pPr>
              <w:spacing w:after="0" w:line="240" w:lineRule="auto"/>
              <w:ind w:left="57"/>
              <w:rPr>
                <w:rStyle w:val="styleDatatxt"/>
              </w:rPr>
            </w:pPr>
            <w:r>
              <w:rPr>
                <w:rStyle w:val="styleDatatxt"/>
              </w:rPr>
              <w:t>Seven critical ecosystem services contribute to the ecological character of the site</w:t>
            </w:r>
            <w:r w:rsidR="002918BC">
              <w:rPr>
                <w:rStyle w:val="styleDatatxt"/>
              </w:rPr>
              <w:t>.</w:t>
            </w:r>
            <w:r>
              <w:rPr>
                <w:rStyle w:val="styleDatatxt"/>
              </w:rPr>
              <w:t xml:space="preserve"> 24 critical components and processes support these services. The ecological services (refer to Kelly and Lee Long, 2011, unpublished) are summarised below: </w:t>
            </w:r>
          </w:p>
          <w:p w14:paraId="06E0FDEE" w14:textId="77777777" w:rsidR="00553F54" w:rsidRDefault="00553F54">
            <w:pPr>
              <w:spacing w:after="0" w:line="240" w:lineRule="auto"/>
              <w:ind w:left="57"/>
            </w:pPr>
          </w:p>
          <w:p w14:paraId="007A491D" w14:textId="77777777" w:rsidR="00DB22BC" w:rsidRDefault="00DB22BC">
            <w:pPr>
              <w:pStyle w:val="pStyle"/>
              <w:rPr>
                <w:rStyle w:val="almostEmpty"/>
              </w:rPr>
            </w:pPr>
          </w:p>
          <w:p w14:paraId="6E53931B" w14:textId="77777777" w:rsidR="00CB010F" w:rsidRDefault="0051521F" w:rsidP="00CB010F">
            <w:pPr>
              <w:spacing w:after="0" w:line="240" w:lineRule="auto"/>
              <w:ind w:left="57"/>
              <w:rPr>
                <w:rStyle w:val="styleDatatxt"/>
              </w:rPr>
            </w:pPr>
            <w:r>
              <w:rPr>
                <w:rStyle w:val="styleDatatxt"/>
              </w:rPr>
              <w:t>Significant, representative wetlands</w:t>
            </w:r>
            <w:r w:rsidR="00553F54">
              <w:rPr>
                <w:rStyle w:val="styleDatatxt"/>
              </w:rPr>
              <w:t xml:space="preserve">: </w:t>
            </w:r>
            <w:r>
              <w:rPr>
                <w:rStyle w:val="styleDatatxt"/>
              </w:rPr>
              <w:t xml:space="preserve">The site is generally representative and particularly distinctive </w:t>
            </w:r>
            <w:r w:rsidR="00D23352">
              <w:rPr>
                <w:rStyle w:val="styleDatatxt"/>
              </w:rPr>
              <w:t>with</w:t>
            </w:r>
            <w:r>
              <w:rPr>
                <w:rStyle w:val="styleDatatxt"/>
              </w:rPr>
              <w:t xml:space="preserve">in the Northeast Coast Drainage Division and the Northeast IMCRA Province (marine bioregion) for its diversity and extent of, brackish and freshwater wetland types, </w:t>
            </w:r>
            <w:r w:rsidR="00CB010F">
              <w:rPr>
                <w:rStyle w:val="styleDatatxt"/>
              </w:rPr>
              <w:t>far reaching flood tide</w:t>
            </w:r>
            <w:r>
              <w:rPr>
                <w:rStyle w:val="styleDatatxt"/>
              </w:rPr>
              <w:t>, and for nutrient assimilation and sediment stabilization to adjacent and downstream areas.</w:t>
            </w:r>
            <w:r w:rsidR="00CB010F">
              <w:rPr>
                <w:rStyle w:val="styleDatatxt"/>
              </w:rPr>
              <w:t xml:space="preserve"> </w:t>
            </w:r>
          </w:p>
          <w:p w14:paraId="173F6E25" w14:textId="77777777" w:rsidR="00553F54" w:rsidRDefault="00553F54">
            <w:pPr>
              <w:spacing w:after="0" w:line="240" w:lineRule="auto"/>
              <w:ind w:left="57"/>
            </w:pPr>
          </w:p>
          <w:p w14:paraId="77713FB4" w14:textId="77777777" w:rsidR="00DB22BC" w:rsidRDefault="00DB22BC">
            <w:pPr>
              <w:pStyle w:val="pStyle"/>
              <w:rPr>
                <w:rStyle w:val="almostEmpty"/>
              </w:rPr>
            </w:pPr>
          </w:p>
          <w:p w14:paraId="4EA5DA6B" w14:textId="77777777" w:rsidR="00DB22BC" w:rsidRDefault="0051521F">
            <w:pPr>
              <w:spacing w:after="0" w:line="240" w:lineRule="auto"/>
              <w:ind w:left="57"/>
              <w:rPr>
                <w:rStyle w:val="styleDatatxt"/>
              </w:rPr>
            </w:pPr>
            <w:r>
              <w:rPr>
                <w:rStyle w:val="styleDatatxt"/>
              </w:rPr>
              <w:t>Threatened wetland species</w:t>
            </w:r>
            <w:r w:rsidR="00553F54">
              <w:rPr>
                <w:rStyle w:val="styleDatatxt"/>
              </w:rPr>
              <w:t xml:space="preserve">: </w:t>
            </w:r>
            <w:r>
              <w:rPr>
                <w:rStyle w:val="styleDatatxt"/>
              </w:rPr>
              <w:t xml:space="preserve">The site supports key threatened and protected species such as turtles, several waterbird, shorebird species, and a threatened ecological community.  </w:t>
            </w:r>
          </w:p>
          <w:p w14:paraId="4BB928CA" w14:textId="77777777" w:rsidR="00553F54" w:rsidRDefault="00553F54">
            <w:pPr>
              <w:spacing w:after="0" w:line="240" w:lineRule="auto"/>
              <w:ind w:left="57"/>
            </w:pPr>
          </w:p>
          <w:p w14:paraId="195EB922" w14:textId="77777777" w:rsidR="00DB22BC" w:rsidRDefault="00DB22BC">
            <w:pPr>
              <w:pStyle w:val="pStyle"/>
              <w:rPr>
                <w:rStyle w:val="almostEmpty"/>
              </w:rPr>
            </w:pPr>
          </w:p>
          <w:p w14:paraId="61F10878" w14:textId="77777777" w:rsidR="00DB22BC" w:rsidRDefault="0051521F">
            <w:pPr>
              <w:spacing w:after="0" w:line="240" w:lineRule="auto"/>
              <w:ind w:left="57"/>
              <w:rPr>
                <w:rStyle w:val="styleDatatxt"/>
              </w:rPr>
            </w:pPr>
            <w:r>
              <w:rPr>
                <w:rStyle w:val="styleDatatxt"/>
              </w:rPr>
              <w:t>Wetland biodiversity</w:t>
            </w:r>
            <w:r w:rsidR="00553F54">
              <w:rPr>
                <w:rStyle w:val="styleDatatxt"/>
              </w:rPr>
              <w:t xml:space="preserve">: </w:t>
            </w:r>
            <w:r>
              <w:rPr>
                <w:rStyle w:val="styleDatatxt"/>
              </w:rPr>
              <w:t xml:space="preserve">The site supports a regionally significant diversity of wetland biota and food webs, including finfish, crustaceans, marine reptiles, waterbirds, shorebirds, soft bottom communities, </w:t>
            </w:r>
            <w:proofErr w:type="gramStart"/>
            <w:r>
              <w:rPr>
                <w:rStyle w:val="styleDatatxt"/>
              </w:rPr>
              <w:t>mangroves</w:t>
            </w:r>
            <w:proofErr w:type="gramEnd"/>
            <w:r>
              <w:rPr>
                <w:rStyle w:val="styleDatatxt"/>
              </w:rPr>
              <w:t xml:space="preserve"> and saltmarshes. </w:t>
            </w:r>
          </w:p>
          <w:p w14:paraId="76DEC97E" w14:textId="77777777" w:rsidR="00553F54" w:rsidRDefault="00553F54">
            <w:pPr>
              <w:spacing w:after="0" w:line="240" w:lineRule="auto"/>
              <w:ind w:left="57"/>
            </w:pPr>
          </w:p>
          <w:p w14:paraId="5BE4E82C" w14:textId="77777777" w:rsidR="00DB22BC" w:rsidRDefault="00DB22BC">
            <w:pPr>
              <w:pStyle w:val="pStyle"/>
              <w:rPr>
                <w:rStyle w:val="almostEmpty"/>
              </w:rPr>
            </w:pPr>
          </w:p>
          <w:p w14:paraId="77ABD47F" w14:textId="77777777" w:rsidR="00DB22BC" w:rsidRDefault="0051521F">
            <w:pPr>
              <w:spacing w:after="0" w:line="240" w:lineRule="auto"/>
              <w:ind w:left="57"/>
              <w:rPr>
                <w:rStyle w:val="styleDatatxt"/>
              </w:rPr>
            </w:pPr>
            <w:r>
              <w:rPr>
                <w:rStyle w:val="styleDatatxt"/>
              </w:rPr>
              <w:t>Migratory shorebirds and seabirds</w:t>
            </w:r>
            <w:r w:rsidR="00553F54">
              <w:rPr>
                <w:rStyle w:val="styleDatatxt"/>
              </w:rPr>
              <w:t xml:space="preserve">: </w:t>
            </w:r>
            <w:r>
              <w:rPr>
                <w:rStyle w:val="styleDatatxt"/>
              </w:rPr>
              <w:t>The site regularly supports 1</w:t>
            </w:r>
            <w:r w:rsidR="009179C0">
              <w:rPr>
                <w:rStyle w:val="styleDatatxt"/>
              </w:rPr>
              <w:t>%</w:t>
            </w:r>
            <w:r>
              <w:rPr>
                <w:rStyle w:val="styleDatatxt"/>
              </w:rPr>
              <w:t xml:space="preserve"> of the population of at least one species of migratory shorebird in any year. </w:t>
            </w:r>
          </w:p>
          <w:p w14:paraId="1603F749" w14:textId="77777777" w:rsidR="00553F54" w:rsidRDefault="00553F54">
            <w:pPr>
              <w:spacing w:after="0" w:line="240" w:lineRule="auto"/>
              <w:ind w:left="57"/>
            </w:pPr>
          </w:p>
          <w:p w14:paraId="31327BC5" w14:textId="77777777" w:rsidR="00DB22BC" w:rsidRDefault="00DB22BC">
            <w:pPr>
              <w:pStyle w:val="pStyle"/>
              <w:rPr>
                <w:rStyle w:val="almostEmpty"/>
              </w:rPr>
            </w:pPr>
          </w:p>
          <w:p w14:paraId="78C2FCA5" w14:textId="77777777" w:rsidR="00DB22BC" w:rsidRDefault="0051521F">
            <w:pPr>
              <w:spacing w:after="0" w:line="240" w:lineRule="auto"/>
              <w:ind w:left="57"/>
              <w:rPr>
                <w:rStyle w:val="styleDatatxt"/>
              </w:rPr>
            </w:pPr>
            <w:r>
              <w:rPr>
                <w:rStyle w:val="styleDatatxt"/>
              </w:rPr>
              <w:t>Waterbird feeding and breeding</w:t>
            </w:r>
            <w:r w:rsidR="00553F54">
              <w:rPr>
                <w:rStyle w:val="styleDatatxt"/>
              </w:rPr>
              <w:t xml:space="preserve">: </w:t>
            </w:r>
            <w:r>
              <w:rPr>
                <w:rStyle w:val="styleDatatxt"/>
              </w:rPr>
              <w:t xml:space="preserve">The site provides habitat for waterbirds reliant on freshwater. Most waterbirds however, breed and feed in the adjacent freshwater wetlands.  </w:t>
            </w:r>
          </w:p>
          <w:p w14:paraId="6B633C1A" w14:textId="77777777" w:rsidR="00553F54" w:rsidRDefault="00553F54">
            <w:pPr>
              <w:spacing w:after="0" w:line="240" w:lineRule="auto"/>
              <w:ind w:left="57"/>
            </w:pPr>
          </w:p>
          <w:p w14:paraId="59059C84" w14:textId="77777777" w:rsidR="00DB22BC" w:rsidRDefault="00DB22BC">
            <w:pPr>
              <w:pStyle w:val="pStyle"/>
              <w:rPr>
                <w:rStyle w:val="almostEmpty"/>
              </w:rPr>
            </w:pPr>
          </w:p>
          <w:p w14:paraId="47526385" w14:textId="77777777" w:rsidR="00DB22BC" w:rsidRDefault="0051521F">
            <w:pPr>
              <w:spacing w:after="0" w:line="240" w:lineRule="auto"/>
              <w:ind w:left="57"/>
              <w:rPr>
                <w:rStyle w:val="styleDatatxt"/>
              </w:rPr>
            </w:pPr>
            <w:r>
              <w:rPr>
                <w:rStyle w:val="styleDatatxt"/>
              </w:rPr>
              <w:t>Fish stocks</w:t>
            </w:r>
            <w:r w:rsidR="00553F54">
              <w:rPr>
                <w:rStyle w:val="styleDatatxt"/>
              </w:rPr>
              <w:t xml:space="preserve">: </w:t>
            </w:r>
            <w:r>
              <w:rPr>
                <w:rStyle w:val="styleDatatxt"/>
              </w:rPr>
              <w:t>The site supports recreationally/commercially significant fish stocks by providing (a) nursery sites for earlier life history stages (b) foraging sites for larger fishes (c) export of nutrients to adjacent waters and (d) producing prey species (</w:t>
            </w:r>
            <w:proofErr w:type="gramStart"/>
            <w:r>
              <w:rPr>
                <w:rStyle w:val="styleDatatxt"/>
              </w:rPr>
              <w:t>e.g.</w:t>
            </w:r>
            <w:proofErr w:type="gramEnd"/>
            <w:r>
              <w:rPr>
                <w:rStyle w:val="styleDatatxt"/>
              </w:rPr>
              <w:t xml:space="preserve"> species such as banana prawns that use mangrove lined estuaries as nurseries then migrate to near shore waters).  </w:t>
            </w:r>
          </w:p>
          <w:p w14:paraId="3EC0D0EA" w14:textId="77777777" w:rsidR="00553F54" w:rsidRDefault="00553F54">
            <w:pPr>
              <w:spacing w:after="0" w:line="240" w:lineRule="auto"/>
              <w:ind w:left="57"/>
            </w:pPr>
          </w:p>
          <w:p w14:paraId="061B748F" w14:textId="77777777" w:rsidR="00DB22BC" w:rsidRDefault="00DB22BC">
            <w:pPr>
              <w:pStyle w:val="pStyle"/>
              <w:rPr>
                <w:rStyle w:val="almostEmpty"/>
              </w:rPr>
            </w:pPr>
          </w:p>
          <w:p w14:paraId="6653335D" w14:textId="77777777" w:rsidR="00DB22BC" w:rsidRDefault="0051521F">
            <w:pPr>
              <w:spacing w:after="0" w:line="240" w:lineRule="auto"/>
              <w:ind w:left="57"/>
              <w:rPr>
                <w:rStyle w:val="styleDatatxt"/>
              </w:rPr>
            </w:pPr>
            <w:r>
              <w:rPr>
                <w:rStyle w:val="styleDatatxt"/>
              </w:rPr>
              <w:t xml:space="preserve">Science, </w:t>
            </w:r>
            <w:proofErr w:type="gramStart"/>
            <w:r>
              <w:rPr>
                <w:rStyle w:val="styleDatatxt"/>
              </w:rPr>
              <w:t>conservation</w:t>
            </w:r>
            <w:proofErr w:type="gramEnd"/>
            <w:r>
              <w:rPr>
                <w:rStyle w:val="styleDatatxt"/>
              </w:rPr>
              <w:t xml:space="preserve"> and recreation</w:t>
            </w:r>
            <w:r w:rsidR="00553F54">
              <w:rPr>
                <w:rStyle w:val="styleDatatxt"/>
              </w:rPr>
              <w:t xml:space="preserve">: </w:t>
            </w:r>
            <w:r>
              <w:rPr>
                <w:rStyle w:val="styleDatatxt"/>
              </w:rPr>
              <w:t xml:space="preserve">The site is an important reference site and resource for scientific, conservation and nature observation activities in relation to coastal wetlands of the tropics. </w:t>
            </w:r>
          </w:p>
          <w:p w14:paraId="20E67770" w14:textId="77777777" w:rsidR="00553F54" w:rsidRDefault="00553F54">
            <w:pPr>
              <w:spacing w:after="0" w:line="240" w:lineRule="auto"/>
              <w:ind w:left="57"/>
            </w:pPr>
          </w:p>
          <w:p w14:paraId="4480D8CE" w14:textId="77777777" w:rsidR="00DB22BC" w:rsidRDefault="00DB22BC">
            <w:pPr>
              <w:pStyle w:val="pStyle"/>
              <w:rPr>
                <w:rStyle w:val="almostEmpty"/>
              </w:rPr>
            </w:pPr>
          </w:p>
          <w:p w14:paraId="1E0A3DDD" w14:textId="17B84CAD" w:rsidR="00DB22BC" w:rsidRDefault="0051521F">
            <w:pPr>
              <w:spacing w:after="0" w:line="240" w:lineRule="auto"/>
              <w:ind w:left="57"/>
              <w:rPr>
                <w:rStyle w:val="styleDatatxt"/>
              </w:rPr>
            </w:pPr>
            <w:r>
              <w:rPr>
                <w:rStyle w:val="styleDatatxt"/>
              </w:rPr>
              <w:t xml:space="preserve">The critical components and processes underpinning the ecosystem services are numerous and complex, reflecting the diversity and extent of wetland types that transition from fresh to brackish and marine systems. The wetland components </w:t>
            </w:r>
            <w:r w:rsidR="0003452B">
              <w:rPr>
                <w:rStyle w:val="styleDatatxt"/>
              </w:rPr>
              <w:t xml:space="preserve">that </w:t>
            </w:r>
            <w:r>
              <w:rPr>
                <w:rStyle w:val="styleDatatxt"/>
              </w:rPr>
              <w:t>contribut</w:t>
            </w:r>
            <w:r w:rsidR="0003452B">
              <w:rPr>
                <w:rStyle w:val="styleDatatxt"/>
              </w:rPr>
              <w:t>e</w:t>
            </w:r>
            <w:r>
              <w:rPr>
                <w:rStyle w:val="styleDatatxt"/>
              </w:rPr>
              <w:t xml:space="preserve"> to ecological character include a mixture of palustrine (freshwater and brackish swamps dominated by the </w:t>
            </w:r>
            <w:proofErr w:type="spellStart"/>
            <w:r>
              <w:rPr>
                <w:rStyle w:val="styleDatatxt"/>
              </w:rPr>
              <w:t>bulkuru</w:t>
            </w:r>
            <w:proofErr w:type="spellEnd"/>
            <w:r>
              <w:rPr>
                <w:rStyle w:val="styleDatatxt"/>
              </w:rPr>
              <w:t xml:space="preserve"> sedge, </w:t>
            </w:r>
            <w:r w:rsidRPr="00CB010F">
              <w:rPr>
                <w:rStyle w:val="styleDatatxt"/>
                <w:i/>
              </w:rPr>
              <w:t>Eleocharis</w:t>
            </w:r>
            <w:r>
              <w:rPr>
                <w:rStyle w:val="styleDatatxt"/>
              </w:rPr>
              <w:t xml:space="preserve"> spp.), coastal dune and swale systems, mangrove and saltmarsh tidal wetlands, intertidal sand and mudflats, freshwater and estuarine streams, </w:t>
            </w:r>
            <w:proofErr w:type="gramStart"/>
            <w:r>
              <w:rPr>
                <w:rStyle w:val="styleDatatxt"/>
              </w:rPr>
              <w:t>creeks</w:t>
            </w:r>
            <w:proofErr w:type="gramEnd"/>
            <w:r>
              <w:rPr>
                <w:rStyle w:val="styleDatatxt"/>
              </w:rPr>
              <w:t xml:space="preserve"> and riverine habitats.  </w:t>
            </w:r>
          </w:p>
          <w:p w14:paraId="14623B21" w14:textId="77777777" w:rsidR="00A87DD8" w:rsidRDefault="00A87DD8">
            <w:pPr>
              <w:spacing w:after="0" w:line="240" w:lineRule="auto"/>
              <w:ind w:left="57"/>
            </w:pPr>
          </w:p>
          <w:p w14:paraId="09F417C3" w14:textId="77777777" w:rsidR="00DB22BC" w:rsidRDefault="00DB22BC">
            <w:pPr>
              <w:pStyle w:val="pStyle"/>
              <w:rPr>
                <w:rStyle w:val="almostEmpty"/>
              </w:rPr>
            </w:pPr>
          </w:p>
          <w:p w14:paraId="74404A76" w14:textId="14A84DAB" w:rsidR="00DB22BC" w:rsidRDefault="0051521F">
            <w:pPr>
              <w:spacing w:after="0" w:line="240" w:lineRule="auto"/>
              <w:ind w:left="57"/>
            </w:pPr>
            <w:r>
              <w:rPr>
                <w:rStyle w:val="styleDatatxt"/>
              </w:rPr>
              <w:t xml:space="preserve">The wetlands also support diverse and abundant flora and fauna, including threatened and migratory species, regionally significant baitfish aggregations and fisheries stocks. The Ramsar site is crucial to large populations of waterbirds, marine </w:t>
            </w:r>
            <w:proofErr w:type="gramStart"/>
            <w:r>
              <w:rPr>
                <w:rStyle w:val="styleDatatxt"/>
              </w:rPr>
              <w:t>reptile</w:t>
            </w:r>
            <w:r w:rsidR="0017628D">
              <w:rPr>
                <w:rStyle w:val="styleDatatxt"/>
              </w:rPr>
              <w:t>s</w:t>
            </w:r>
            <w:proofErr w:type="gramEnd"/>
            <w:r>
              <w:rPr>
                <w:rStyle w:val="styleDatatxt"/>
              </w:rPr>
              <w:t xml:space="preserve"> and mammal species for protection, foraging and breeding. A large sandspit at Cape Bowling Green, and several smaller coastal spits</w:t>
            </w:r>
            <w:r w:rsidR="005649AE">
              <w:rPr>
                <w:rStyle w:val="styleDatatxt"/>
              </w:rPr>
              <w:t xml:space="preserve"> </w:t>
            </w:r>
            <w:r>
              <w:rPr>
                <w:rStyle w:val="styleDatatxt"/>
              </w:rPr>
              <w:t xml:space="preserve">also provide critical habitat for several wetland fauna species that migrate, roost and/or nest.  </w:t>
            </w:r>
          </w:p>
          <w:p w14:paraId="61757AAA" w14:textId="77777777" w:rsidR="00DB22BC" w:rsidRDefault="00DB22BC">
            <w:pPr>
              <w:pStyle w:val="pStyle"/>
              <w:rPr>
                <w:rStyle w:val="almostEmpty"/>
              </w:rPr>
            </w:pPr>
          </w:p>
          <w:p w14:paraId="72EFB7E0" w14:textId="77777777" w:rsidR="00553F54" w:rsidRDefault="00553F54">
            <w:pPr>
              <w:spacing w:after="0" w:line="240" w:lineRule="auto"/>
              <w:ind w:left="57"/>
              <w:rPr>
                <w:rStyle w:val="styleDatatxt"/>
              </w:rPr>
            </w:pPr>
          </w:p>
          <w:p w14:paraId="716E10B2" w14:textId="77777777" w:rsidR="00DB22BC" w:rsidRDefault="00553F54">
            <w:pPr>
              <w:spacing w:after="0" w:line="240" w:lineRule="auto"/>
              <w:ind w:left="57"/>
            </w:pPr>
            <w:r>
              <w:rPr>
                <w:rStyle w:val="styleDatatxt"/>
              </w:rPr>
              <w:t>T</w:t>
            </w:r>
            <w:r w:rsidR="0051521F">
              <w:rPr>
                <w:rStyle w:val="styleDatatxt"/>
              </w:rPr>
              <w:t xml:space="preserve">he processes most critical to supporting the ecosystem services include: </w:t>
            </w:r>
          </w:p>
          <w:p w14:paraId="2683747A" w14:textId="77777777" w:rsidR="00DB22BC" w:rsidRDefault="00DB22BC">
            <w:pPr>
              <w:pStyle w:val="pStyle"/>
              <w:rPr>
                <w:rStyle w:val="almostEmpty"/>
              </w:rPr>
            </w:pPr>
          </w:p>
          <w:p w14:paraId="1C1830E2"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 xml:space="preserve">climate: </w:t>
            </w:r>
            <w:proofErr w:type="gramStart"/>
            <w:r>
              <w:rPr>
                <w:rStyle w:val="styleDatatxt"/>
              </w:rPr>
              <w:t>in particular rainfall</w:t>
            </w:r>
            <w:proofErr w:type="gramEnd"/>
            <w:r>
              <w:rPr>
                <w:rStyle w:val="styleDatatxt"/>
              </w:rPr>
              <w:t xml:space="preserve"> and temperature </w:t>
            </w:r>
          </w:p>
          <w:p w14:paraId="6718094B" w14:textId="77777777" w:rsidR="00DB22BC" w:rsidRDefault="00DB22BC">
            <w:pPr>
              <w:pStyle w:val="pStyle"/>
              <w:rPr>
                <w:rStyle w:val="almostEmpty"/>
              </w:rPr>
            </w:pPr>
          </w:p>
          <w:p w14:paraId="20296F1F"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 xml:space="preserve">hydrological processes (tidal and freshwater), high inter-annual variability in water input, surface flow, inundation, </w:t>
            </w:r>
            <w:proofErr w:type="gramStart"/>
            <w:r>
              <w:rPr>
                <w:rStyle w:val="styleDatatxt"/>
              </w:rPr>
              <w:t>salinity</w:t>
            </w:r>
            <w:proofErr w:type="gramEnd"/>
            <w:r>
              <w:rPr>
                <w:rStyle w:val="styleDatatxt"/>
              </w:rPr>
              <w:t xml:space="preserve"> and water quality </w:t>
            </w:r>
          </w:p>
          <w:p w14:paraId="7098A8D0" w14:textId="77777777" w:rsidR="00DB22BC" w:rsidRDefault="00DB22BC">
            <w:pPr>
              <w:pStyle w:val="pStyle"/>
              <w:rPr>
                <w:rStyle w:val="almostEmpty"/>
              </w:rPr>
            </w:pPr>
          </w:p>
          <w:p w14:paraId="2B912861"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 xml:space="preserve">geomorphic and oceanographic processes including transport and mixing of marine sediments, interplay of marine and inland fluvial influences </w:t>
            </w:r>
          </w:p>
          <w:p w14:paraId="7AC6CB9B" w14:textId="77777777" w:rsidR="00DB22BC" w:rsidRDefault="00DB22BC">
            <w:pPr>
              <w:pStyle w:val="pStyle"/>
              <w:rPr>
                <w:rStyle w:val="almostEmpty"/>
              </w:rPr>
            </w:pPr>
          </w:p>
          <w:p w14:paraId="377DE641"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 xml:space="preserve">energy and nutrient dynamics – nutrient cycling (nitrogen, phosphorus), carbon cycling, decomposition, oxidation-reduction </w:t>
            </w:r>
          </w:p>
          <w:p w14:paraId="73F729A5" w14:textId="77777777" w:rsidR="00DB22BC" w:rsidRDefault="00DB22BC">
            <w:pPr>
              <w:pStyle w:val="pStyle"/>
              <w:rPr>
                <w:rStyle w:val="almostEmpty"/>
              </w:rPr>
            </w:pPr>
          </w:p>
          <w:p w14:paraId="6C059D91"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 xml:space="preserve">biological – primary production, herbivory, predation, migration, reproduction (includes on-and-off-site processes) and trophic food webs </w:t>
            </w:r>
          </w:p>
          <w:p w14:paraId="2E7AC2FB" w14:textId="77777777" w:rsidR="00DB22BC" w:rsidRDefault="00DB22BC">
            <w:pPr>
              <w:pStyle w:val="pStyle"/>
              <w:rPr>
                <w:rStyle w:val="almostEmpty"/>
              </w:rPr>
            </w:pPr>
          </w:p>
          <w:p w14:paraId="3696E20A" w14:textId="77777777" w:rsidR="00DB22BC" w:rsidRDefault="0051521F">
            <w:pPr>
              <w:spacing w:after="0" w:line="240" w:lineRule="auto"/>
              <w:ind w:left="57"/>
            </w:pPr>
            <w:r>
              <w:rPr>
                <w:rStyle w:val="styleDatatxt"/>
              </w:rPr>
              <w:t>•</w:t>
            </w:r>
            <w:r w:rsidR="00CF0DFB">
              <w:rPr>
                <w:rStyle w:val="styleDatatxt"/>
              </w:rPr>
              <w:t xml:space="preserve"> </w:t>
            </w:r>
            <w:r>
              <w:rPr>
                <w:rStyle w:val="styleDatatxt"/>
              </w:rPr>
              <w:t>viable migration pathways for waterbirds and site networks in the Flyway (external to the site)</w:t>
            </w:r>
          </w:p>
        </w:tc>
      </w:tr>
    </w:tbl>
    <w:p w14:paraId="6CC07E73" w14:textId="77777777" w:rsidR="00DB22BC" w:rsidRDefault="00DB22BC">
      <w:pPr>
        <w:sectPr w:rsidR="00DB22BC">
          <w:pgSz w:w="11870" w:h="16787"/>
          <w:pgMar w:top="1440" w:right="1440" w:bottom="1440" w:left="1440" w:header="720" w:footer="720" w:gutter="0"/>
          <w:cols w:space="720"/>
        </w:sectPr>
      </w:pPr>
    </w:p>
    <w:p w14:paraId="2FBFF82A" w14:textId="77777777" w:rsidR="00DB22BC" w:rsidRDefault="0051521F">
      <w:pPr>
        <w:pStyle w:val="pstyleSectionL1"/>
      </w:pPr>
      <w:r>
        <w:rPr>
          <w:rStyle w:val="styleL1"/>
        </w:rPr>
        <w:lastRenderedPageBreak/>
        <w:t>4.2 What wetland type(s) are in the site?</w:t>
      </w:r>
    </w:p>
    <w:p w14:paraId="7C4D5316" w14:textId="77777777" w:rsidR="00DB22BC" w:rsidRDefault="0051521F">
      <w:pPr>
        <w:pStyle w:val="pstyleLabels"/>
      </w:pPr>
      <w:r>
        <w:rPr>
          <w:rStyle w:val="styleC3"/>
        </w:rPr>
        <w:t>Marine or coastal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DB22BC" w14:paraId="7B9694A7"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3D797405" w14:textId="77777777" w:rsidR="00DB22BC" w:rsidRDefault="0051521F">
            <w:pPr>
              <w:spacing w:after="0" w:line="240" w:lineRule="auto"/>
              <w:jc w:val="center"/>
            </w:pPr>
            <w:r>
              <w:rPr>
                <w:b/>
                <w:sz w:val="18"/>
                <w:szCs w:val="18"/>
              </w:rPr>
              <w:t>Wetland types (code and name)</w:t>
            </w:r>
          </w:p>
        </w:tc>
        <w:tc>
          <w:tcPr>
            <w:tcW w:w="1750" w:type="dxa"/>
          </w:tcPr>
          <w:p w14:paraId="7764B58F" w14:textId="77777777" w:rsidR="00DB22BC" w:rsidRDefault="0051521F">
            <w:pPr>
              <w:spacing w:after="0" w:line="240" w:lineRule="auto"/>
              <w:jc w:val="center"/>
            </w:pPr>
            <w:r>
              <w:rPr>
                <w:b/>
                <w:sz w:val="18"/>
                <w:szCs w:val="18"/>
              </w:rPr>
              <w:t>Local name</w:t>
            </w:r>
          </w:p>
        </w:tc>
        <w:tc>
          <w:tcPr>
            <w:tcW w:w="1750" w:type="dxa"/>
          </w:tcPr>
          <w:p w14:paraId="6D9635AB" w14:textId="77777777" w:rsidR="00DB22BC" w:rsidRDefault="0051521F">
            <w:pPr>
              <w:spacing w:after="0" w:line="240" w:lineRule="auto"/>
              <w:jc w:val="center"/>
            </w:pPr>
            <w:r>
              <w:rPr>
                <w:b/>
                <w:sz w:val="18"/>
                <w:szCs w:val="18"/>
              </w:rPr>
              <w:t>Ranking of extent (1: greatest - 4: least)</w:t>
            </w:r>
          </w:p>
        </w:tc>
        <w:tc>
          <w:tcPr>
            <w:tcW w:w="1750" w:type="dxa"/>
          </w:tcPr>
          <w:p w14:paraId="3695D1BD" w14:textId="77777777" w:rsidR="00DB22BC" w:rsidRDefault="0051521F">
            <w:pPr>
              <w:spacing w:after="0" w:line="240" w:lineRule="auto"/>
              <w:jc w:val="center"/>
            </w:pPr>
            <w:r>
              <w:rPr>
                <w:b/>
                <w:sz w:val="18"/>
                <w:szCs w:val="18"/>
              </w:rPr>
              <w:t>Area (ha) of wetland type</w:t>
            </w:r>
          </w:p>
        </w:tc>
        <w:tc>
          <w:tcPr>
            <w:tcW w:w="1750" w:type="dxa"/>
          </w:tcPr>
          <w:p w14:paraId="2C9C19CD" w14:textId="77777777" w:rsidR="00DB22BC" w:rsidRDefault="0051521F">
            <w:pPr>
              <w:spacing w:after="0" w:line="240" w:lineRule="auto"/>
              <w:jc w:val="center"/>
            </w:pPr>
            <w:r>
              <w:rPr>
                <w:b/>
                <w:sz w:val="18"/>
                <w:szCs w:val="18"/>
              </w:rPr>
              <w:t>Justification of Criterion 1</w:t>
            </w:r>
          </w:p>
        </w:tc>
      </w:tr>
      <w:tr w:rsidR="00DB22BC" w14:paraId="217C4FF8" w14:textId="77777777" w:rsidTr="00DB22BC">
        <w:trPr>
          <w:trHeight w:val="200"/>
        </w:trPr>
        <w:tc>
          <w:tcPr>
            <w:tcW w:w="1750" w:type="dxa"/>
          </w:tcPr>
          <w:p w14:paraId="5AD1B9EF" w14:textId="77777777" w:rsidR="00DB22BC" w:rsidRDefault="0051521F">
            <w:r>
              <w:rPr>
                <w:rStyle w:val="styleSubformtxt"/>
              </w:rPr>
              <w:t>D: Rocky marine shores</w:t>
            </w:r>
          </w:p>
        </w:tc>
        <w:tc>
          <w:tcPr>
            <w:tcW w:w="1750" w:type="dxa"/>
          </w:tcPr>
          <w:p w14:paraId="3AD6FBFD" w14:textId="77777777" w:rsidR="00DB22BC" w:rsidRDefault="0051521F">
            <w:r>
              <w:rPr>
                <w:rStyle w:val="styleSubformtxt"/>
              </w:rPr>
              <w:t>Seagrass meadows, tropical/subtropical macroalgae</w:t>
            </w:r>
          </w:p>
        </w:tc>
        <w:tc>
          <w:tcPr>
            <w:tcW w:w="1750" w:type="dxa"/>
          </w:tcPr>
          <w:p w14:paraId="648DDD8B" w14:textId="77777777" w:rsidR="00DB22BC" w:rsidRDefault="0051521F">
            <w:r>
              <w:rPr>
                <w:rStyle w:val="styleSubformtxt"/>
              </w:rPr>
              <w:t>0</w:t>
            </w:r>
          </w:p>
        </w:tc>
        <w:tc>
          <w:tcPr>
            <w:tcW w:w="1750" w:type="dxa"/>
          </w:tcPr>
          <w:p w14:paraId="31790606" w14:textId="77777777" w:rsidR="00DB22BC" w:rsidRDefault="004A5A8D">
            <w:r>
              <w:t>50.5</w:t>
            </w:r>
          </w:p>
        </w:tc>
        <w:tc>
          <w:tcPr>
            <w:tcW w:w="1750" w:type="dxa"/>
          </w:tcPr>
          <w:p w14:paraId="0AE8D692" w14:textId="77777777" w:rsidR="00DB22BC" w:rsidRDefault="0051521F">
            <w:r>
              <w:rPr>
                <w:rStyle w:val="styleSubformtxt"/>
              </w:rPr>
              <w:t>Representative</w:t>
            </w:r>
          </w:p>
        </w:tc>
      </w:tr>
      <w:tr w:rsidR="00DB22BC" w14:paraId="29D4D1E3" w14:textId="77777777" w:rsidTr="00DB22BC">
        <w:trPr>
          <w:trHeight w:val="200"/>
        </w:trPr>
        <w:tc>
          <w:tcPr>
            <w:tcW w:w="1750" w:type="dxa"/>
          </w:tcPr>
          <w:p w14:paraId="3914A806" w14:textId="77777777" w:rsidR="00DB22BC" w:rsidRDefault="0051521F">
            <w:r>
              <w:rPr>
                <w:rStyle w:val="styleSubformtxt"/>
              </w:rPr>
              <w:t xml:space="preserve">E: Sand, </w:t>
            </w:r>
            <w:proofErr w:type="gramStart"/>
            <w:r>
              <w:rPr>
                <w:rStyle w:val="styleSubformtxt"/>
              </w:rPr>
              <w:t>shingle</w:t>
            </w:r>
            <w:proofErr w:type="gramEnd"/>
            <w:r>
              <w:rPr>
                <w:rStyle w:val="styleSubformtxt"/>
              </w:rPr>
              <w:t xml:space="preserve"> or pebble shores</w:t>
            </w:r>
          </w:p>
        </w:tc>
        <w:tc>
          <w:tcPr>
            <w:tcW w:w="1750" w:type="dxa"/>
          </w:tcPr>
          <w:p w14:paraId="687EBA3B" w14:textId="77777777" w:rsidR="00DB22BC" w:rsidRDefault="0051521F">
            <w:r>
              <w:rPr>
                <w:rStyle w:val="styleSubformtxt"/>
              </w:rPr>
              <w:t>Sand bars, spits, sandy inlets, dune systems</w:t>
            </w:r>
          </w:p>
        </w:tc>
        <w:tc>
          <w:tcPr>
            <w:tcW w:w="1750" w:type="dxa"/>
          </w:tcPr>
          <w:p w14:paraId="60BB5148" w14:textId="77777777" w:rsidR="00DB22BC" w:rsidRDefault="0051521F">
            <w:r>
              <w:rPr>
                <w:rStyle w:val="styleSubformtxt"/>
              </w:rPr>
              <w:t>0</w:t>
            </w:r>
          </w:p>
        </w:tc>
        <w:tc>
          <w:tcPr>
            <w:tcW w:w="1750" w:type="dxa"/>
          </w:tcPr>
          <w:p w14:paraId="0D2A2DEC" w14:textId="77777777" w:rsidR="00DB22BC" w:rsidRDefault="004A5A8D">
            <w:r>
              <w:t>474.7</w:t>
            </w:r>
          </w:p>
        </w:tc>
        <w:tc>
          <w:tcPr>
            <w:tcW w:w="1750" w:type="dxa"/>
          </w:tcPr>
          <w:p w14:paraId="26306664" w14:textId="77777777" w:rsidR="00DB22BC" w:rsidRDefault="0051521F">
            <w:r>
              <w:rPr>
                <w:rStyle w:val="styleSubformtxt"/>
              </w:rPr>
              <w:t>Representative</w:t>
            </w:r>
          </w:p>
        </w:tc>
      </w:tr>
      <w:tr w:rsidR="00DB22BC" w14:paraId="39901AC2" w14:textId="77777777" w:rsidTr="00DB22BC">
        <w:trPr>
          <w:trHeight w:val="200"/>
        </w:trPr>
        <w:tc>
          <w:tcPr>
            <w:tcW w:w="1750" w:type="dxa"/>
          </w:tcPr>
          <w:p w14:paraId="6484B6D9" w14:textId="77777777" w:rsidR="00DB22BC" w:rsidRDefault="0051521F">
            <w:r>
              <w:rPr>
                <w:rStyle w:val="styleSubformtxt"/>
              </w:rPr>
              <w:t>F: Estuarine waters</w:t>
            </w:r>
          </w:p>
        </w:tc>
        <w:tc>
          <w:tcPr>
            <w:tcW w:w="1750" w:type="dxa"/>
          </w:tcPr>
          <w:p w14:paraId="52678450" w14:textId="77777777" w:rsidR="00DB22BC" w:rsidRDefault="0051521F">
            <w:r>
              <w:rPr>
                <w:rStyle w:val="styleSubformtxt"/>
              </w:rPr>
              <w:t>Permanent water of estuaries and estuarine systems of deltas</w:t>
            </w:r>
          </w:p>
        </w:tc>
        <w:tc>
          <w:tcPr>
            <w:tcW w:w="1750" w:type="dxa"/>
          </w:tcPr>
          <w:p w14:paraId="684BD6F6" w14:textId="77777777" w:rsidR="00DB22BC" w:rsidRDefault="00FE0AE4">
            <w:r>
              <w:t>4</w:t>
            </w:r>
          </w:p>
        </w:tc>
        <w:tc>
          <w:tcPr>
            <w:tcW w:w="1750" w:type="dxa"/>
          </w:tcPr>
          <w:p w14:paraId="40829CC5" w14:textId="77777777" w:rsidR="00DB22BC" w:rsidRDefault="004A5A8D">
            <w:r>
              <w:t>1,159.3</w:t>
            </w:r>
          </w:p>
        </w:tc>
        <w:tc>
          <w:tcPr>
            <w:tcW w:w="1750" w:type="dxa"/>
          </w:tcPr>
          <w:p w14:paraId="6DC4FFA4" w14:textId="77777777" w:rsidR="00DB22BC" w:rsidRDefault="0051521F">
            <w:r>
              <w:rPr>
                <w:rStyle w:val="styleSubformtxt"/>
              </w:rPr>
              <w:t>Representative</w:t>
            </w:r>
          </w:p>
        </w:tc>
      </w:tr>
      <w:tr w:rsidR="00DB22BC" w14:paraId="45686AFE" w14:textId="77777777" w:rsidTr="00DB22BC">
        <w:trPr>
          <w:trHeight w:val="200"/>
        </w:trPr>
        <w:tc>
          <w:tcPr>
            <w:tcW w:w="1750" w:type="dxa"/>
          </w:tcPr>
          <w:p w14:paraId="685F58C5" w14:textId="77777777" w:rsidR="00DB22BC" w:rsidRDefault="0051521F">
            <w:r>
              <w:rPr>
                <w:rStyle w:val="styleSubformtxt"/>
              </w:rPr>
              <w:t xml:space="preserve">G: Intertidal mud, </w:t>
            </w:r>
            <w:proofErr w:type="gramStart"/>
            <w:r>
              <w:rPr>
                <w:rStyle w:val="styleSubformtxt"/>
              </w:rPr>
              <w:t>sand</w:t>
            </w:r>
            <w:proofErr w:type="gramEnd"/>
            <w:r>
              <w:rPr>
                <w:rStyle w:val="styleSubformtxt"/>
              </w:rPr>
              <w:t xml:space="preserve"> or salt flats</w:t>
            </w:r>
          </w:p>
        </w:tc>
        <w:tc>
          <w:tcPr>
            <w:tcW w:w="1750" w:type="dxa"/>
          </w:tcPr>
          <w:p w14:paraId="2CDD64AB" w14:textId="77777777" w:rsidR="00DB22BC" w:rsidRDefault="0051521F">
            <w:r>
              <w:rPr>
                <w:rStyle w:val="styleSubformtxt"/>
              </w:rPr>
              <w:t>Tidal flats and mudflats</w:t>
            </w:r>
          </w:p>
        </w:tc>
        <w:tc>
          <w:tcPr>
            <w:tcW w:w="1750" w:type="dxa"/>
          </w:tcPr>
          <w:p w14:paraId="446BCB90" w14:textId="77777777" w:rsidR="00DB22BC" w:rsidRDefault="00FE0AE4">
            <w:r>
              <w:t>1</w:t>
            </w:r>
          </w:p>
        </w:tc>
        <w:tc>
          <w:tcPr>
            <w:tcW w:w="1750" w:type="dxa"/>
          </w:tcPr>
          <w:p w14:paraId="766D2C2D" w14:textId="77777777" w:rsidR="00DB22BC" w:rsidRDefault="00AF2C07">
            <w:r>
              <w:t>15,</w:t>
            </w:r>
            <w:r w:rsidR="004A5A8D">
              <w:t>052.6</w:t>
            </w:r>
          </w:p>
        </w:tc>
        <w:tc>
          <w:tcPr>
            <w:tcW w:w="1750" w:type="dxa"/>
          </w:tcPr>
          <w:p w14:paraId="5544A485" w14:textId="77777777" w:rsidR="00DB22BC" w:rsidRDefault="0051521F">
            <w:r>
              <w:rPr>
                <w:rStyle w:val="styleSubformtxt"/>
              </w:rPr>
              <w:t>Representative</w:t>
            </w:r>
          </w:p>
        </w:tc>
      </w:tr>
      <w:tr w:rsidR="00DB22BC" w14:paraId="30B926BC" w14:textId="77777777" w:rsidTr="00DB22BC">
        <w:trPr>
          <w:trHeight w:val="200"/>
        </w:trPr>
        <w:tc>
          <w:tcPr>
            <w:tcW w:w="1750" w:type="dxa"/>
          </w:tcPr>
          <w:p w14:paraId="51DD6299" w14:textId="77777777" w:rsidR="00DB22BC" w:rsidRDefault="0051521F">
            <w:r>
              <w:rPr>
                <w:rStyle w:val="styleSubformtxt"/>
              </w:rPr>
              <w:t>H: Intertidal marshes</w:t>
            </w:r>
          </w:p>
        </w:tc>
        <w:tc>
          <w:tcPr>
            <w:tcW w:w="1750" w:type="dxa"/>
          </w:tcPr>
          <w:p w14:paraId="351C56A2" w14:textId="77777777" w:rsidR="00DB22BC" w:rsidRDefault="0051521F">
            <w:r>
              <w:rPr>
                <w:rStyle w:val="styleSubformtxt"/>
              </w:rPr>
              <w:t>Saltmarshes &amp; saltpans</w:t>
            </w:r>
          </w:p>
        </w:tc>
        <w:tc>
          <w:tcPr>
            <w:tcW w:w="1750" w:type="dxa"/>
          </w:tcPr>
          <w:p w14:paraId="1B345088" w14:textId="77777777" w:rsidR="00DB22BC" w:rsidRDefault="00FE0AE4">
            <w:r>
              <w:t>3</w:t>
            </w:r>
          </w:p>
        </w:tc>
        <w:tc>
          <w:tcPr>
            <w:tcW w:w="1750" w:type="dxa"/>
          </w:tcPr>
          <w:p w14:paraId="4102366A" w14:textId="77777777" w:rsidR="00DB22BC" w:rsidRDefault="00AF2C07">
            <w:r>
              <w:t>2,</w:t>
            </w:r>
            <w:r w:rsidR="004A5A8D">
              <w:t>238.5</w:t>
            </w:r>
          </w:p>
        </w:tc>
        <w:tc>
          <w:tcPr>
            <w:tcW w:w="1750" w:type="dxa"/>
          </w:tcPr>
          <w:p w14:paraId="0CEE6584" w14:textId="77777777" w:rsidR="00DB22BC" w:rsidRDefault="0051521F">
            <w:r>
              <w:rPr>
                <w:rStyle w:val="styleSubformtxt"/>
              </w:rPr>
              <w:t>Representative</w:t>
            </w:r>
          </w:p>
        </w:tc>
      </w:tr>
      <w:tr w:rsidR="00DB22BC" w14:paraId="14FEB341" w14:textId="77777777" w:rsidTr="00DB22BC">
        <w:trPr>
          <w:trHeight w:val="200"/>
        </w:trPr>
        <w:tc>
          <w:tcPr>
            <w:tcW w:w="1750" w:type="dxa"/>
          </w:tcPr>
          <w:p w14:paraId="4A0FD376" w14:textId="77777777" w:rsidR="00DB22BC" w:rsidRDefault="0051521F">
            <w:r>
              <w:rPr>
                <w:rStyle w:val="styleSubformtxt"/>
              </w:rPr>
              <w:t>I: Intertidal forested wetlands</w:t>
            </w:r>
          </w:p>
        </w:tc>
        <w:tc>
          <w:tcPr>
            <w:tcW w:w="1750" w:type="dxa"/>
          </w:tcPr>
          <w:p w14:paraId="5C30358D" w14:textId="77777777" w:rsidR="00DB22BC" w:rsidRDefault="0051521F">
            <w:r>
              <w:rPr>
                <w:rStyle w:val="styleSubformtxt"/>
              </w:rPr>
              <w:t>Mangroves</w:t>
            </w:r>
          </w:p>
        </w:tc>
        <w:tc>
          <w:tcPr>
            <w:tcW w:w="1750" w:type="dxa"/>
          </w:tcPr>
          <w:p w14:paraId="40833A57" w14:textId="77777777" w:rsidR="00DB22BC" w:rsidRDefault="0051521F">
            <w:r>
              <w:rPr>
                <w:rStyle w:val="styleSubformtxt"/>
              </w:rPr>
              <w:t>2</w:t>
            </w:r>
          </w:p>
        </w:tc>
        <w:tc>
          <w:tcPr>
            <w:tcW w:w="1750" w:type="dxa"/>
          </w:tcPr>
          <w:p w14:paraId="0561E676" w14:textId="77777777" w:rsidR="00DB22BC" w:rsidRDefault="00AF2C07">
            <w:r>
              <w:t>11,</w:t>
            </w:r>
            <w:r w:rsidR="004A5A8D">
              <w:t>500.5</w:t>
            </w:r>
          </w:p>
        </w:tc>
        <w:tc>
          <w:tcPr>
            <w:tcW w:w="1750" w:type="dxa"/>
          </w:tcPr>
          <w:p w14:paraId="17D301F4" w14:textId="77777777" w:rsidR="00DB22BC" w:rsidRDefault="0051521F">
            <w:r>
              <w:rPr>
                <w:rStyle w:val="styleSubformtxt"/>
              </w:rPr>
              <w:t>Representative</w:t>
            </w:r>
          </w:p>
        </w:tc>
      </w:tr>
    </w:tbl>
    <w:p w14:paraId="0A2F6E47" w14:textId="77777777" w:rsidR="00DB22BC" w:rsidRDefault="00DB22BC"/>
    <w:p w14:paraId="58A64CF8" w14:textId="77777777" w:rsidR="00DB22BC" w:rsidRPr="0027466D" w:rsidRDefault="0051521F">
      <w:pPr>
        <w:pStyle w:val="pstyleLabels"/>
      </w:pPr>
      <w:r w:rsidRPr="0027466D">
        <w:rPr>
          <w:rStyle w:val="styleC3"/>
        </w:rPr>
        <w:t>Inland wetlands</w:t>
      </w:r>
    </w:p>
    <w:tbl>
      <w:tblPr>
        <w:tblStyle w:val="FancyTable"/>
        <w:tblW w:w="0" w:type="auto"/>
        <w:tblInd w:w="40" w:type="dxa"/>
        <w:tblLook w:val="04A0" w:firstRow="1" w:lastRow="0" w:firstColumn="1" w:lastColumn="0" w:noHBand="0" w:noVBand="1"/>
      </w:tblPr>
      <w:tblGrid>
        <w:gridCol w:w="1750"/>
        <w:gridCol w:w="1750"/>
        <w:gridCol w:w="1750"/>
        <w:gridCol w:w="1750"/>
        <w:gridCol w:w="1750"/>
      </w:tblGrid>
      <w:tr w:rsidR="00DB22BC" w:rsidRPr="0027466D" w14:paraId="18F15D76"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7EE3A241" w14:textId="77777777" w:rsidR="00DB22BC" w:rsidRPr="0027466D" w:rsidRDefault="0051521F">
            <w:pPr>
              <w:spacing w:after="0" w:line="240" w:lineRule="auto"/>
              <w:jc w:val="center"/>
            </w:pPr>
            <w:r w:rsidRPr="0027466D">
              <w:rPr>
                <w:b/>
                <w:sz w:val="18"/>
                <w:szCs w:val="18"/>
              </w:rPr>
              <w:t>Wetland types (code and name)</w:t>
            </w:r>
          </w:p>
        </w:tc>
        <w:tc>
          <w:tcPr>
            <w:tcW w:w="1750" w:type="dxa"/>
          </w:tcPr>
          <w:p w14:paraId="7DD4817C" w14:textId="77777777" w:rsidR="00DB22BC" w:rsidRPr="0027466D" w:rsidRDefault="0051521F">
            <w:pPr>
              <w:spacing w:after="0" w:line="240" w:lineRule="auto"/>
              <w:jc w:val="center"/>
            </w:pPr>
            <w:r w:rsidRPr="0027466D">
              <w:rPr>
                <w:b/>
                <w:sz w:val="18"/>
                <w:szCs w:val="18"/>
              </w:rPr>
              <w:t>Local name</w:t>
            </w:r>
          </w:p>
        </w:tc>
        <w:tc>
          <w:tcPr>
            <w:tcW w:w="1750" w:type="dxa"/>
          </w:tcPr>
          <w:p w14:paraId="5C786536" w14:textId="77777777" w:rsidR="00DB22BC" w:rsidRPr="0027466D" w:rsidRDefault="0051521F">
            <w:pPr>
              <w:spacing w:after="0" w:line="240" w:lineRule="auto"/>
              <w:jc w:val="center"/>
            </w:pPr>
            <w:r w:rsidRPr="0027466D">
              <w:rPr>
                <w:b/>
                <w:sz w:val="18"/>
                <w:szCs w:val="18"/>
              </w:rPr>
              <w:t>Ranking of extent (1: greatest - 4: least)</w:t>
            </w:r>
          </w:p>
        </w:tc>
        <w:tc>
          <w:tcPr>
            <w:tcW w:w="1750" w:type="dxa"/>
          </w:tcPr>
          <w:p w14:paraId="11CFA981" w14:textId="77777777" w:rsidR="00DB22BC" w:rsidRPr="0027466D" w:rsidRDefault="0051521F">
            <w:pPr>
              <w:spacing w:after="0" w:line="240" w:lineRule="auto"/>
              <w:jc w:val="center"/>
            </w:pPr>
            <w:r w:rsidRPr="0027466D">
              <w:rPr>
                <w:b/>
                <w:sz w:val="18"/>
                <w:szCs w:val="18"/>
              </w:rPr>
              <w:t>Area (ha) of wetland type</w:t>
            </w:r>
          </w:p>
        </w:tc>
        <w:tc>
          <w:tcPr>
            <w:tcW w:w="1750" w:type="dxa"/>
          </w:tcPr>
          <w:p w14:paraId="66A66804" w14:textId="77777777" w:rsidR="00DB22BC" w:rsidRPr="0027466D" w:rsidRDefault="0051521F">
            <w:pPr>
              <w:spacing w:after="0" w:line="240" w:lineRule="auto"/>
              <w:jc w:val="center"/>
            </w:pPr>
            <w:r w:rsidRPr="0027466D">
              <w:rPr>
                <w:b/>
                <w:sz w:val="18"/>
                <w:szCs w:val="18"/>
              </w:rPr>
              <w:t>Justification of Criterion 1</w:t>
            </w:r>
          </w:p>
        </w:tc>
      </w:tr>
      <w:tr w:rsidR="00DB22BC" w:rsidRPr="0027466D" w14:paraId="6DC85947" w14:textId="77777777" w:rsidTr="00DB22BC">
        <w:trPr>
          <w:trHeight w:val="200"/>
        </w:trPr>
        <w:tc>
          <w:tcPr>
            <w:tcW w:w="1750" w:type="dxa"/>
          </w:tcPr>
          <w:p w14:paraId="7E9B42F1" w14:textId="77777777" w:rsidR="00DB22BC" w:rsidRPr="0027466D" w:rsidRDefault="0051521F">
            <w:r w:rsidRPr="0027466D">
              <w:rPr>
                <w:rStyle w:val="styleSubformtxt"/>
              </w:rPr>
              <w:t xml:space="preserve">Saline, </w:t>
            </w:r>
            <w:proofErr w:type="gramStart"/>
            <w:r w:rsidRPr="0027466D">
              <w:rPr>
                <w:rStyle w:val="styleSubformtxt"/>
              </w:rPr>
              <w:t>brackish</w:t>
            </w:r>
            <w:proofErr w:type="gramEnd"/>
            <w:r w:rsidRPr="0027466D">
              <w:rPr>
                <w:rStyle w:val="styleSubformtxt"/>
              </w:rPr>
              <w:t xml:space="preserve"> or alkaline water &gt; Lakes &gt;&gt; R: Seasonal/ intermittent saline/ brackish/ alkaline lakes and flats</w:t>
            </w:r>
          </w:p>
        </w:tc>
        <w:tc>
          <w:tcPr>
            <w:tcW w:w="1750" w:type="dxa"/>
          </w:tcPr>
          <w:p w14:paraId="256417E8" w14:textId="77777777" w:rsidR="00DB22BC" w:rsidRPr="0027466D" w:rsidRDefault="0051521F">
            <w:proofErr w:type="gramStart"/>
            <w:r w:rsidRPr="0027466D">
              <w:rPr>
                <w:rStyle w:val="styleSubformtxt"/>
              </w:rPr>
              <w:t>e.g.</w:t>
            </w:r>
            <w:proofErr w:type="gramEnd"/>
            <w:r w:rsidRPr="0027466D">
              <w:rPr>
                <w:rStyle w:val="styleSubformtxt"/>
              </w:rPr>
              <w:t xml:space="preserve"> </w:t>
            </w:r>
            <w:proofErr w:type="spellStart"/>
            <w:r w:rsidRPr="0027466D">
              <w:rPr>
                <w:rStyle w:val="styleSubformtxt"/>
              </w:rPr>
              <w:t>Bulkuru</w:t>
            </w:r>
            <w:proofErr w:type="spellEnd"/>
            <w:r w:rsidRPr="0027466D">
              <w:rPr>
                <w:rStyle w:val="styleSubformtxt"/>
              </w:rPr>
              <w:t xml:space="preserve"> sedgelands on old marine plains</w:t>
            </w:r>
          </w:p>
        </w:tc>
        <w:tc>
          <w:tcPr>
            <w:tcW w:w="1750" w:type="dxa"/>
          </w:tcPr>
          <w:p w14:paraId="0BF5D89B" w14:textId="77777777" w:rsidR="00DB22BC" w:rsidRPr="0027466D" w:rsidRDefault="00276760">
            <w:r w:rsidRPr="0027466D">
              <w:rPr>
                <w:rStyle w:val="styleSubformtxt"/>
              </w:rPr>
              <w:t>3</w:t>
            </w:r>
          </w:p>
        </w:tc>
        <w:tc>
          <w:tcPr>
            <w:tcW w:w="1750" w:type="dxa"/>
          </w:tcPr>
          <w:p w14:paraId="7183640F" w14:textId="77777777" w:rsidR="00DB22BC" w:rsidRPr="0027466D" w:rsidRDefault="000C30EF">
            <w:r w:rsidRPr="0027466D">
              <w:rPr>
                <w:rStyle w:val="styleSubformtxt"/>
              </w:rPr>
              <w:t>45.6</w:t>
            </w:r>
          </w:p>
        </w:tc>
        <w:tc>
          <w:tcPr>
            <w:tcW w:w="1750" w:type="dxa"/>
          </w:tcPr>
          <w:p w14:paraId="58A284AA" w14:textId="77777777" w:rsidR="00DB22BC" w:rsidRPr="0027466D" w:rsidRDefault="0051521F">
            <w:r w:rsidRPr="0027466D">
              <w:rPr>
                <w:rStyle w:val="styleSubformtxt"/>
              </w:rPr>
              <w:t>Representative</w:t>
            </w:r>
          </w:p>
        </w:tc>
      </w:tr>
      <w:tr w:rsidR="00DB22BC" w:rsidRPr="00FE0AE4" w14:paraId="1DFAFD29" w14:textId="77777777" w:rsidTr="00DB22BC">
        <w:trPr>
          <w:trHeight w:val="200"/>
        </w:trPr>
        <w:tc>
          <w:tcPr>
            <w:tcW w:w="1750" w:type="dxa"/>
          </w:tcPr>
          <w:p w14:paraId="3A15EBBC" w14:textId="77777777" w:rsidR="00DB22BC" w:rsidRPr="0027466D" w:rsidRDefault="0051521F">
            <w:r w:rsidRPr="0027466D">
              <w:rPr>
                <w:rStyle w:val="styleSubformtxt"/>
              </w:rPr>
              <w:t>Fresh water &gt; Marshes on inorganic soils &gt;&gt; Ts: Seasonal/ intermittent freshwater marshes/ pools on inorganic soils</w:t>
            </w:r>
          </w:p>
        </w:tc>
        <w:tc>
          <w:tcPr>
            <w:tcW w:w="1750" w:type="dxa"/>
          </w:tcPr>
          <w:p w14:paraId="76015759" w14:textId="77777777" w:rsidR="00DB22BC" w:rsidRPr="0027466D" w:rsidRDefault="0051521F">
            <w:proofErr w:type="gramStart"/>
            <w:r w:rsidRPr="0027466D">
              <w:rPr>
                <w:rStyle w:val="styleSubformtxt"/>
              </w:rPr>
              <w:t>e.g.</w:t>
            </w:r>
            <w:proofErr w:type="gramEnd"/>
            <w:r w:rsidRPr="0027466D">
              <w:rPr>
                <w:rStyle w:val="styleSubformtxt"/>
              </w:rPr>
              <w:t xml:space="preserve"> </w:t>
            </w:r>
            <w:proofErr w:type="spellStart"/>
            <w:r w:rsidRPr="0027466D">
              <w:rPr>
                <w:rStyle w:val="styleSubformtxt"/>
              </w:rPr>
              <w:t>Bulkuru</w:t>
            </w:r>
            <w:proofErr w:type="spellEnd"/>
            <w:r w:rsidRPr="0027466D">
              <w:rPr>
                <w:rStyle w:val="styleSubformtxt"/>
              </w:rPr>
              <w:t xml:space="preserve"> sedgelands on old alluvial plains</w:t>
            </w:r>
          </w:p>
        </w:tc>
        <w:tc>
          <w:tcPr>
            <w:tcW w:w="1750" w:type="dxa"/>
          </w:tcPr>
          <w:p w14:paraId="2C80D92F" w14:textId="77777777" w:rsidR="00DB22BC" w:rsidRPr="0027466D" w:rsidRDefault="00276760">
            <w:r w:rsidRPr="0027466D">
              <w:rPr>
                <w:rStyle w:val="styleSubformtxt"/>
              </w:rPr>
              <w:t>2</w:t>
            </w:r>
          </w:p>
        </w:tc>
        <w:tc>
          <w:tcPr>
            <w:tcW w:w="1750" w:type="dxa"/>
          </w:tcPr>
          <w:p w14:paraId="6618B09F" w14:textId="77777777" w:rsidR="00DB22BC" w:rsidRPr="0027466D" w:rsidRDefault="000C30EF">
            <w:r w:rsidRPr="0027466D">
              <w:rPr>
                <w:rStyle w:val="styleSubformtxt"/>
              </w:rPr>
              <w:t>119.1</w:t>
            </w:r>
          </w:p>
        </w:tc>
        <w:tc>
          <w:tcPr>
            <w:tcW w:w="1750" w:type="dxa"/>
          </w:tcPr>
          <w:p w14:paraId="5C3CA7B7" w14:textId="77777777" w:rsidR="00DB22BC" w:rsidRPr="0027466D" w:rsidRDefault="0051521F">
            <w:r w:rsidRPr="0027466D">
              <w:rPr>
                <w:rStyle w:val="styleSubformtxt"/>
              </w:rPr>
              <w:t>Representative</w:t>
            </w:r>
          </w:p>
        </w:tc>
      </w:tr>
      <w:tr w:rsidR="00DB22BC" w:rsidRPr="0027466D" w14:paraId="2BCFD1A9" w14:textId="77777777" w:rsidTr="00DB22BC">
        <w:trPr>
          <w:trHeight w:val="200"/>
        </w:trPr>
        <w:tc>
          <w:tcPr>
            <w:tcW w:w="1750" w:type="dxa"/>
          </w:tcPr>
          <w:p w14:paraId="40CED407" w14:textId="77777777" w:rsidR="00DB22BC" w:rsidRPr="0027466D" w:rsidRDefault="0051521F">
            <w:r w:rsidRPr="0027466D">
              <w:rPr>
                <w:rStyle w:val="styleSubformtxt"/>
              </w:rPr>
              <w:t>Fresh water &gt; Marshes on inorganic soils &gt;&gt; Xf: Freshwater, tree-dominated wetlands</w:t>
            </w:r>
          </w:p>
        </w:tc>
        <w:tc>
          <w:tcPr>
            <w:tcW w:w="1750" w:type="dxa"/>
          </w:tcPr>
          <w:p w14:paraId="59A8EAFB" w14:textId="77777777" w:rsidR="00DB22BC" w:rsidRPr="0027466D" w:rsidRDefault="0051521F">
            <w:proofErr w:type="gramStart"/>
            <w:r w:rsidRPr="0027466D">
              <w:rPr>
                <w:rStyle w:val="styleSubformtxt"/>
              </w:rPr>
              <w:t>e.g.</w:t>
            </w:r>
            <w:proofErr w:type="gramEnd"/>
            <w:r w:rsidRPr="0027466D">
              <w:rPr>
                <w:rStyle w:val="styleSubformtxt"/>
              </w:rPr>
              <w:t xml:space="preserve"> Melaleuca swamps</w:t>
            </w:r>
          </w:p>
        </w:tc>
        <w:tc>
          <w:tcPr>
            <w:tcW w:w="1750" w:type="dxa"/>
          </w:tcPr>
          <w:p w14:paraId="404B823D" w14:textId="77777777" w:rsidR="00DB22BC" w:rsidRPr="0027466D" w:rsidRDefault="0051521F">
            <w:r w:rsidRPr="0027466D">
              <w:rPr>
                <w:rStyle w:val="styleSubformtxt"/>
              </w:rPr>
              <w:t>1</w:t>
            </w:r>
          </w:p>
        </w:tc>
        <w:tc>
          <w:tcPr>
            <w:tcW w:w="1750" w:type="dxa"/>
          </w:tcPr>
          <w:p w14:paraId="2BD03CF2" w14:textId="77777777" w:rsidR="00DB22BC" w:rsidRPr="0027466D" w:rsidRDefault="000C30EF">
            <w:r w:rsidRPr="0027466D">
              <w:rPr>
                <w:rStyle w:val="styleSubformtxt"/>
              </w:rPr>
              <w:t>1,557</w:t>
            </w:r>
          </w:p>
        </w:tc>
        <w:tc>
          <w:tcPr>
            <w:tcW w:w="1750" w:type="dxa"/>
          </w:tcPr>
          <w:p w14:paraId="6EBEE122" w14:textId="77777777" w:rsidR="00DB22BC" w:rsidRPr="0027466D" w:rsidRDefault="0051521F">
            <w:r w:rsidRPr="0027466D">
              <w:rPr>
                <w:rStyle w:val="styleSubformtxt"/>
              </w:rPr>
              <w:t>Representative</w:t>
            </w:r>
          </w:p>
        </w:tc>
      </w:tr>
    </w:tbl>
    <w:p w14:paraId="5EAB010E" w14:textId="77777777" w:rsidR="00DB22BC" w:rsidRPr="0027466D" w:rsidRDefault="00DB22BC"/>
    <w:p w14:paraId="7EE376B8" w14:textId="77777777" w:rsidR="00DB22BC" w:rsidRDefault="0051521F" w:rsidP="000211D8">
      <w:pPr>
        <w:pStyle w:val="pstyleLabels"/>
        <w:keepNext/>
      </w:pPr>
      <w:proofErr w:type="gramStart"/>
      <w:r>
        <w:rPr>
          <w:rStyle w:val="styleC3"/>
        </w:rPr>
        <w:lastRenderedPageBreak/>
        <w:t>Other</w:t>
      </w:r>
      <w:proofErr w:type="gramEnd"/>
      <w:r>
        <w:rPr>
          <w:rStyle w:val="styleC3"/>
        </w:rPr>
        <w:t xml:space="preserve"> non-wetland habitat</w:t>
      </w:r>
    </w:p>
    <w:tbl>
      <w:tblPr>
        <w:tblStyle w:val="FancyTable"/>
        <w:tblW w:w="0" w:type="auto"/>
        <w:tblInd w:w="40" w:type="dxa"/>
        <w:tblLook w:val="04A0" w:firstRow="1" w:lastRow="0" w:firstColumn="1" w:lastColumn="0" w:noHBand="0" w:noVBand="1"/>
      </w:tblPr>
      <w:tblGrid>
        <w:gridCol w:w="1750"/>
        <w:gridCol w:w="1750"/>
      </w:tblGrid>
      <w:tr w:rsidR="00DB22BC" w14:paraId="33977E10"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774E5AA4" w14:textId="77777777" w:rsidR="00DB22BC" w:rsidRDefault="0051521F" w:rsidP="000211D8">
            <w:pPr>
              <w:keepNext/>
              <w:spacing w:after="0" w:line="240" w:lineRule="auto"/>
              <w:jc w:val="center"/>
            </w:pPr>
            <w:r>
              <w:rPr>
                <w:b/>
                <w:sz w:val="18"/>
                <w:szCs w:val="18"/>
              </w:rPr>
              <w:t>Other non-wetland habitats within the site</w:t>
            </w:r>
          </w:p>
        </w:tc>
        <w:tc>
          <w:tcPr>
            <w:tcW w:w="1750" w:type="dxa"/>
          </w:tcPr>
          <w:p w14:paraId="13F831B4" w14:textId="77777777" w:rsidR="00DB22BC" w:rsidRDefault="0051521F" w:rsidP="000211D8">
            <w:pPr>
              <w:keepNext/>
              <w:spacing w:after="0" w:line="240" w:lineRule="auto"/>
              <w:jc w:val="center"/>
            </w:pPr>
            <w:r>
              <w:rPr>
                <w:b/>
                <w:sz w:val="18"/>
                <w:szCs w:val="18"/>
              </w:rPr>
              <w:t>Area (ha) if known</w:t>
            </w:r>
          </w:p>
        </w:tc>
      </w:tr>
      <w:tr w:rsidR="00DB22BC" w14:paraId="4203984B" w14:textId="77777777" w:rsidTr="00DB22BC">
        <w:trPr>
          <w:trHeight w:val="200"/>
        </w:trPr>
        <w:tc>
          <w:tcPr>
            <w:tcW w:w="1750" w:type="dxa"/>
          </w:tcPr>
          <w:p w14:paraId="55CC0414" w14:textId="77777777" w:rsidR="00DB22BC" w:rsidRDefault="00DB22BC" w:rsidP="000211D8">
            <w:pPr>
              <w:keepNext/>
            </w:pPr>
          </w:p>
        </w:tc>
        <w:tc>
          <w:tcPr>
            <w:tcW w:w="1750" w:type="dxa"/>
          </w:tcPr>
          <w:p w14:paraId="0EC54C0F" w14:textId="77777777" w:rsidR="00DB22BC" w:rsidRDefault="00DB22BC" w:rsidP="000211D8">
            <w:pPr>
              <w:keepNext/>
              <w:spacing w:before="5" w:after="2" w:line="240" w:lineRule="auto"/>
              <w:ind w:left="72"/>
            </w:pPr>
          </w:p>
        </w:tc>
      </w:tr>
    </w:tbl>
    <w:p w14:paraId="1EF63B9B" w14:textId="77777777" w:rsidR="00DB22BC" w:rsidRDefault="00DB22BC"/>
    <w:p w14:paraId="67597249" w14:textId="21815B3C" w:rsidR="00DB22BC" w:rsidRDefault="0051521F">
      <w:pPr>
        <w:spacing w:before="80" w:after="20" w:line="244" w:lineRule="auto"/>
        <w:ind w:left="216"/>
      </w:pPr>
      <w:r>
        <w:rPr>
          <w:rStyle w:val="styleC3ecd"/>
        </w:rPr>
        <w:t>Habitat connectivity</w:t>
      </w:r>
    </w:p>
    <w:tbl>
      <w:tblPr>
        <w:tblStyle w:val="myFieldTableStyle2"/>
        <w:tblW w:w="0" w:type="auto"/>
        <w:tblInd w:w="1" w:type="dxa"/>
        <w:tblLook w:val="04A0" w:firstRow="1" w:lastRow="0" w:firstColumn="1" w:lastColumn="0" w:noHBand="0" w:noVBand="1"/>
      </w:tblPr>
      <w:tblGrid>
        <w:gridCol w:w="192"/>
        <w:gridCol w:w="8791"/>
      </w:tblGrid>
      <w:tr w:rsidR="00DB22BC" w14:paraId="43A1FDB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D825793" w14:textId="77777777" w:rsidR="00DB22BC" w:rsidRDefault="00DB22BC">
            <w:pPr>
              <w:spacing w:after="0" w:line="240" w:lineRule="auto"/>
              <w:ind w:left="216"/>
            </w:pPr>
          </w:p>
        </w:tc>
        <w:tc>
          <w:tcPr>
            <w:tcW w:w="9500" w:type="dxa"/>
          </w:tcPr>
          <w:p w14:paraId="410173D5" w14:textId="77777777" w:rsidR="00B92BFA" w:rsidRPr="001E5707" w:rsidRDefault="00B92BFA" w:rsidP="00B92BFA">
            <w:pPr>
              <w:spacing w:before="5" w:after="2" w:line="276" w:lineRule="auto"/>
            </w:pPr>
            <w:r w:rsidRPr="001E5707">
              <w:t xml:space="preserve">Connectivity between freshwater and estuarine habitats in parts of the site has been altered due to expansion of irrigated agriculture commencing in the 1960s. Water resource development across the lower Burdekin River catchment has considerably altered the underlying function of the system including losses of lateral and longitudinal wetland connectivity (Tait and Veitch, 2007). </w:t>
            </w:r>
          </w:p>
          <w:p w14:paraId="6FC59043" w14:textId="77777777" w:rsidR="00B92BFA" w:rsidRPr="001E5707" w:rsidRDefault="00B92BFA" w:rsidP="00B92BFA">
            <w:pPr>
              <w:spacing w:before="5" w:after="2" w:line="276" w:lineRule="auto"/>
            </w:pPr>
          </w:p>
          <w:p w14:paraId="093C4B09" w14:textId="77777777" w:rsidR="00B92BFA" w:rsidRPr="001E5707" w:rsidRDefault="00B92BFA" w:rsidP="00B92BFA">
            <w:pPr>
              <w:spacing w:before="5" w:after="2" w:line="276" w:lineRule="auto"/>
            </w:pPr>
            <w:r w:rsidRPr="001E5707">
              <w:t xml:space="preserve">In the lower coastal reaches between the </w:t>
            </w:r>
            <w:proofErr w:type="spellStart"/>
            <w:r w:rsidRPr="001E5707">
              <w:t>Barratta</w:t>
            </w:r>
            <w:proofErr w:type="spellEnd"/>
            <w:r w:rsidRPr="001E5707">
              <w:t xml:space="preserve"> Creek and Sheep Station Creek, the flow is now perennial due to the supplementation of flows by the Lower Burdekin Water and Irrigation Area drainage (Burrows </w:t>
            </w:r>
            <w:r w:rsidRPr="001E5707">
              <w:rPr>
                <w:i/>
              </w:rPr>
              <w:t>et al.,</w:t>
            </w:r>
            <w:r w:rsidRPr="001E5707">
              <w:t xml:space="preserve"> 2012) which facilitates instream habitat connectivity.</w:t>
            </w:r>
          </w:p>
          <w:p w14:paraId="691752F0" w14:textId="77777777" w:rsidR="00B92BFA" w:rsidRPr="001E5707" w:rsidRDefault="00B92BFA" w:rsidP="00B92BFA">
            <w:pPr>
              <w:spacing w:before="5" w:after="2" w:line="276" w:lineRule="auto"/>
            </w:pPr>
          </w:p>
          <w:p w14:paraId="3ED5A3A5" w14:textId="77777777" w:rsidR="00B92BFA" w:rsidRPr="001E5707" w:rsidRDefault="00B92BFA" w:rsidP="00B92BFA">
            <w:pPr>
              <w:spacing w:before="5" w:after="2" w:line="276" w:lineRule="auto"/>
            </w:pPr>
            <w:proofErr w:type="spellStart"/>
            <w:r w:rsidRPr="001E5707">
              <w:t>Inspite</w:t>
            </w:r>
            <w:proofErr w:type="spellEnd"/>
            <w:r w:rsidRPr="001E5707">
              <w:t xml:space="preserve"> of changes to hydrology, the lower Burdekin is a high integrity floodplain stream system (</w:t>
            </w:r>
            <w:proofErr w:type="spellStart"/>
            <w:r w:rsidRPr="001E5707">
              <w:t>WetlandCare</w:t>
            </w:r>
            <w:proofErr w:type="spellEnd"/>
            <w:r w:rsidRPr="001E5707">
              <w:t xml:space="preserve">, 2004). </w:t>
            </w:r>
            <w:proofErr w:type="spellStart"/>
            <w:r w:rsidRPr="001E5707">
              <w:t>Barratta</w:t>
            </w:r>
            <w:proofErr w:type="spellEnd"/>
            <w:r w:rsidRPr="001E5707">
              <w:t xml:space="preserve"> Creek has extremely high values for wildlife and fish habitat as the creek is fringed by substantial setbacks that include features such as back levee swamps and adjoining floodplain wetlands; these features fall within several thousand hectares of remnant habitat that provides a corridor connecting wildlife from the rangelands to the coast (</w:t>
            </w:r>
            <w:proofErr w:type="spellStart"/>
            <w:r w:rsidRPr="001E5707">
              <w:t>WetlandCare</w:t>
            </w:r>
            <w:proofErr w:type="spellEnd"/>
            <w:r w:rsidRPr="001E5707">
              <w:t xml:space="preserve">, 2004). According to Davis et al. (2014) the </w:t>
            </w:r>
            <w:proofErr w:type="spellStart"/>
            <w:r w:rsidRPr="001E5707">
              <w:t>Barratta</w:t>
            </w:r>
            <w:proofErr w:type="spellEnd"/>
            <w:r w:rsidRPr="001E5707">
              <w:t xml:space="preserve"> Creek riparian corridor is likely to provide critical habitat for the </w:t>
            </w:r>
            <w:r w:rsidRPr="001E5707">
              <w:rPr>
                <w:i/>
              </w:rPr>
              <w:t>vulnerable</w:t>
            </w:r>
            <w:r w:rsidRPr="001E5707">
              <w:t xml:space="preserve"> bare </w:t>
            </w:r>
            <w:proofErr w:type="spellStart"/>
            <w:r w:rsidRPr="001E5707">
              <w:t>rumped</w:t>
            </w:r>
            <w:proofErr w:type="spellEnd"/>
            <w:r w:rsidRPr="001E5707">
              <w:t xml:space="preserve"> </w:t>
            </w:r>
            <w:proofErr w:type="spellStart"/>
            <w:r w:rsidRPr="001E5707">
              <w:t>sheathtail</w:t>
            </w:r>
            <w:proofErr w:type="spellEnd"/>
            <w:r w:rsidRPr="001E5707">
              <w:t xml:space="preserve"> bat (</w:t>
            </w:r>
            <w:proofErr w:type="spellStart"/>
            <w:r w:rsidRPr="001E5707">
              <w:rPr>
                <w:i/>
              </w:rPr>
              <w:t>Saccolaimus</w:t>
            </w:r>
            <w:proofErr w:type="spellEnd"/>
            <w:r w:rsidRPr="001E5707">
              <w:rPr>
                <w:i/>
              </w:rPr>
              <w:t xml:space="preserve"> </w:t>
            </w:r>
            <w:proofErr w:type="spellStart"/>
            <w:r w:rsidRPr="001E5707">
              <w:rPr>
                <w:i/>
              </w:rPr>
              <w:t>saccolaimus</w:t>
            </w:r>
            <w:proofErr w:type="spellEnd"/>
            <w:r w:rsidRPr="001E5707">
              <w:rPr>
                <w:i/>
              </w:rPr>
              <w:t xml:space="preserve"> </w:t>
            </w:r>
            <w:proofErr w:type="spellStart"/>
            <w:r w:rsidRPr="001E5707">
              <w:rPr>
                <w:i/>
              </w:rPr>
              <w:t>nudicluniatus</w:t>
            </w:r>
            <w:proofErr w:type="spellEnd"/>
            <w:r w:rsidRPr="001E5707">
              <w:t xml:space="preserve">) under the </w:t>
            </w:r>
            <w:r>
              <w:t xml:space="preserve">National </w:t>
            </w:r>
            <w:r w:rsidRPr="00D90A3C">
              <w:rPr>
                <w:i/>
                <w:iCs/>
              </w:rPr>
              <w:t>Environment Protection Biodiversity Conservation Act 199</w:t>
            </w:r>
            <w:r>
              <w:t>9 (</w:t>
            </w:r>
            <w:r w:rsidRPr="001E5707">
              <w:t>EPBC Act</w:t>
            </w:r>
            <w:r>
              <w:t>)</w:t>
            </w:r>
            <w:r w:rsidRPr="001E5707">
              <w:t>.</w:t>
            </w:r>
          </w:p>
          <w:p w14:paraId="24F3BE58" w14:textId="77777777" w:rsidR="00B92BFA" w:rsidRPr="001E5707" w:rsidRDefault="00B92BFA" w:rsidP="00B92BFA">
            <w:pPr>
              <w:spacing w:before="5" w:after="2" w:line="276" w:lineRule="auto"/>
            </w:pPr>
          </w:p>
          <w:p w14:paraId="35DA01CC" w14:textId="77777777" w:rsidR="00B92BFA" w:rsidRPr="001E5707" w:rsidRDefault="00B92BFA" w:rsidP="00B92BFA">
            <w:pPr>
              <w:spacing w:line="276" w:lineRule="auto"/>
            </w:pPr>
            <w:r w:rsidRPr="001E5707">
              <w:t xml:space="preserve">Aquatic weeds, however, pose a threat to aquatic biodiversity on the Burdekin floodplain because of the impact that weed chokes have on habitat connectivity for aquatic species. Weed chokes significantly affect </w:t>
            </w:r>
            <w:r>
              <w:t xml:space="preserve">physical connectivity as well as </w:t>
            </w:r>
            <w:r w:rsidRPr="001E5707">
              <w:t xml:space="preserve">water quality to the point where dissolved oxygen is so low as to create a water quality-based barrier to fish passage (Burrows </w:t>
            </w:r>
            <w:r w:rsidRPr="001E5707">
              <w:rPr>
                <w:i/>
              </w:rPr>
              <w:t>et al.,</w:t>
            </w:r>
            <w:r w:rsidRPr="001E5707">
              <w:t xml:space="preserve"> 2012). Control of weed chokes will maintain habitat connectivity instream.</w:t>
            </w:r>
          </w:p>
          <w:p w14:paraId="3C668250" w14:textId="45E9128D" w:rsidR="00DB22BC" w:rsidRDefault="00DB22BC">
            <w:pPr>
              <w:spacing w:before="5" w:after="2" w:line="240" w:lineRule="auto"/>
              <w:ind w:left="72"/>
            </w:pPr>
          </w:p>
        </w:tc>
      </w:tr>
    </w:tbl>
    <w:p w14:paraId="388F60B3" w14:textId="77777777" w:rsidR="00DB22BC" w:rsidRDefault="00DB22BC">
      <w:pPr>
        <w:sectPr w:rsidR="00DB22BC">
          <w:pgSz w:w="11870" w:h="16787"/>
          <w:pgMar w:top="1440" w:right="1440" w:bottom="1440" w:left="1440" w:header="720" w:footer="720" w:gutter="0"/>
          <w:cols w:space="720"/>
        </w:sectPr>
      </w:pPr>
    </w:p>
    <w:p w14:paraId="6F7D793C" w14:textId="77777777" w:rsidR="00DB22BC" w:rsidRDefault="0051521F">
      <w:pPr>
        <w:pStyle w:val="pstyleSectionL1"/>
      </w:pPr>
      <w:r>
        <w:rPr>
          <w:rStyle w:val="styleL1"/>
        </w:rPr>
        <w:lastRenderedPageBreak/>
        <w:t>4.3 Biological components</w:t>
      </w:r>
    </w:p>
    <w:p w14:paraId="3BA0D434" w14:textId="77777777" w:rsidR="00DB22BC" w:rsidRDefault="0051521F">
      <w:pPr>
        <w:pStyle w:val="pstyleSection"/>
      </w:pPr>
      <w:r>
        <w:rPr>
          <w:rStyle w:val="styleL2"/>
        </w:rPr>
        <w:t>4.3.1 Plant species</w:t>
      </w:r>
    </w:p>
    <w:p w14:paraId="23F9ADD4" w14:textId="77777777" w:rsidR="00DB22BC" w:rsidRDefault="0051521F">
      <w:pPr>
        <w:pStyle w:val="pstyleLabels"/>
      </w:pPr>
      <w:r>
        <w:rPr>
          <w:rStyle w:val="styleC3"/>
        </w:rPr>
        <w:t>Other noteworthy plant species</w:t>
      </w:r>
    </w:p>
    <w:tbl>
      <w:tblPr>
        <w:tblStyle w:val="FancyTable"/>
        <w:tblW w:w="0" w:type="auto"/>
        <w:tblInd w:w="40" w:type="dxa"/>
        <w:tblLook w:val="04A0" w:firstRow="1" w:lastRow="0" w:firstColumn="1" w:lastColumn="0" w:noHBand="0" w:noVBand="1"/>
      </w:tblPr>
      <w:tblGrid>
        <w:gridCol w:w="1750"/>
        <w:gridCol w:w="1750"/>
        <w:gridCol w:w="3965"/>
      </w:tblGrid>
      <w:tr w:rsidR="00DB22BC" w14:paraId="31A38175" w14:textId="77777777" w:rsidTr="000211D8">
        <w:trPr>
          <w:cnfStyle w:val="100000000000" w:firstRow="1" w:lastRow="0" w:firstColumn="0" w:lastColumn="0" w:oddVBand="0" w:evenVBand="0" w:oddHBand="0" w:evenHBand="0" w:firstRowFirstColumn="0" w:firstRowLastColumn="0" w:lastRowFirstColumn="0" w:lastRowLastColumn="0"/>
          <w:tblHeader/>
        </w:trPr>
        <w:tc>
          <w:tcPr>
            <w:tcW w:w="1750" w:type="dxa"/>
          </w:tcPr>
          <w:p w14:paraId="3C8E56D0" w14:textId="77777777" w:rsidR="00DB22BC" w:rsidRDefault="0051521F">
            <w:pPr>
              <w:spacing w:after="0" w:line="240" w:lineRule="auto"/>
              <w:jc w:val="center"/>
            </w:pPr>
            <w:r>
              <w:rPr>
                <w:b/>
                <w:sz w:val="18"/>
                <w:szCs w:val="18"/>
              </w:rPr>
              <w:t>Scientific name</w:t>
            </w:r>
          </w:p>
        </w:tc>
        <w:tc>
          <w:tcPr>
            <w:tcW w:w="1750" w:type="dxa"/>
          </w:tcPr>
          <w:p w14:paraId="3BA53744" w14:textId="77777777" w:rsidR="00DB22BC" w:rsidRDefault="0051521F">
            <w:pPr>
              <w:spacing w:after="0" w:line="240" w:lineRule="auto"/>
              <w:jc w:val="center"/>
            </w:pPr>
            <w:r>
              <w:rPr>
                <w:b/>
                <w:sz w:val="18"/>
                <w:szCs w:val="18"/>
              </w:rPr>
              <w:t>Common name</w:t>
            </w:r>
            <w:r>
              <w:rPr>
                <w:vertAlign w:val="superscript"/>
              </w:rPr>
              <w:t xml:space="preserve"> (optional)</w:t>
            </w:r>
          </w:p>
        </w:tc>
        <w:tc>
          <w:tcPr>
            <w:tcW w:w="3965" w:type="dxa"/>
          </w:tcPr>
          <w:p w14:paraId="4C45ED0A" w14:textId="77777777" w:rsidR="00DB22BC" w:rsidRDefault="0051521F">
            <w:pPr>
              <w:spacing w:after="0" w:line="240" w:lineRule="auto"/>
              <w:jc w:val="center"/>
            </w:pPr>
            <w:r>
              <w:rPr>
                <w:b/>
                <w:sz w:val="18"/>
                <w:szCs w:val="18"/>
              </w:rPr>
              <w:t>Position in range / endemism / other</w:t>
            </w:r>
            <w:r>
              <w:rPr>
                <w:vertAlign w:val="superscript"/>
              </w:rPr>
              <w:t xml:space="preserve"> (optional)</w:t>
            </w:r>
          </w:p>
        </w:tc>
      </w:tr>
      <w:tr w:rsidR="00FE7783" w14:paraId="70E0104F" w14:textId="77777777" w:rsidTr="000211D8">
        <w:trPr>
          <w:trHeight w:val="200"/>
        </w:trPr>
        <w:tc>
          <w:tcPr>
            <w:tcW w:w="1750" w:type="dxa"/>
          </w:tcPr>
          <w:p w14:paraId="68AA43C3" w14:textId="77777777" w:rsidR="00FE7783" w:rsidRPr="00585596" w:rsidRDefault="00FE7783">
            <w:pPr>
              <w:rPr>
                <w:i/>
                <w:kern w:val="16"/>
                <w:sz w:val="18"/>
                <w:szCs w:val="18"/>
              </w:rPr>
            </w:pPr>
            <w:r w:rsidRPr="00585596">
              <w:rPr>
                <w:i/>
                <w:kern w:val="16"/>
                <w:sz w:val="18"/>
                <w:szCs w:val="18"/>
              </w:rPr>
              <w:t xml:space="preserve">Acanthus </w:t>
            </w:r>
            <w:proofErr w:type="spellStart"/>
            <w:r w:rsidRPr="00585596">
              <w:rPr>
                <w:i/>
                <w:kern w:val="16"/>
                <w:sz w:val="18"/>
                <w:szCs w:val="18"/>
              </w:rPr>
              <w:t>ilicifolius</w:t>
            </w:r>
            <w:proofErr w:type="spellEnd"/>
          </w:p>
        </w:tc>
        <w:tc>
          <w:tcPr>
            <w:tcW w:w="1750" w:type="dxa"/>
          </w:tcPr>
          <w:p w14:paraId="66F67D02" w14:textId="77777777" w:rsidR="00FE7783" w:rsidRPr="00585596" w:rsidRDefault="00FE7783">
            <w:pPr>
              <w:rPr>
                <w:sz w:val="18"/>
                <w:szCs w:val="18"/>
              </w:rPr>
            </w:pPr>
          </w:p>
        </w:tc>
        <w:tc>
          <w:tcPr>
            <w:tcW w:w="3965" w:type="dxa"/>
          </w:tcPr>
          <w:p w14:paraId="1926A885" w14:textId="77777777" w:rsidR="007B66B8" w:rsidRPr="00585596" w:rsidRDefault="007B66B8">
            <w:pPr>
              <w:rPr>
                <w:rStyle w:val="styleSubformtxt"/>
              </w:rPr>
            </w:pPr>
            <w:r w:rsidRPr="00585596">
              <w:rPr>
                <w:rStyle w:val="styleSubformtxt"/>
              </w:rPr>
              <w:t>QLD (</w:t>
            </w:r>
            <w:r w:rsidRPr="00585596">
              <w:rPr>
                <w:rStyle w:val="styleSubformtxt"/>
                <w:i/>
              </w:rPr>
              <w:t>Nature Conservation Act 1992</w:t>
            </w:r>
            <w:r w:rsidRPr="00585596">
              <w:rPr>
                <w:rStyle w:val="styleSubformtxt"/>
              </w:rPr>
              <w:t>) – LC</w:t>
            </w:r>
          </w:p>
          <w:p w14:paraId="7B1BB447" w14:textId="77777777" w:rsidR="00FE7783" w:rsidRPr="00585596" w:rsidRDefault="007B66B8">
            <w:pPr>
              <w:rPr>
                <w:rStyle w:val="styleSubformtxt"/>
              </w:rPr>
            </w:pPr>
            <w:r w:rsidRPr="00585596">
              <w:rPr>
                <w:rStyle w:val="styleSubformtxt"/>
              </w:rPr>
              <w:t>Wetland indicator species</w:t>
            </w:r>
          </w:p>
        </w:tc>
      </w:tr>
      <w:tr w:rsidR="00FE7783" w14:paraId="05D9A1A3" w14:textId="77777777" w:rsidTr="000211D8">
        <w:trPr>
          <w:trHeight w:val="200"/>
        </w:trPr>
        <w:tc>
          <w:tcPr>
            <w:tcW w:w="1750" w:type="dxa"/>
          </w:tcPr>
          <w:p w14:paraId="5EDEA51A" w14:textId="77777777" w:rsidR="00FE7783" w:rsidRPr="00585596" w:rsidRDefault="00FE7783">
            <w:pPr>
              <w:rPr>
                <w:i/>
                <w:kern w:val="16"/>
                <w:sz w:val="18"/>
                <w:szCs w:val="18"/>
              </w:rPr>
            </w:pPr>
            <w:proofErr w:type="spellStart"/>
            <w:r w:rsidRPr="00585596">
              <w:rPr>
                <w:i/>
                <w:kern w:val="16"/>
                <w:sz w:val="18"/>
                <w:szCs w:val="18"/>
              </w:rPr>
              <w:t>Acrostichum</w:t>
            </w:r>
            <w:proofErr w:type="spellEnd"/>
            <w:r w:rsidRPr="00585596">
              <w:rPr>
                <w:i/>
                <w:kern w:val="16"/>
                <w:sz w:val="18"/>
                <w:szCs w:val="18"/>
              </w:rPr>
              <w:t xml:space="preserve"> </w:t>
            </w:r>
            <w:proofErr w:type="spellStart"/>
            <w:r w:rsidRPr="00585596">
              <w:rPr>
                <w:i/>
                <w:kern w:val="16"/>
                <w:sz w:val="18"/>
                <w:szCs w:val="18"/>
              </w:rPr>
              <w:t>speciosum</w:t>
            </w:r>
            <w:proofErr w:type="spellEnd"/>
          </w:p>
        </w:tc>
        <w:tc>
          <w:tcPr>
            <w:tcW w:w="1750" w:type="dxa"/>
          </w:tcPr>
          <w:p w14:paraId="1E70C0C5" w14:textId="77777777" w:rsidR="00FE7783" w:rsidRPr="00585596" w:rsidRDefault="007B66B8">
            <w:pPr>
              <w:rPr>
                <w:sz w:val="18"/>
                <w:szCs w:val="18"/>
              </w:rPr>
            </w:pPr>
            <w:r w:rsidRPr="00585596">
              <w:rPr>
                <w:sz w:val="18"/>
                <w:szCs w:val="18"/>
              </w:rPr>
              <w:t>Mangrove fern</w:t>
            </w:r>
          </w:p>
        </w:tc>
        <w:tc>
          <w:tcPr>
            <w:tcW w:w="3965" w:type="dxa"/>
          </w:tcPr>
          <w:p w14:paraId="66A015BD" w14:textId="77777777" w:rsidR="007B66B8" w:rsidRPr="00585596" w:rsidRDefault="007B66B8">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66EDB23" w14:textId="77777777" w:rsidR="00FE7783" w:rsidRPr="00585596" w:rsidRDefault="007B66B8">
            <w:pPr>
              <w:rPr>
                <w:rStyle w:val="styleSubformtxt"/>
              </w:rPr>
            </w:pPr>
            <w:r w:rsidRPr="00585596">
              <w:rPr>
                <w:rStyle w:val="styleSubformtxt"/>
              </w:rPr>
              <w:t>Wetland indicator species</w:t>
            </w:r>
          </w:p>
        </w:tc>
      </w:tr>
      <w:tr w:rsidR="00A57B4A" w14:paraId="37DDB5DC" w14:textId="77777777" w:rsidTr="000211D8">
        <w:trPr>
          <w:trHeight w:val="200"/>
        </w:trPr>
        <w:tc>
          <w:tcPr>
            <w:tcW w:w="1750" w:type="dxa"/>
          </w:tcPr>
          <w:p w14:paraId="091AAE7A" w14:textId="77777777" w:rsidR="00A57B4A" w:rsidRPr="00585596" w:rsidRDefault="00A57B4A">
            <w:pPr>
              <w:rPr>
                <w:i/>
                <w:kern w:val="16"/>
                <w:sz w:val="18"/>
                <w:szCs w:val="18"/>
              </w:rPr>
            </w:pPr>
            <w:proofErr w:type="spellStart"/>
            <w:r w:rsidRPr="00585596">
              <w:rPr>
                <w:i/>
                <w:sz w:val="18"/>
                <w:szCs w:val="18"/>
              </w:rPr>
              <w:t>Aegialitis</w:t>
            </w:r>
            <w:proofErr w:type="spellEnd"/>
            <w:r w:rsidRPr="00585596">
              <w:rPr>
                <w:i/>
                <w:sz w:val="18"/>
                <w:szCs w:val="18"/>
              </w:rPr>
              <w:t xml:space="preserve"> </w:t>
            </w:r>
            <w:proofErr w:type="spellStart"/>
            <w:r w:rsidRPr="00585596">
              <w:rPr>
                <w:i/>
                <w:sz w:val="18"/>
                <w:szCs w:val="18"/>
              </w:rPr>
              <w:t>annulata</w:t>
            </w:r>
            <w:proofErr w:type="spellEnd"/>
          </w:p>
        </w:tc>
        <w:tc>
          <w:tcPr>
            <w:tcW w:w="1750" w:type="dxa"/>
          </w:tcPr>
          <w:p w14:paraId="5FA44401" w14:textId="77777777" w:rsidR="00A57B4A" w:rsidRPr="00585596" w:rsidRDefault="00A8275B">
            <w:pPr>
              <w:rPr>
                <w:sz w:val="18"/>
                <w:szCs w:val="18"/>
              </w:rPr>
            </w:pPr>
            <w:r w:rsidRPr="00585596">
              <w:rPr>
                <w:sz w:val="18"/>
                <w:szCs w:val="18"/>
              </w:rPr>
              <w:t>Club mangrove</w:t>
            </w:r>
          </w:p>
        </w:tc>
        <w:tc>
          <w:tcPr>
            <w:tcW w:w="3965" w:type="dxa"/>
          </w:tcPr>
          <w:p w14:paraId="3BD1B15B" w14:textId="77777777" w:rsidR="00A8275B" w:rsidRPr="00585596" w:rsidRDefault="00A8275B" w:rsidP="00A8275B">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768DC579" w14:textId="77777777" w:rsidR="00A57B4A" w:rsidRPr="00585596" w:rsidRDefault="00A8275B" w:rsidP="00A8275B">
            <w:pPr>
              <w:rPr>
                <w:rStyle w:val="styleSubformtxt"/>
              </w:rPr>
            </w:pPr>
            <w:r w:rsidRPr="00585596">
              <w:rPr>
                <w:rStyle w:val="styleSubformtxt"/>
              </w:rPr>
              <w:t>Wetland indicator species</w:t>
            </w:r>
          </w:p>
        </w:tc>
      </w:tr>
      <w:tr w:rsidR="00FE7783" w14:paraId="490D2DF6" w14:textId="77777777" w:rsidTr="000211D8">
        <w:trPr>
          <w:trHeight w:val="200"/>
        </w:trPr>
        <w:tc>
          <w:tcPr>
            <w:tcW w:w="1750" w:type="dxa"/>
          </w:tcPr>
          <w:p w14:paraId="4F9678FC" w14:textId="77777777" w:rsidR="00FE7783" w:rsidRPr="00585596" w:rsidRDefault="00FE7783">
            <w:pPr>
              <w:rPr>
                <w:rStyle w:val="styleSubformtxtIblue"/>
                <w:color w:val="auto"/>
              </w:rPr>
            </w:pPr>
            <w:proofErr w:type="spellStart"/>
            <w:r w:rsidRPr="00585596">
              <w:rPr>
                <w:i/>
                <w:kern w:val="16"/>
                <w:sz w:val="18"/>
                <w:szCs w:val="18"/>
              </w:rPr>
              <w:t>Aegiceras</w:t>
            </w:r>
            <w:proofErr w:type="spellEnd"/>
            <w:r w:rsidRPr="00585596">
              <w:rPr>
                <w:i/>
                <w:kern w:val="16"/>
                <w:sz w:val="18"/>
                <w:szCs w:val="18"/>
              </w:rPr>
              <w:t xml:space="preserve"> </w:t>
            </w:r>
            <w:proofErr w:type="spellStart"/>
            <w:r w:rsidRPr="00585596">
              <w:rPr>
                <w:i/>
                <w:kern w:val="16"/>
                <w:sz w:val="18"/>
                <w:szCs w:val="18"/>
              </w:rPr>
              <w:t>corniculatum</w:t>
            </w:r>
            <w:proofErr w:type="spellEnd"/>
          </w:p>
        </w:tc>
        <w:tc>
          <w:tcPr>
            <w:tcW w:w="1750" w:type="dxa"/>
          </w:tcPr>
          <w:p w14:paraId="5AAC4100" w14:textId="77777777" w:rsidR="00FE7783" w:rsidRPr="00585596" w:rsidRDefault="00A8275B">
            <w:pPr>
              <w:rPr>
                <w:sz w:val="18"/>
                <w:szCs w:val="18"/>
              </w:rPr>
            </w:pPr>
            <w:r w:rsidRPr="00585596">
              <w:rPr>
                <w:sz w:val="18"/>
                <w:szCs w:val="18"/>
              </w:rPr>
              <w:t>River mangrove</w:t>
            </w:r>
          </w:p>
        </w:tc>
        <w:tc>
          <w:tcPr>
            <w:tcW w:w="3965" w:type="dxa"/>
          </w:tcPr>
          <w:p w14:paraId="1D467498" w14:textId="77777777" w:rsidR="00A8275B" w:rsidRPr="00585596" w:rsidRDefault="00A8275B" w:rsidP="00A8275B">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2F3ABA9" w14:textId="77777777" w:rsidR="00FE7783" w:rsidRPr="00585596" w:rsidRDefault="00A8275B" w:rsidP="00A8275B">
            <w:pPr>
              <w:rPr>
                <w:rStyle w:val="styleSubformtxt"/>
              </w:rPr>
            </w:pPr>
            <w:r w:rsidRPr="00585596">
              <w:rPr>
                <w:rStyle w:val="styleSubformtxt"/>
              </w:rPr>
              <w:t>Wetland indicator species</w:t>
            </w:r>
          </w:p>
        </w:tc>
      </w:tr>
      <w:tr w:rsidR="00D1578F" w14:paraId="0E0E025A" w14:textId="77777777" w:rsidTr="000211D8">
        <w:trPr>
          <w:trHeight w:val="200"/>
        </w:trPr>
        <w:tc>
          <w:tcPr>
            <w:tcW w:w="1750" w:type="dxa"/>
          </w:tcPr>
          <w:p w14:paraId="19A91FB8" w14:textId="77777777" w:rsidR="00D1578F" w:rsidRPr="00585596" w:rsidRDefault="00D1578F">
            <w:pPr>
              <w:rPr>
                <w:i/>
                <w:kern w:val="16"/>
                <w:sz w:val="18"/>
                <w:szCs w:val="18"/>
              </w:rPr>
            </w:pPr>
            <w:proofErr w:type="spellStart"/>
            <w:r w:rsidRPr="00585596">
              <w:rPr>
                <w:i/>
                <w:sz w:val="18"/>
                <w:szCs w:val="18"/>
              </w:rPr>
              <w:t>Avicennia</w:t>
            </w:r>
            <w:proofErr w:type="spellEnd"/>
            <w:r w:rsidRPr="00585596">
              <w:rPr>
                <w:i/>
                <w:sz w:val="18"/>
                <w:szCs w:val="18"/>
              </w:rPr>
              <w:t xml:space="preserve"> marina subsp. </w:t>
            </w:r>
            <w:proofErr w:type="spellStart"/>
            <w:r w:rsidRPr="00585596">
              <w:rPr>
                <w:i/>
                <w:sz w:val="18"/>
                <w:szCs w:val="18"/>
              </w:rPr>
              <w:t>eucalyptifolia</w:t>
            </w:r>
            <w:proofErr w:type="spellEnd"/>
          </w:p>
        </w:tc>
        <w:tc>
          <w:tcPr>
            <w:tcW w:w="1750" w:type="dxa"/>
          </w:tcPr>
          <w:p w14:paraId="08329829" w14:textId="77777777" w:rsidR="00D1578F" w:rsidRPr="00585596" w:rsidRDefault="00D1578F">
            <w:pPr>
              <w:rPr>
                <w:sz w:val="18"/>
                <w:szCs w:val="18"/>
              </w:rPr>
            </w:pPr>
          </w:p>
        </w:tc>
        <w:tc>
          <w:tcPr>
            <w:tcW w:w="3965" w:type="dxa"/>
          </w:tcPr>
          <w:p w14:paraId="180406DB" w14:textId="77777777" w:rsidR="00D1578F" w:rsidRPr="00585596" w:rsidRDefault="00D1578F" w:rsidP="00D1578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D87CE9B" w14:textId="77777777" w:rsidR="00D1578F" w:rsidRPr="00585596" w:rsidRDefault="00D1578F" w:rsidP="00D1578F">
            <w:pPr>
              <w:rPr>
                <w:rStyle w:val="styleSubformtxt"/>
              </w:rPr>
            </w:pPr>
            <w:r w:rsidRPr="00585596">
              <w:rPr>
                <w:sz w:val="18"/>
                <w:szCs w:val="18"/>
              </w:rPr>
              <w:t>Wetland indicator species</w:t>
            </w:r>
          </w:p>
        </w:tc>
      </w:tr>
      <w:tr w:rsidR="00A57B4A" w14:paraId="4A4DBBB4" w14:textId="77777777" w:rsidTr="000211D8">
        <w:trPr>
          <w:trHeight w:val="200"/>
        </w:trPr>
        <w:tc>
          <w:tcPr>
            <w:tcW w:w="1750" w:type="dxa"/>
          </w:tcPr>
          <w:p w14:paraId="4A7CFBDB" w14:textId="77777777" w:rsidR="00A57B4A" w:rsidRPr="00585596" w:rsidRDefault="00A57B4A">
            <w:pPr>
              <w:rPr>
                <w:i/>
                <w:kern w:val="16"/>
                <w:sz w:val="18"/>
                <w:szCs w:val="18"/>
              </w:rPr>
            </w:pPr>
            <w:proofErr w:type="spellStart"/>
            <w:r w:rsidRPr="00585596">
              <w:rPr>
                <w:i/>
                <w:sz w:val="18"/>
                <w:szCs w:val="18"/>
              </w:rPr>
              <w:t>Bruguiera</w:t>
            </w:r>
            <w:proofErr w:type="spellEnd"/>
            <w:r w:rsidRPr="00585596">
              <w:rPr>
                <w:i/>
                <w:sz w:val="18"/>
                <w:szCs w:val="18"/>
              </w:rPr>
              <w:t xml:space="preserve"> </w:t>
            </w:r>
            <w:proofErr w:type="spellStart"/>
            <w:r w:rsidRPr="00585596">
              <w:rPr>
                <w:i/>
                <w:sz w:val="18"/>
                <w:szCs w:val="18"/>
              </w:rPr>
              <w:t>exaristata</w:t>
            </w:r>
            <w:proofErr w:type="spellEnd"/>
          </w:p>
        </w:tc>
        <w:tc>
          <w:tcPr>
            <w:tcW w:w="1750" w:type="dxa"/>
          </w:tcPr>
          <w:p w14:paraId="37D6CD23" w14:textId="77777777" w:rsidR="00A57B4A" w:rsidRPr="00585596" w:rsidRDefault="00A57B4A">
            <w:pPr>
              <w:rPr>
                <w:sz w:val="18"/>
                <w:szCs w:val="18"/>
              </w:rPr>
            </w:pPr>
          </w:p>
        </w:tc>
        <w:tc>
          <w:tcPr>
            <w:tcW w:w="3965" w:type="dxa"/>
          </w:tcPr>
          <w:p w14:paraId="4688839E" w14:textId="77777777" w:rsidR="00A8275B" w:rsidRPr="00585596" w:rsidRDefault="00A8275B" w:rsidP="00A8275B">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7E2E1E4F" w14:textId="77777777" w:rsidR="00A57B4A" w:rsidRPr="00585596" w:rsidRDefault="00A8275B" w:rsidP="00A8275B">
            <w:pPr>
              <w:rPr>
                <w:rStyle w:val="styleSubformtxt"/>
              </w:rPr>
            </w:pPr>
            <w:r w:rsidRPr="00585596">
              <w:rPr>
                <w:rStyle w:val="styleSubformtxt"/>
              </w:rPr>
              <w:t>Wetland indicator species</w:t>
            </w:r>
          </w:p>
        </w:tc>
      </w:tr>
      <w:tr w:rsidR="00FE7783" w14:paraId="4A4C23BA" w14:textId="77777777" w:rsidTr="000211D8">
        <w:trPr>
          <w:trHeight w:val="200"/>
        </w:trPr>
        <w:tc>
          <w:tcPr>
            <w:tcW w:w="1750" w:type="dxa"/>
          </w:tcPr>
          <w:p w14:paraId="2326BDBC" w14:textId="77777777" w:rsidR="00FE7783" w:rsidRPr="00585596" w:rsidRDefault="00FE7783">
            <w:pPr>
              <w:rPr>
                <w:i/>
                <w:kern w:val="16"/>
                <w:sz w:val="18"/>
                <w:szCs w:val="18"/>
              </w:rPr>
            </w:pPr>
            <w:proofErr w:type="spellStart"/>
            <w:r w:rsidRPr="00585596">
              <w:rPr>
                <w:i/>
                <w:kern w:val="16"/>
                <w:sz w:val="18"/>
                <w:szCs w:val="18"/>
              </w:rPr>
              <w:t>Bruguiera</w:t>
            </w:r>
            <w:proofErr w:type="spellEnd"/>
            <w:r w:rsidRPr="00585596">
              <w:rPr>
                <w:i/>
                <w:kern w:val="16"/>
                <w:sz w:val="18"/>
                <w:szCs w:val="18"/>
              </w:rPr>
              <w:t xml:space="preserve"> </w:t>
            </w:r>
            <w:proofErr w:type="spellStart"/>
            <w:r w:rsidRPr="00585596">
              <w:rPr>
                <w:i/>
                <w:kern w:val="16"/>
                <w:sz w:val="18"/>
                <w:szCs w:val="18"/>
              </w:rPr>
              <w:t>gymnorhiza</w:t>
            </w:r>
            <w:proofErr w:type="spellEnd"/>
          </w:p>
        </w:tc>
        <w:tc>
          <w:tcPr>
            <w:tcW w:w="1750" w:type="dxa"/>
          </w:tcPr>
          <w:p w14:paraId="2049AADE" w14:textId="77777777" w:rsidR="00FE7783" w:rsidRPr="00585596" w:rsidRDefault="00A8275B">
            <w:pPr>
              <w:rPr>
                <w:sz w:val="18"/>
                <w:szCs w:val="18"/>
              </w:rPr>
            </w:pPr>
            <w:r w:rsidRPr="00585596">
              <w:rPr>
                <w:sz w:val="18"/>
                <w:szCs w:val="18"/>
              </w:rPr>
              <w:t>Black mangrove</w:t>
            </w:r>
          </w:p>
        </w:tc>
        <w:tc>
          <w:tcPr>
            <w:tcW w:w="3965" w:type="dxa"/>
          </w:tcPr>
          <w:p w14:paraId="452CCAC2" w14:textId="77777777" w:rsidR="002F24A0" w:rsidRPr="00585596" w:rsidRDefault="002F24A0" w:rsidP="002F24A0">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26B5296" w14:textId="77777777" w:rsidR="00FE7783" w:rsidRPr="00585596" w:rsidRDefault="002F24A0" w:rsidP="002F24A0">
            <w:pPr>
              <w:rPr>
                <w:rStyle w:val="styleSubformtxt"/>
              </w:rPr>
            </w:pPr>
            <w:r w:rsidRPr="00585596">
              <w:rPr>
                <w:rStyle w:val="styleSubformtxt"/>
              </w:rPr>
              <w:t>Wetland indicator species</w:t>
            </w:r>
          </w:p>
        </w:tc>
      </w:tr>
      <w:tr w:rsidR="00A57B4A" w14:paraId="1BA346F6" w14:textId="77777777" w:rsidTr="000211D8">
        <w:trPr>
          <w:trHeight w:val="200"/>
        </w:trPr>
        <w:tc>
          <w:tcPr>
            <w:tcW w:w="1750" w:type="dxa"/>
          </w:tcPr>
          <w:p w14:paraId="66036B3D" w14:textId="77777777" w:rsidR="00A57B4A" w:rsidRPr="00585596" w:rsidRDefault="00A57B4A" w:rsidP="00A57B4A">
            <w:pPr>
              <w:rPr>
                <w:i/>
                <w:kern w:val="16"/>
                <w:sz w:val="18"/>
                <w:szCs w:val="18"/>
              </w:rPr>
            </w:pPr>
            <w:proofErr w:type="spellStart"/>
            <w:r w:rsidRPr="00585596">
              <w:rPr>
                <w:i/>
                <w:sz w:val="18"/>
                <w:szCs w:val="18"/>
              </w:rPr>
              <w:t>Bruguiera</w:t>
            </w:r>
            <w:proofErr w:type="spellEnd"/>
            <w:r w:rsidRPr="00585596">
              <w:rPr>
                <w:i/>
                <w:sz w:val="18"/>
                <w:szCs w:val="18"/>
              </w:rPr>
              <w:t xml:space="preserve"> parviflora</w:t>
            </w:r>
          </w:p>
        </w:tc>
        <w:tc>
          <w:tcPr>
            <w:tcW w:w="1750" w:type="dxa"/>
          </w:tcPr>
          <w:p w14:paraId="2C35E6BE" w14:textId="77777777" w:rsidR="00A57B4A" w:rsidRPr="00585596" w:rsidRDefault="00A57B4A" w:rsidP="00A57B4A">
            <w:pPr>
              <w:rPr>
                <w:sz w:val="18"/>
                <w:szCs w:val="18"/>
              </w:rPr>
            </w:pPr>
          </w:p>
        </w:tc>
        <w:tc>
          <w:tcPr>
            <w:tcW w:w="3965" w:type="dxa"/>
          </w:tcPr>
          <w:p w14:paraId="2AE1C9DC" w14:textId="77777777" w:rsidR="002F24A0" w:rsidRPr="00585596" w:rsidRDefault="002F24A0" w:rsidP="002F24A0">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309D7A9" w14:textId="77777777" w:rsidR="00A57B4A" w:rsidRPr="00585596" w:rsidRDefault="002F24A0" w:rsidP="002F24A0">
            <w:pPr>
              <w:rPr>
                <w:rStyle w:val="styleSubformtxt"/>
              </w:rPr>
            </w:pPr>
            <w:r w:rsidRPr="00585596">
              <w:rPr>
                <w:rStyle w:val="styleSubformtxt"/>
              </w:rPr>
              <w:t>Wetland indicator species</w:t>
            </w:r>
          </w:p>
        </w:tc>
      </w:tr>
      <w:tr w:rsidR="00A57B4A" w14:paraId="628F7324" w14:textId="77777777" w:rsidTr="000211D8">
        <w:trPr>
          <w:trHeight w:val="200"/>
        </w:trPr>
        <w:tc>
          <w:tcPr>
            <w:tcW w:w="1750" w:type="dxa"/>
          </w:tcPr>
          <w:p w14:paraId="61E619AA" w14:textId="77777777" w:rsidR="00A57B4A" w:rsidRPr="00585596" w:rsidRDefault="00A57B4A" w:rsidP="00A57B4A">
            <w:pPr>
              <w:rPr>
                <w:rStyle w:val="styleSubformtxtIblue"/>
                <w:color w:val="auto"/>
              </w:rPr>
            </w:pPr>
            <w:proofErr w:type="spellStart"/>
            <w:r w:rsidRPr="00585596">
              <w:rPr>
                <w:rStyle w:val="styleSubformtxtIblue"/>
                <w:color w:val="auto"/>
              </w:rPr>
              <w:t>Ceratopteris</w:t>
            </w:r>
            <w:proofErr w:type="spellEnd"/>
            <w:r w:rsidRPr="00585596">
              <w:rPr>
                <w:rStyle w:val="styleSubformtxtIblue"/>
                <w:color w:val="auto"/>
              </w:rPr>
              <w:t xml:space="preserve"> </w:t>
            </w:r>
            <w:proofErr w:type="spellStart"/>
            <w:r w:rsidRPr="00585596">
              <w:rPr>
                <w:rStyle w:val="styleSubformtxtIblue"/>
                <w:color w:val="auto"/>
              </w:rPr>
              <w:t>thalictroides</w:t>
            </w:r>
            <w:proofErr w:type="spellEnd"/>
          </w:p>
        </w:tc>
        <w:tc>
          <w:tcPr>
            <w:tcW w:w="1750" w:type="dxa"/>
          </w:tcPr>
          <w:p w14:paraId="537387D7" w14:textId="77777777" w:rsidR="00A57B4A" w:rsidRPr="00585596" w:rsidRDefault="00A57B4A" w:rsidP="00A57B4A">
            <w:pPr>
              <w:rPr>
                <w:sz w:val="18"/>
                <w:szCs w:val="18"/>
              </w:rPr>
            </w:pPr>
          </w:p>
        </w:tc>
        <w:tc>
          <w:tcPr>
            <w:tcW w:w="3965" w:type="dxa"/>
          </w:tcPr>
          <w:p w14:paraId="122F3154" w14:textId="77777777" w:rsidR="00652043" w:rsidRPr="00585596" w:rsidRDefault="00652043" w:rsidP="00A57B4A">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7841E69" w14:textId="77777777" w:rsidR="00A57B4A" w:rsidRPr="00585596" w:rsidRDefault="00A57B4A" w:rsidP="00A57B4A">
            <w:pPr>
              <w:rPr>
                <w:rStyle w:val="styleSubformtxt"/>
              </w:rPr>
            </w:pPr>
            <w:r w:rsidRPr="00585596">
              <w:rPr>
                <w:rStyle w:val="styleSubformtxt"/>
              </w:rPr>
              <w:t>Wetland indicator species</w:t>
            </w:r>
          </w:p>
        </w:tc>
      </w:tr>
      <w:tr w:rsidR="00A57B4A" w14:paraId="5D63F657" w14:textId="77777777" w:rsidTr="000211D8">
        <w:trPr>
          <w:trHeight w:val="200"/>
        </w:trPr>
        <w:tc>
          <w:tcPr>
            <w:tcW w:w="1750" w:type="dxa"/>
          </w:tcPr>
          <w:p w14:paraId="3441137B" w14:textId="450CE7C6" w:rsidR="00A57B4A" w:rsidRPr="00585596" w:rsidRDefault="00A57B4A" w:rsidP="00A57B4A">
            <w:pPr>
              <w:rPr>
                <w:i/>
                <w:kern w:val="16"/>
                <w:sz w:val="18"/>
                <w:szCs w:val="18"/>
              </w:rPr>
            </w:pPr>
            <w:bookmarkStart w:id="2" w:name="OLE_LINK1"/>
            <w:proofErr w:type="spellStart"/>
            <w:r w:rsidRPr="00585596">
              <w:rPr>
                <w:i/>
                <w:sz w:val="18"/>
                <w:szCs w:val="18"/>
              </w:rPr>
              <w:t>Ceriops</w:t>
            </w:r>
            <w:proofErr w:type="spellEnd"/>
            <w:r w:rsidRPr="00585596">
              <w:rPr>
                <w:i/>
                <w:sz w:val="18"/>
                <w:szCs w:val="18"/>
              </w:rPr>
              <w:t xml:space="preserve"> australis</w:t>
            </w:r>
            <w:bookmarkEnd w:id="2"/>
          </w:p>
        </w:tc>
        <w:tc>
          <w:tcPr>
            <w:tcW w:w="1750" w:type="dxa"/>
          </w:tcPr>
          <w:p w14:paraId="3F9522A3" w14:textId="77777777" w:rsidR="00A57B4A" w:rsidRPr="00585596" w:rsidRDefault="00A57B4A" w:rsidP="00A57B4A">
            <w:pPr>
              <w:rPr>
                <w:sz w:val="18"/>
                <w:szCs w:val="18"/>
              </w:rPr>
            </w:pPr>
          </w:p>
        </w:tc>
        <w:tc>
          <w:tcPr>
            <w:tcW w:w="3965" w:type="dxa"/>
          </w:tcPr>
          <w:p w14:paraId="575E8F98" w14:textId="77777777" w:rsidR="00652043" w:rsidRPr="00585596" w:rsidRDefault="00652043" w:rsidP="00652043">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1B7A5E4" w14:textId="77777777" w:rsidR="00A57B4A" w:rsidRPr="00585596" w:rsidRDefault="00652043" w:rsidP="00652043">
            <w:pPr>
              <w:rPr>
                <w:rStyle w:val="styleSubformtxt"/>
              </w:rPr>
            </w:pPr>
            <w:r w:rsidRPr="00585596">
              <w:rPr>
                <w:rStyle w:val="styleSubformtxt"/>
              </w:rPr>
              <w:t>Wetland indicator species</w:t>
            </w:r>
          </w:p>
        </w:tc>
      </w:tr>
      <w:tr w:rsidR="00A57B4A" w14:paraId="2C253258" w14:textId="77777777" w:rsidTr="000211D8">
        <w:trPr>
          <w:trHeight w:val="200"/>
        </w:trPr>
        <w:tc>
          <w:tcPr>
            <w:tcW w:w="1750" w:type="dxa"/>
          </w:tcPr>
          <w:p w14:paraId="5EEE51A1" w14:textId="72731DF4" w:rsidR="00A57B4A" w:rsidRPr="00585596" w:rsidRDefault="00A57B4A" w:rsidP="00A57B4A">
            <w:pPr>
              <w:rPr>
                <w:rStyle w:val="styleSubformtxtIblue"/>
                <w:color w:val="auto"/>
              </w:rPr>
            </w:pPr>
            <w:bookmarkStart w:id="3" w:name="OLE_LINK2"/>
            <w:proofErr w:type="spellStart"/>
            <w:r w:rsidRPr="00585596">
              <w:rPr>
                <w:i/>
                <w:kern w:val="16"/>
                <w:sz w:val="18"/>
                <w:szCs w:val="18"/>
              </w:rPr>
              <w:t>Ceriops</w:t>
            </w:r>
            <w:proofErr w:type="spellEnd"/>
            <w:r w:rsidRPr="00585596">
              <w:rPr>
                <w:i/>
                <w:kern w:val="16"/>
                <w:sz w:val="18"/>
                <w:szCs w:val="18"/>
              </w:rPr>
              <w:t xml:space="preserve"> tagal</w:t>
            </w:r>
            <w:bookmarkEnd w:id="3"/>
          </w:p>
        </w:tc>
        <w:tc>
          <w:tcPr>
            <w:tcW w:w="1750" w:type="dxa"/>
          </w:tcPr>
          <w:p w14:paraId="77BE6826" w14:textId="77777777" w:rsidR="00A57B4A" w:rsidRPr="00585596" w:rsidRDefault="00652043" w:rsidP="00A57B4A">
            <w:pPr>
              <w:rPr>
                <w:sz w:val="18"/>
                <w:szCs w:val="18"/>
              </w:rPr>
            </w:pPr>
            <w:r w:rsidRPr="00585596">
              <w:rPr>
                <w:sz w:val="18"/>
                <w:szCs w:val="18"/>
              </w:rPr>
              <w:t>Yellow mangrove</w:t>
            </w:r>
          </w:p>
        </w:tc>
        <w:tc>
          <w:tcPr>
            <w:tcW w:w="3965" w:type="dxa"/>
          </w:tcPr>
          <w:p w14:paraId="5EAE71C3" w14:textId="77777777" w:rsidR="00652043" w:rsidRPr="00585596" w:rsidRDefault="00652043" w:rsidP="00652043">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54F3EB2" w14:textId="77777777" w:rsidR="00A57B4A" w:rsidRPr="00585596" w:rsidRDefault="00652043" w:rsidP="00652043">
            <w:pPr>
              <w:rPr>
                <w:rStyle w:val="styleSubformtxt"/>
              </w:rPr>
            </w:pPr>
            <w:r w:rsidRPr="00585596">
              <w:rPr>
                <w:rStyle w:val="styleSubformtxt"/>
              </w:rPr>
              <w:t>Wetland indicator species</w:t>
            </w:r>
          </w:p>
        </w:tc>
      </w:tr>
      <w:tr w:rsidR="00A57B4A" w14:paraId="0E84445C" w14:textId="77777777" w:rsidTr="000211D8">
        <w:trPr>
          <w:trHeight w:val="200"/>
        </w:trPr>
        <w:tc>
          <w:tcPr>
            <w:tcW w:w="1750" w:type="dxa"/>
          </w:tcPr>
          <w:p w14:paraId="2A09213A" w14:textId="77777777" w:rsidR="00A57B4A" w:rsidRPr="00585596" w:rsidRDefault="00A57B4A" w:rsidP="00A57B4A">
            <w:pPr>
              <w:rPr>
                <w:sz w:val="18"/>
                <w:szCs w:val="18"/>
              </w:rPr>
            </w:pPr>
            <w:r w:rsidRPr="00585596">
              <w:rPr>
                <w:rStyle w:val="styleSubformtxtIblue"/>
                <w:color w:val="auto"/>
              </w:rPr>
              <w:t xml:space="preserve">Corchorus </w:t>
            </w:r>
            <w:proofErr w:type="spellStart"/>
            <w:r w:rsidRPr="00585596">
              <w:rPr>
                <w:rStyle w:val="styleSubformtxtIblue"/>
                <w:color w:val="auto"/>
              </w:rPr>
              <w:t>hygrophilus</w:t>
            </w:r>
            <w:proofErr w:type="spellEnd"/>
          </w:p>
        </w:tc>
        <w:tc>
          <w:tcPr>
            <w:tcW w:w="1750" w:type="dxa"/>
          </w:tcPr>
          <w:p w14:paraId="3B4C7DF2" w14:textId="77777777" w:rsidR="00A57B4A" w:rsidRPr="00585596" w:rsidRDefault="00A57B4A" w:rsidP="00A57B4A">
            <w:pPr>
              <w:rPr>
                <w:sz w:val="18"/>
                <w:szCs w:val="18"/>
              </w:rPr>
            </w:pPr>
          </w:p>
        </w:tc>
        <w:tc>
          <w:tcPr>
            <w:tcW w:w="3965" w:type="dxa"/>
          </w:tcPr>
          <w:p w14:paraId="00887885" w14:textId="77777777" w:rsidR="00A57B4A" w:rsidRPr="00585596" w:rsidRDefault="00321FE3" w:rsidP="00A57B4A">
            <w:pPr>
              <w:rPr>
                <w:sz w:val="18"/>
                <w:szCs w:val="18"/>
              </w:rPr>
            </w:pPr>
            <w:r w:rsidRPr="00585596">
              <w:rPr>
                <w:rStyle w:val="styleSubformtxt"/>
              </w:rPr>
              <w:t>QLD (Nature Conservation Act 19</w:t>
            </w:r>
            <w:r w:rsidR="00A57B4A" w:rsidRPr="00585596">
              <w:rPr>
                <w:rStyle w:val="styleSubformtxt"/>
              </w:rPr>
              <w:t>92) VU</w:t>
            </w:r>
          </w:p>
        </w:tc>
      </w:tr>
      <w:tr w:rsidR="00A57B4A" w14:paraId="5937F334" w14:textId="77777777" w:rsidTr="000211D8">
        <w:trPr>
          <w:trHeight w:val="200"/>
        </w:trPr>
        <w:tc>
          <w:tcPr>
            <w:tcW w:w="1750" w:type="dxa"/>
          </w:tcPr>
          <w:p w14:paraId="033F4030" w14:textId="77777777" w:rsidR="00A57B4A" w:rsidRPr="00585596" w:rsidRDefault="00A57B4A" w:rsidP="00A57B4A">
            <w:pPr>
              <w:rPr>
                <w:rStyle w:val="styleSubformtxtIblue"/>
                <w:color w:val="auto"/>
              </w:rPr>
            </w:pPr>
            <w:r w:rsidRPr="00585596">
              <w:rPr>
                <w:i/>
                <w:kern w:val="16"/>
                <w:sz w:val="18"/>
                <w:szCs w:val="18"/>
              </w:rPr>
              <w:t xml:space="preserve">Crinum </w:t>
            </w:r>
            <w:proofErr w:type="spellStart"/>
            <w:r w:rsidRPr="00585596">
              <w:rPr>
                <w:i/>
                <w:kern w:val="16"/>
                <w:sz w:val="18"/>
                <w:szCs w:val="18"/>
              </w:rPr>
              <w:t>pedunculatum</w:t>
            </w:r>
            <w:proofErr w:type="spellEnd"/>
          </w:p>
        </w:tc>
        <w:tc>
          <w:tcPr>
            <w:tcW w:w="1750" w:type="dxa"/>
          </w:tcPr>
          <w:p w14:paraId="2C8E2A59" w14:textId="77777777" w:rsidR="00A57B4A" w:rsidRPr="00585596" w:rsidRDefault="000B502A" w:rsidP="00A57B4A">
            <w:pPr>
              <w:rPr>
                <w:sz w:val="18"/>
                <w:szCs w:val="18"/>
              </w:rPr>
            </w:pPr>
            <w:r w:rsidRPr="00585596">
              <w:rPr>
                <w:sz w:val="18"/>
                <w:szCs w:val="18"/>
              </w:rPr>
              <w:t>River lily; swamp lily</w:t>
            </w:r>
          </w:p>
        </w:tc>
        <w:tc>
          <w:tcPr>
            <w:tcW w:w="3965" w:type="dxa"/>
          </w:tcPr>
          <w:p w14:paraId="64FB5D4E" w14:textId="77777777" w:rsidR="00321FE3" w:rsidRPr="00585596" w:rsidRDefault="00321FE3" w:rsidP="00321FE3">
            <w:pPr>
              <w:rPr>
                <w:rStyle w:val="styleSubformtxt"/>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1A375EAE" w14:textId="77777777" w:rsidR="00A57B4A" w:rsidRPr="00585596" w:rsidRDefault="00321FE3" w:rsidP="00321FE3">
            <w:pPr>
              <w:rPr>
                <w:rStyle w:val="styleSubformtxt"/>
              </w:rPr>
            </w:pPr>
            <w:r w:rsidRPr="00585596">
              <w:rPr>
                <w:rStyle w:val="styleSubformtxt"/>
              </w:rPr>
              <w:t>Wetland indicator species</w:t>
            </w:r>
          </w:p>
        </w:tc>
      </w:tr>
      <w:tr w:rsidR="00A57B4A" w14:paraId="325410CE" w14:textId="77777777" w:rsidTr="000211D8">
        <w:trPr>
          <w:trHeight w:val="200"/>
        </w:trPr>
        <w:tc>
          <w:tcPr>
            <w:tcW w:w="1750" w:type="dxa"/>
          </w:tcPr>
          <w:p w14:paraId="527A025B" w14:textId="77777777" w:rsidR="00A57B4A" w:rsidRPr="00585596" w:rsidRDefault="00A57B4A" w:rsidP="00A57B4A">
            <w:pPr>
              <w:rPr>
                <w:rStyle w:val="styleSubformtxtIblue"/>
                <w:color w:val="auto"/>
              </w:rPr>
            </w:pPr>
            <w:r w:rsidRPr="00585596">
              <w:rPr>
                <w:rStyle w:val="styleSubformtxtIblue"/>
                <w:color w:val="auto"/>
              </w:rPr>
              <w:t xml:space="preserve">Cyperus </w:t>
            </w:r>
            <w:proofErr w:type="spellStart"/>
            <w:r w:rsidRPr="00585596">
              <w:rPr>
                <w:rStyle w:val="styleSubformtxtIblue"/>
                <w:color w:val="auto"/>
              </w:rPr>
              <w:t>alopecuroides</w:t>
            </w:r>
            <w:proofErr w:type="spellEnd"/>
          </w:p>
        </w:tc>
        <w:tc>
          <w:tcPr>
            <w:tcW w:w="1750" w:type="dxa"/>
          </w:tcPr>
          <w:p w14:paraId="2DB94F8D" w14:textId="77777777" w:rsidR="00A57B4A" w:rsidRPr="00585596" w:rsidRDefault="00A57B4A" w:rsidP="00A57B4A">
            <w:pPr>
              <w:rPr>
                <w:sz w:val="18"/>
                <w:szCs w:val="18"/>
              </w:rPr>
            </w:pPr>
          </w:p>
        </w:tc>
        <w:tc>
          <w:tcPr>
            <w:tcW w:w="3965" w:type="dxa"/>
          </w:tcPr>
          <w:p w14:paraId="392D9CAE" w14:textId="77777777" w:rsidR="000B502A" w:rsidRPr="00585596" w:rsidRDefault="000B502A" w:rsidP="00A57B4A">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5E08B7D" w14:textId="77777777" w:rsidR="00A57B4A" w:rsidRPr="00585596" w:rsidRDefault="00A57B4A" w:rsidP="00A57B4A">
            <w:pPr>
              <w:rPr>
                <w:rStyle w:val="styleSubformtxt"/>
              </w:rPr>
            </w:pPr>
            <w:r w:rsidRPr="00585596">
              <w:rPr>
                <w:sz w:val="18"/>
                <w:szCs w:val="18"/>
              </w:rPr>
              <w:t>Wetland indicator species</w:t>
            </w:r>
          </w:p>
        </w:tc>
      </w:tr>
      <w:tr w:rsidR="001C7757" w14:paraId="35376E4D" w14:textId="77777777" w:rsidTr="000211D8">
        <w:trPr>
          <w:trHeight w:val="200"/>
        </w:trPr>
        <w:tc>
          <w:tcPr>
            <w:tcW w:w="1750" w:type="dxa"/>
          </w:tcPr>
          <w:p w14:paraId="5E1572DF" w14:textId="77777777" w:rsidR="001C7757" w:rsidRPr="00585596" w:rsidRDefault="001C7757" w:rsidP="00A57B4A">
            <w:pPr>
              <w:rPr>
                <w:rStyle w:val="styleSubformtxtIblue"/>
                <w:color w:val="auto"/>
              </w:rPr>
            </w:pPr>
            <w:r w:rsidRPr="00585596">
              <w:rPr>
                <w:i/>
                <w:kern w:val="16"/>
                <w:sz w:val="18"/>
                <w:szCs w:val="18"/>
              </w:rPr>
              <w:lastRenderedPageBreak/>
              <w:t xml:space="preserve">Cyperus </w:t>
            </w:r>
            <w:proofErr w:type="spellStart"/>
            <w:r w:rsidRPr="00585596">
              <w:rPr>
                <w:i/>
                <w:kern w:val="16"/>
                <w:sz w:val="18"/>
                <w:szCs w:val="18"/>
              </w:rPr>
              <w:t>polystachyos</w:t>
            </w:r>
            <w:proofErr w:type="spellEnd"/>
          </w:p>
        </w:tc>
        <w:tc>
          <w:tcPr>
            <w:tcW w:w="1750" w:type="dxa"/>
          </w:tcPr>
          <w:p w14:paraId="77E4AC26" w14:textId="77777777" w:rsidR="001C7757" w:rsidRPr="00585596" w:rsidRDefault="001C7757" w:rsidP="00A57B4A">
            <w:pPr>
              <w:rPr>
                <w:sz w:val="18"/>
                <w:szCs w:val="18"/>
              </w:rPr>
            </w:pPr>
          </w:p>
        </w:tc>
        <w:tc>
          <w:tcPr>
            <w:tcW w:w="3965" w:type="dxa"/>
          </w:tcPr>
          <w:p w14:paraId="1AAD3787" w14:textId="77777777" w:rsidR="000B502A" w:rsidRPr="00585596" w:rsidRDefault="000B502A" w:rsidP="000B502A">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0237E421" w14:textId="77777777" w:rsidR="001C7757" w:rsidRPr="00585596" w:rsidRDefault="000B502A" w:rsidP="000B502A">
            <w:pPr>
              <w:rPr>
                <w:sz w:val="18"/>
                <w:szCs w:val="18"/>
              </w:rPr>
            </w:pPr>
            <w:r w:rsidRPr="00585596">
              <w:rPr>
                <w:sz w:val="18"/>
                <w:szCs w:val="18"/>
              </w:rPr>
              <w:t>Wetland indicator species</w:t>
            </w:r>
          </w:p>
        </w:tc>
      </w:tr>
      <w:tr w:rsidR="00A57B4A" w14:paraId="75CC095C" w14:textId="77777777" w:rsidTr="000211D8">
        <w:trPr>
          <w:trHeight w:val="200"/>
        </w:trPr>
        <w:tc>
          <w:tcPr>
            <w:tcW w:w="1750" w:type="dxa"/>
          </w:tcPr>
          <w:p w14:paraId="2A8F4F2D" w14:textId="77777777" w:rsidR="00A57B4A" w:rsidRPr="00585596" w:rsidRDefault="00A57B4A" w:rsidP="00A57B4A">
            <w:pPr>
              <w:rPr>
                <w:rStyle w:val="styleSubformtxtIblue"/>
                <w:color w:val="auto"/>
              </w:rPr>
            </w:pPr>
            <w:r w:rsidRPr="00585596">
              <w:rPr>
                <w:rStyle w:val="styleSubformtxtIblue"/>
                <w:color w:val="auto"/>
              </w:rPr>
              <w:t xml:space="preserve">Cyperus </w:t>
            </w:r>
            <w:proofErr w:type="spellStart"/>
            <w:r w:rsidRPr="00585596">
              <w:rPr>
                <w:rStyle w:val="styleSubformtxtIblue"/>
                <w:color w:val="auto"/>
              </w:rPr>
              <w:t>scariosus</w:t>
            </w:r>
            <w:proofErr w:type="spellEnd"/>
          </w:p>
        </w:tc>
        <w:tc>
          <w:tcPr>
            <w:tcW w:w="1750" w:type="dxa"/>
          </w:tcPr>
          <w:p w14:paraId="56DD3B9A" w14:textId="77777777" w:rsidR="00A57B4A" w:rsidRPr="00585596" w:rsidRDefault="00A57B4A" w:rsidP="00A57B4A">
            <w:pPr>
              <w:rPr>
                <w:sz w:val="18"/>
                <w:szCs w:val="18"/>
              </w:rPr>
            </w:pPr>
          </w:p>
        </w:tc>
        <w:tc>
          <w:tcPr>
            <w:tcW w:w="3965" w:type="dxa"/>
          </w:tcPr>
          <w:p w14:paraId="00445D03" w14:textId="77777777" w:rsidR="000B502A" w:rsidRPr="00585596" w:rsidRDefault="000B502A" w:rsidP="00A57B4A">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59B0FC4D" w14:textId="77777777" w:rsidR="00A57B4A" w:rsidRPr="00585596" w:rsidRDefault="00A57B4A" w:rsidP="00A57B4A">
            <w:pPr>
              <w:rPr>
                <w:sz w:val="18"/>
                <w:szCs w:val="18"/>
              </w:rPr>
            </w:pPr>
            <w:r w:rsidRPr="00585596">
              <w:rPr>
                <w:sz w:val="18"/>
                <w:szCs w:val="18"/>
              </w:rPr>
              <w:t>Wetland indicator species</w:t>
            </w:r>
          </w:p>
        </w:tc>
      </w:tr>
      <w:tr w:rsidR="00A57B4A" w14:paraId="6ACAAEC9" w14:textId="77777777" w:rsidTr="000211D8">
        <w:trPr>
          <w:trHeight w:val="200"/>
        </w:trPr>
        <w:tc>
          <w:tcPr>
            <w:tcW w:w="1750" w:type="dxa"/>
          </w:tcPr>
          <w:p w14:paraId="2F901286" w14:textId="77777777" w:rsidR="00A57B4A" w:rsidRPr="00585596" w:rsidRDefault="00A57B4A" w:rsidP="00A57B4A">
            <w:pPr>
              <w:rPr>
                <w:rStyle w:val="styleSubformtxtIblue"/>
                <w:color w:val="auto"/>
              </w:rPr>
            </w:pPr>
            <w:proofErr w:type="spellStart"/>
            <w:r w:rsidRPr="00585596">
              <w:rPr>
                <w:i/>
                <w:sz w:val="18"/>
                <w:szCs w:val="18"/>
              </w:rPr>
              <w:t>Cynometra</w:t>
            </w:r>
            <w:proofErr w:type="spellEnd"/>
            <w:r w:rsidRPr="00585596">
              <w:rPr>
                <w:i/>
                <w:sz w:val="18"/>
                <w:szCs w:val="18"/>
              </w:rPr>
              <w:t xml:space="preserve"> </w:t>
            </w:r>
            <w:proofErr w:type="spellStart"/>
            <w:r w:rsidRPr="00585596">
              <w:rPr>
                <w:i/>
                <w:sz w:val="18"/>
                <w:szCs w:val="18"/>
              </w:rPr>
              <w:t>iripa</w:t>
            </w:r>
            <w:proofErr w:type="spellEnd"/>
          </w:p>
        </w:tc>
        <w:tc>
          <w:tcPr>
            <w:tcW w:w="1750" w:type="dxa"/>
          </w:tcPr>
          <w:p w14:paraId="45235B26" w14:textId="77777777" w:rsidR="00A57B4A" w:rsidRPr="00585596" w:rsidRDefault="006C50DA" w:rsidP="00A57B4A">
            <w:pPr>
              <w:rPr>
                <w:sz w:val="18"/>
                <w:szCs w:val="18"/>
              </w:rPr>
            </w:pPr>
            <w:proofErr w:type="spellStart"/>
            <w:r w:rsidRPr="00585596">
              <w:rPr>
                <w:sz w:val="18"/>
                <w:szCs w:val="18"/>
              </w:rPr>
              <w:t>Wrinklepod</w:t>
            </w:r>
            <w:proofErr w:type="spellEnd"/>
            <w:r w:rsidRPr="00585596">
              <w:rPr>
                <w:sz w:val="18"/>
                <w:szCs w:val="18"/>
              </w:rPr>
              <w:t xml:space="preserve"> mangrove</w:t>
            </w:r>
          </w:p>
        </w:tc>
        <w:tc>
          <w:tcPr>
            <w:tcW w:w="3965" w:type="dxa"/>
          </w:tcPr>
          <w:p w14:paraId="786C8AAE" w14:textId="77777777" w:rsidR="006C50DA" w:rsidRPr="00585596" w:rsidRDefault="006C50DA" w:rsidP="006C50DA">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77113928" w14:textId="77777777" w:rsidR="00A57B4A" w:rsidRPr="00585596" w:rsidRDefault="006C50DA" w:rsidP="006C50DA">
            <w:pPr>
              <w:rPr>
                <w:sz w:val="18"/>
                <w:szCs w:val="18"/>
              </w:rPr>
            </w:pPr>
            <w:r w:rsidRPr="00585596">
              <w:rPr>
                <w:sz w:val="18"/>
                <w:szCs w:val="18"/>
              </w:rPr>
              <w:t>Wetland indicator species</w:t>
            </w:r>
          </w:p>
        </w:tc>
      </w:tr>
      <w:tr w:rsidR="00D1578F" w14:paraId="0FBFC2CC" w14:textId="77777777" w:rsidTr="000211D8">
        <w:trPr>
          <w:trHeight w:val="200"/>
        </w:trPr>
        <w:tc>
          <w:tcPr>
            <w:tcW w:w="1750" w:type="dxa"/>
          </w:tcPr>
          <w:p w14:paraId="7CA04D93" w14:textId="77777777" w:rsidR="00D1578F" w:rsidRPr="00585596" w:rsidRDefault="00D1578F" w:rsidP="00A57B4A">
            <w:pPr>
              <w:rPr>
                <w:i/>
                <w:sz w:val="18"/>
                <w:szCs w:val="18"/>
              </w:rPr>
            </w:pPr>
            <w:proofErr w:type="spellStart"/>
            <w:r w:rsidRPr="00585596">
              <w:rPr>
                <w:i/>
                <w:sz w:val="18"/>
                <w:szCs w:val="18"/>
              </w:rPr>
              <w:t>Eclipta</w:t>
            </w:r>
            <w:proofErr w:type="spellEnd"/>
            <w:r w:rsidRPr="00585596">
              <w:rPr>
                <w:i/>
                <w:sz w:val="18"/>
                <w:szCs w:val="18"/>
              </w:rPr>
              <w:t xml:space="preserve"> </w:t>
            </w:r>
            <w:proofErr w:type="spellStart"/>
            <w:r w:rsidRPr="00585596">
              <w:rPr>
                <w:i/>
                <w:sz w:val="18"/>
                <w:szCs w:val="18"/>
              </w:rPr>
              <w:t>prostrata</w:t>
            </w:r>
            <w:proofErr w:type="spellEnd"/>
          </w:p>
        </w:tc>
        <w:tc>
          <w:tcPr>
            <w:tcW w:w="1750" w:type="dxa"/>
          </w:tcPr>
          <w:p w14:paraId="2CCD0AA6" w14:textId="77777777" w:rsidR="00D1578F" w:rsidRPr="00585596" w:rsidRDefault="00D1578F" w:rsidP="00A57B4A">
            <w:pPr>
              <w:rPr>
                <w:sz w:val="18"/>
                <w:szCs w:val="18"/>
              </w:rPr>
            </w:pPr>
            <w:r w:rsidRPr="00585596">
              <w:rPr>
                <w:sz w:val="18"/>
                <w:szCs w:val="18"/>
              </w:rPr>
              <w:t xml:space="preserve">white </w:t>
            </w:r>
            <w:proofErr w:type="spellStart"/>
            <w:r w:rsidRPr="00585596">
              <w:rPr>
                <w:sz w:val="18"/>
                <w:szCs w:val="18"/>
              </w:rPr>
              <w:t>eclipta</w:t>
            </w:r>
            <w:proofErr w:type="spellEnd"/>
          </w:p>
        </w:tc>
        <w:tc>
          <w:tcPr>
            <w:tcW w:w="3965" w:type="dxa"/>
          </w:tcPr>
          <w:p w14:paraId="511E3ABA" w14:textId="77777777" w:rsidR="00D1578F" w:rsidRPr="00585596" w:rsidRDefault="00D1578F" w:rsidP="006C50DA">
            <w:pPr>
              <w:rPr>
                <w:rStyle w:val="styleSubformtxt"/>
              </w:rPr>
            </w:pPr>
            <w:r w:rsidRPr="00585596">
              <w:rPr>
                <w:sz w:val="18"/>
                <w:szCs w:val="18"/>
              </w:rPr>
              <w:t>Wetland indicator species</w:t>
            </w:r>
          </w:p>
        </w:tc>
      </w:tr>
      <w:tr w:rsidR="00D1578F" w14:paraId="2FBA52F9" w14:textId="77777777" w:rsidTr="000211D8">
        <w:trPr>
          <w:trHeight w:val="200"/>
        </w:trPr>
        <w:tc>
          <w:tcPr>
            <w:tcW w:w="1750" w:type="dxa"/>
          </w:tcPr>
          <w:p w14:paraId="4AA0BBB0" w14:textId="77777777" w:rsidR="00D1578F" w:rsidRPr="00585596" w:rsidRDefault="00D1578F" w:rsidP="00A57B4A">
            <w:pPr>
              <w:rPr>
                <w:i/>
                <w:sz w:val="18"/>
                <w:szCs w:val="18"/>
              </w:rPr>
            </w:pPr>
            <w:r w:rsidRPr="00585596">
              <w:rPr>
                <w:i/>
                <w:sz w:val="18"/>
                <w:szCs w:val="18"/>
              </w:rPr>
              <w:t>Eleocharis dulcis</w:t>
            </w:r>
          </w:p>
        </w:tc>
        <w:tc>
          <w:tcPr>
            <w:tcW w:w="1750" w:type="dxa"/>
          </w:tcPr>
          <w:p w14:paraId="134D35E4" w14:textId="77777777" w:rsidR="00D1578F" w:rsidRPr="00585596" w:rsidRDefault="00D1578F" w:rsidP="00A57B4A">
            <w:pPr>
              <w:rPr>
                <w:sz w:val="18"/>
                <w:szCs w:val="18"/>
              </w:rPr>
            </w:pPr>
          </w:p>
        </w:tc>
        <w:tc>
          <w:tcPr>
            <w:tcW w:w="3965" w:type="dxa"/>
          </w:tcPr>
          <w:p w14:paraId="14193556" w14:textId="77777777" w:rsidR="00D1578F" w:rsidRPr="00585596" w:rsidRDefault="00D1578F" w:rsidP="00D1578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61FDEFD" w14:textId="77777777" w:rsidR="00D1578F" w:rsidRPr="00585596" w:rsidRDefault="00D1578F" w:rsidP="00D1578F">
            <w:pPr>
              <w:rPr>
                <w:sz w:val="18"/>
                <w:szCs w:val="18"/>
              </w:rPr>
            </w:pPr>
            <w:r w:rsidRPr="00585596">
              <w:rPr>
                <w:sz w:val="18"/>
                <w:szCs w:val="18"/>
              </w:rPr>
              <w:t>Wetland indicator species</w:t>
            </w:r>
          </w:p>
        </w:tc>
      </w:tr>
      <w:tr w:rsidR="0055490D" w14:paraId="19A96833" w14:textId="77777777" w:rsidTr="000211D8">
        <w:trPr>
          <w:trHeight w:val="200"/>
        </w:trPr>
        <w:tc>
          <w:tcPr>
            <w:tcW w:w="1750" w:type="dxa"/>
          </w:tcPr>
          <w:p w14:paraId="1A0DE3BD" w14:textId="77777777" w:rsidR="0055490D" w:rsidRPr="00585596" w:rsidRDefault="0055490D" w:rsidP="00A57B4A">
            <w:pPr>
              <w:rPr>
                <w:i/>
                <w:kern w:val="16"/>
                <w:sz w:val="18"/>
                <w:szCs w:val="18"/>
              </w:rPr>
            </w:pPr>
            <w:r w:rsidRPr="00585596">
              <w:rPr>
                <w:i/>
                <w:kern w:val="16"/>
                <w:sz w:val="18"/>
                <w:szCs w:val="18"/>
              </w:rPr>
              <w:t>Eleocharis spiralis</w:t>
            </w:r>
          </w:p>
        </w:tc>
        <w:tc>
          <w:tcPr>
            <w:tcW w:w="1750" w:type="dxa"/>
          </w:tcPr>
          <w:p w14:paraId="21E695DD" w14:textId="77777777" w:rsidR="0055490D" w:rsidRPr="00585596" w:rsidRDefault="0055490D" w:rsidP="00A57B4A">
            <w:pPr>
              <w:rPr>
                <w:sz w:val="18"/>
                <w:szCs w:val="18"/>
              </w:rPr>
            </w:pPr>
          </w:p>
        </w:tc>
        <w:tc>
          <w:tcPr>
            <w:tcW w:w="3965" w:type="dxa"/>
          </w:tcPr>
          <w:p w14:paraId="26100EB6" w14:textId="77777777" w:rsidR="00266852" w:rsidRPr="00585596" w:rsidRDefault="00266852" w:rsidP="00266852">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51112446" w14:textId="77777777" w:rsidR="0055490D" w:rsidRPr="00585596" w:rsidRDefault="00266852" w:rsidP="00266852">
            <w:pPr>
              <w:rPr>
                <w:sz w:val="18"/>
                <w:szCs w:val="18"/>
              </w:rPr>
            </w:pPr>
            <w:r w:rsidRPr="00585596">
              <w:rPr>
                <w:sz w:val="18"/>
                <w:szCs w:val="18"/>
              </w:rPr>
              <w:t>Wetland indicator species</w:t>
            </w:r>
          </w:p>
        </w:tc>
      </w:tr>
      <w:tr w:rsidR="00D1578F" w14:paraId="5F8038B8" w14:textId="77777777" w:rsidTr="000211D8">
        <w:trPr>
          <w:trHeight w:val="200"/>
        </w:trPr>
        <w:tc>
          <w:tcPr>
            <w:tcW w:w="1750" w:type="dxa"/>
          </w:tcPr>
          <w:p w14:paraId="130F2D0B" w14:textId="77777777" w:rsidR="00D1578F" w:rsidRPr="00585596" w:rsidRDefault="00D1578F" w:rsidP="00A57B4A">
            <w:pPr>
              <w:rPr>
                <w:i/>
                <w:kern w:val="16"/>
                <w:sz w:val="18"/>
                <w:szCs w:val="18"/>
              </w:rPr>
            </w:pPr>
            <w:proofErr w:type="spellStart"/>
            <w:r w:rsidRPr="00585596">
              <w:rPr>
                <w:i/>
                <w:kern w:val="16"/>
                <w:sz w:val="18"/>
                <w:szCs w:val="18"/>
              </w:rPr>
              <w:t>Excoecaria</w:t>
            </w:r>
            <w:proofErr w:type="spellEnd"/>
            <w:r w:rsidRPr="00585596">
              <w:rPr>
                <w:i/>
                <w:kern w:val="16"/>
                <w:sz w:val="18"/>
                <w:szCs w:val="18"/>
              </w:rPr>
              <w:t xml:space="preserve"> </w:t>
            </w:r>
            <w:proofErr w:type="spellStart"/>
            <w:r w:rsidRPr="00585596">
              <w:rPr>
                <w:i/>
                <w:kern w:val="16"/>
                <w:sz w:val="18"/>
                <w:szCs w:val="18"/>
              </w:rPr>
              <w:t>agallocha</w:t>
            </w:r>
            <w:proofErr w:type="spellEnd"/>
          </w:p>
        </w:tc>
        <w:tc>
          <w:tcPr>
            <w:tcW w:w="1750" w:type="dxa"/>
          </w:tcPr>
          <w:p w14:paraId="483FC188" w14:textId="77777777" w:rsidR="00D1578F" w:rsidRPr="00585596" w:rsidRDefault="00D1578F" w:rsidP="00A57B4A">
            <w:pPr>
              <w:rPr>
                <w:sz w:val="18"/>
                <w:szCs w:val="18"/>
              </w:rPr>
            </w:pPr>
            <w:r w:rsidRPr="00585596">
              <w:rPr>
                <w:sz w:val="18"/>
                <w:szCs w:val="18"/>
              </w:rPr>
              <w:t>Milky mangrove</w:t>
            </w:r>
          </w:p>
        </w:tc>
        <w:tc>
          <w:tcPr>
            <w:tcW w:w="3965" w:type="dxa"/>
          </w:tcPr>
          <w:p w14:paraId="50F063A2" w14:textId="77777777" w:rsidR="00D1578F" w:rsidRPr="00585596" w:rsidRDefault="00D1578F" w:rsidP="00D1578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12B26E7" w14:textId="77777777" w:rsidR="00D1578F" w:rsidRPr="00585596" w:rsidRDefault="00D1578F" w:rsidP="00D1578F">
            <w:pPr>
              <w:rPr>
                <w:rStyle w:val="styleSubformtxt"/>
              </w:rPr>
            </w:pPr>
            <w:r w:rsidRPr="00585596">
              <w:rPr>
                <w:sz w:val="18"/>
                <w:szCs w:val="18"/>
              </w:rPr>
              <w:t>Wetland indicator species</w:t>
            </w:r>
          </w:p>
        </w:tc>
      </w:tr>
      <w:tr w:rsidR="00D1578F" w14:paraId="70B187E2" w14:textId="77777777" w:rsidTr="000211D8">
        <w:trPr>
          <w:trHeight w:val="200"/>
        </w:trPr>
        <w:tc>
          <w:tcPr>
            <w:tcW w:w="1750" w:type="dxa"/>
          </w:tcPr>
          <w:p w14:paraId="550CCBA6" w14:textId="77777777" w:rsidR="00D1578F" w:rsidRPr="00585596" w:rsidRDefault="00D1578F" w:rsidP="00A57B4A">
            <w:pPr>
              <w:rPr>
                <w:i/>
                <w:kern w:val="16"/>
                <w:sz w:val="18"/>
                <w:szCs w:val="18"/>
              </w:rPr>
            </w:pPr>
            <w:proofErr w:type="spellStart"/>
            <w:r w:rsidRPr="00585596">
              <w:rPr>
                <w:i/>
                <w:sz w:val="18"/>
                <w:szCs w:val="18"/>
              </w:rPr>
              <w:t>Fimbristylis</w:t>
            </w:r>
            <w:proofErr w:type="spellEnd"/>
            <w:r w:rsidRPr="00585596">
              <w:rPr>
                <w:i/>
                <w:sz w:val="18"/>
                <w:szCs w:val="18"/>
              </w:rPr>
              <w:t xml:space="preserve"> </w:t>
            </w:r>
            <w:proofErr w:type="spellStart"/>
            <w:r w:rsidRPr="00585596">
              <w:rPr>
                <w:i/>
                <w:sz w:val="18"/>
                <w:szCs w:val="18"/>
              </w:rPr>
              <w:t>ferruginea</w:t>
            </w:r>
            <w:proofErr w:type="spellEnd"/>
          </w:p>
        </w:tc>
        <w:tc>
          <w:tcPr>
            <w:tcW w:w="1750" w:type="dxa"/>
          </w:tcPr>
          <w:p w14:paraId="66ED9337" w14:textId="77777777" w:rsidR="00D1578F" w:rsidRPr="00585596" w:rsidRDefault="00D1578F" w:rsidP="00A57B4A">
            <w:pPr>
              <w:rPr>
                <w:sz w:val="18"/>
                <w:szCs w:val="18"/>
              </w:rPr>
            </w:pPr>
          </w:p>
        </w:tc>
        <w:tc>
          <w:tcPr>
            <w:tcW w:w="3965" w:type="dxa"/>
          </w:tcPr>
          <w:p w14:paraId="4335A51C" w14:textId="77777777" w:rsidR="00D1578F" w:rsidRPr="00585596" w:rsidRDefault="00D1578F" w:rsidP="00D1578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7C0BEDDF" w14:textId="77777777" w:rsidR="00D1578F" w:rsidRPr="00585596" w:rsidRDefault="00D1578F" w:rsidP="00D1578F">
            <w:pPr>
              <w:rPr>
                <w:rStyle w:val="styleSubformtxt"/>
              </w:rPr>
            </w:pPr>
            <w:r w:rsidRPr="00585596">
              <w:rPr>
                <w:sz w:val="18"/>
                <w:szCs w:val="18"/>
              </w:rPr>
              <w:t>Wetland indicator species</w:t>
            </w:r>
          </w:p>
        </w:tc>
      </w:tr>
      <w:tr w:rsidR="00D1578F" w14:paraId="0AE30393" w14:textId="77777777" w:rsidTr="000211D8">
        <w:trPr>
          <w:trHeight w:val="200"/>
        </w:trPr>
        <w:tc>
          <w:tcPr>
            <w:tcW w:w="1750" w:type="dxa"/>
          </w:tcPr>
          <w:p w14:paraId="65B6DD50" w14:textId="77777777" w:rsidR="00D1578F" w:rsidRPr="00585596" w:rsidRDefault="00D1578F" w:rsidP="00A57B4A">
            <w:pPr>
              <w:rPr>
                <w:i/>
                <w:sz w:val="18"/>
                <w:szCs w:val="18"/>
              </w:rPr>
            </w:pPr>
            <w:proofErr w:type="spellStart"/>
            <w:r w:rsidRPr="00585596">
              <w:rPr>
                <w:i/>
                <w:sz w:val="18"/>
                <w:szCs w:val="18"/>
              </w:rPr>
              <w:t>Fimbristylis</w:t>
            </w:r>
            <w:proofErr w:type="spellEnd"/>
            <w:r w:rsidRPr="00585596">
              <w:rPr>
                <w:i/>
                <w:sz w:val="18"/>
                <w:szCs w:val="18"/>
              </w:rPr>
              <w:t xml:space="preserve"> </w:t>
            </w:r>
            <w:proofErr w:type="spellStart"/>
            <w:r w:rsidRPr="00585596">
              <w:rPr>
                <w:i/>
                <w:sz w:val="18"/>
                <w:szCs w:val="18"/>
              </w:rPr>
              <w:t>polytrichoides</w:t>
            </w:r>
            <w:proofErr w:type="spellEnd"/>
          </w:p>
        </w:tc>
        <w:tc>
          <w:tcPr>
            <w:tcW w:w="1750" w:type="dxa"/>
          </w:tcPr>
          <w:p w14:paraId="33553BC7" w14:textId="77777777" w:rsidR="00D1578F" w:rsidRPr="00585596" w:rsidRDefault="00D1578F" w:rsidP="00A57B4A">
            <w:pPr>
              <w:rPr>
                <w:sz w:val="18"/>
                <w:szCs w:val="18"/>
              </w:rPr>
            </w:pPr>
          </w:p>
        </w:tc>
        <w:tc>
          <w:tcPr>
            <w:tcW w:w="3965" w:type="dxa"/>
          </w:tcPr>
          <w:p w14:paraId="67E3027A" w14:textId="77777777" w:rsidR="00D1578F" w:rsidRPr="00585596" w:rsidRDefault="00D1578F" w:rsidP="00D1578F">
            <w:pPr>
              <w:rPr>
                <w:rStyle w:val="styleSubformtxt"/>
              </w:rPr>
            </w:pPr>
            <w:r w:rsidRPr="00585596">
              <w:rPr>
                <w:sz w:val="18"/>
                <w:szCs w:val="18"/>
              </w:rPr>
              <w:t>Wetland indicator species</w:t>
            </w:r>
          </w:p>
        </w:tc>
      </w:tr>
      <w:tr w:rsidR="00D1578F" w14:paraId="5A0B72C0" w14:textId="77777777" w:rsidTr="000211D8">
        <w:trPr>
          <w:trHeight w:val="200"/>
        </w:trPr>
        <w:tc>
          <w:tcPr>
            <w:tcW w:w="1750" w:type="dxa"/>
          </w:tcPr>
          <w:p w14:paraId="420CDE8B" w14:textId="77777777" w:rsidR="00D1578F" w:rsidRPr="00585596" w:rsidRDefault="00D1578F" w:rsidP="00A57B4A">
            <w:pPr>
              <w:rPr>
                <w:i/>
                <w:sz w:val="18"/>
                <w:szCs w:val="18"/>
              </w:rPr>
            </w:pPr>
            <w:proofErr w:type="spellStart"/>
            <w:r w:rsidRPr="00585596">
              <w:rPr>
                <w:i/>
                <w:sz w:val="18"/>
                <w:szCs w:val="18"/>
              </w:rPr>
              <w:t>Fuirena</w:t>
            </w:r>
            <w:proofErr w:type="spellEnd"/>
            <w:r w:rsidRPr="00585596">
              <w:rPr>
                <w:i/>
                <w:sz w:val="18"/>
                <w:szCs w:val="18"/>
              </w:rPr>
              <w:t xml:space="preserve"> </w:t>
            </w:r>
            <w:proofErr w:type="spellStart"/>
            <w:r w:rsidRPr="00585596">
              <w:rPr>
                <w:i/>
                <w:sz w:val="18"/>
                <w:szCs w:val="18"/>
              </w:rPr>
              <w:t>umbellata</w:t>
            </w:r>
            <w:proofErr w:type="spellEnd"/>
          </w:p>
        </w:tc>
        <w:tc>
          <w:tcPr>
            <w:tcW w:w="1750" w:type="dxa"/>
          </w:tcPr>
          <w:p w14:paraId="02C2408F" w14:textId="77777777" w:rsidR="00D1578F" w:rsidRPr="00585596" w:rsidRDefault="00D1578F" w:rsidP="00A57B4A">
            <w:pPr>
              <w:rPr>
                <w:sz w:val="18"/>
                <w:szCs w:val="18"/>
              </w:rPr>
            </w:pPr>
          </w:p>
        </w:tc>
        <w:tc>
          <w:tcPr>
            <w:tcW w:w="3965" w:type="dxa"/>
          </w:tcPr>
          <w:p w14:paraId="71335B0E" w14:textId="77777777" w:rsidR="00D1578F" w:rsidRPr="00585596" w:rsidRDefault="00D1578F" w:rsidP="00D1578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5A390F43" w14:textId="77777777" w:rsidR="00D1578F" w:rsidRPr="00585596" w:rsidRDefault="00D1578F" w:rsidP="00D1578F">
            <w:pPr>
              <w:rPr>
                <w:rStyle w:val="styleSubformtxt"/>
              </w:rPr>
            </w:pPr>
            <w:r w:rsidRPr="00585596">
              <w:rPr>
                <w:sz w:val="18"/>
                <w:szCs w:val="18"/>
              </w:rPr>
              <w:t>Wetland indicator species</w:t>
            </w:r>
          </w:p>
        </w:tc>
      </w:tr>
      <w:tr w:rsidR="00A57B4A" w14:paraId="1025A02A" w14:textId="77777777" w:rsidTr="000211D8">
        <w:trPr>
          <w:trHeight w:val="200"/>
        </w:trPr>
        <w:tc>
          <w:tcPr>
            <w:tcW w:w="1750" w:type="dxa"/>
          </w:tcPr>
          <w:p w14:paraId="043E21CB" w14:textId="77777777" w:rsidR="00A57B4A" w:rsidRPr="00585596" w:rsidRDefault="00A57B4A" w:rsidP="00A57B4A">
            <w:pPr>
              <w:rPr>
                <w:i/>
                <w:kern w:val="16"/>
                <w:sz w:val="18"/>
                <w:szCs w:val="18"/>
              </w:rPr>
            </w:pPr>
            <w:proofErr w:type="spellStart"/>
            <w:r w:rsidRPr="00585596">
              <w:rPr>
                <w:i/>
                <w:sz w:val="18"/>
                <w:szCs w:val="18"/>
              </w:rPr>
              <w:t>Heritiera</w:t>
            </w:r>
            <w:proofErr w:type="spellEnd"/>
            <w:r w:rsidRPr="00585596">
              <w:rPr>
                <w:i/>
                <w:sz w:val="18"/>
                <w:szCs w:val="18"/>
              </w:rPr>
              <w:t xml:space="preserve"> </w:t>
            </w:r>
            <w:proofErr w:type="spellStart"/>
            <w:r w:rsidRPr="00585596">
              <w:rPr>
                <w:i/>
                <w:sz w:val="18"/>
                <w:szCs w:val="18"/>
              </w:rPr>
              <w:t>littoralis</w:t>
            </w:r>
            <w:proofErr w:type="spellEnd"/>
          </w:p>
        </w:tc>
        <w:tc>
          <w:tcPr>
            <w:tcW w:w="1750" w:type="dxa"/>
          </w:tcPr>
          <w:p w14:paraId="5EA32DC1" w14:textId="77777777" w:rsidR="00A57B4A" w:rsidRPr="00585596" w:rsidRDefault="00266852" w:rsidP="00A57B4A">
            <w:pPr>
              <w:rPr>
                <w:sz w:val="18"/>
                <w:szCs w:val="18"/>
              </w:rPr>
            </w:pPr>
            <w:r w:rsidRPr="00585596">
              <w:rPr>
                <w:sz w:val="18"/>
                <w:szCs w:val="18"/>
              </w:rPr>
              <w:t>Beach tulip mangrove; Looking-glass mangrove</w:t>
            </w:r>
          </w:p>
        </w:tc>
        <w:tc>
          <w:tcPr>
            <w:tcW w:w="3965" w:type="dxa"/>
          </w:tcPr>
          <w:p w14:paraId="351F2A1E" w14:textId="77777777" w:rsidR="00266852" w:rsidRPr="00585596" w:rsidRDefault="00266852" w:rsidP="00266852">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079F950C" w14:textId="77777777" w:rsidR="00A57B4A" w:rsidRPr="00585596" w:rsidRDefault="00266852" w:rsidP="00266852">
            <w:pPr>
              <w:rPr>
                <w:sz w:val="18"/>
                <w:szCs w:val="18"/>
              </w:rPr>
            </w:pPr>
            <w:r w:rsidRPr="00585596">
              <w:rPr>
                <w:sz w:val="18"/>
                <w:szCs w:val="18"/>
              </w:rPr>
              <w:t>Wetland indicator species</w:t>
            </w:r>
          </w:p>
        </w:tc>
      </w:tr>
      <w:tr w:rsidR="00A57B4A" w14:paraId="0E2AA8F8" w14:textId="77777777" w:rsidTr="000211D8">
        <w:trPr>
          <w:trHeight w:val="200"/>
        </w:trPr>
        <w:tc>
          <w:tcPr>
            <w:tcW w:w="1750" w:type="dxa"/>
          </w:tcPr>
          <w:p w14:paraId="0E7E2495" w14:textId="77777777" w:rsidR="00A57B4A" w:rsidRPr="00585596" w:rsidRDefault="00A57B4A" w:rsidP="00A57B4A">
            <w:pPr>
              <w:rPr>
                <w:i/>
                <w:sz w:val="18"/>
                <w:szCs w:val="18"/>
              </w:rPr>
            </w:pPr>
            <w:proofErr w:type="spellStart"/>
            <w:r w:rsidRPr="00585596">
              <w:rPr>
                <w:i/>
                <w:sz w:val="18"/>
                <w:szCs w:val="18"/>
              </w:rPr>
              <w:t>Ludwigia</w:t>
            </w:r>
            <w:proofErr w:type="spellEnd"/>
            <w:r w:rsidRPr="00585596">
              <w:rPr>
                <w:i/>
                <w:sz w:val="18"/>
                <w:szCs w:val="18"/>
              </w:rPr>
              <w:t xml:space="preserve"> </w:t>
            </w:r>
            <w:proofErr w:type="spellStart"/>
            <w:r w:rsidRPr="00585596">
              <w:rPr>
                <w:i/>
                <w:sz w:val="18"/>
                <w:szCs w:val="18"/>
              </w:rPr>
              <w:t>octovalvis</w:t>
            </w:r>
            <w:proofErr w:type="spellEnd"/>
          </w:p>
        </w:tc>
        <w:tc>
          <w:tcPr>
            <w:tcW w:w="1750" w:type="dxa"/>
          </w:tcPr>
          <w:p w14:paraId="184E19E2" w14:textId="77777777" w:rsidR="00A57B4A" w:rsidRPr="00585596" w:rsidRDefault="00A57B4A" w:rsidP="00A57B4A">
            <w:pPr>
              <w:rPr>
                <w:sz w:val="18"/>
                <w:szCs w:val="18"/>
              </w:rPr>
            </w:pPr>
            <w:r w:rsidRPr="00585596">
              <w:rPr>
                <w:sz w:val="18"/>
                <w:szCs w:val="18"/>
              </w:rPr>
              <w:t>Willow primrose</w:t>
            </w:r>
          </w:p>
        </w:tc>
        <w:tc>
          <w:tcPr>
            <w:tcW w:w="3965" w:type="dxa"/>
          </w:tcPr>
          <w:p w14:paraId="0743BDF5" w14:textId="77777777" w:rsidR="00F83AF8" w:rsidRPr="00585596" w:rsidRDefault="00F83AF8" w:rsidP="00F83AF8">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4CDB2516" w14:textId="77777777" w:rsidR="00A57B4A" w:rsidRPr="00585596" w:rsidRDefault="00F83AF8" w:rsidP="00F83AF8">
            <w:pPr>
              <w:rPr>
                <w:sz w:val="18"/>
                <w:szCs w:val="18"/>
              </w:rPr>
            </w:pPr>
            <w:r w:rsidRPr="00585596">
              <w:rPr>
                <w:sz w:val="18"/>
                <w:szCs w:val="18"/>
              </w:rPr>
              <w:t>Wetland indicator species</w:t>
            </w:r>
          </w:p>
        </w:tc>
      </w:tr>
      <w:tr w:rsidR="00A57B4A" w14:paraId="4BFF438E" w14:textId="77777777" w:rsidTr="000211D8">
        <w:trPr>
          <w:trHeight w:val="200"/>
        </w:trPr>
        <w:tc>
          <w:tcPr>
            <w:tcW w:w="1750" w:type="dxa"/>
          </w:tcPr>
          <w:p w14:paraId="15A0DBC2" w14:textId="77777777" w:rsidR="00A57B4A" w:rsidRPr="00585596" w:rsidRDefault="00A57B4A" w:rsidP="00A57B4A">
            <w:pPr>
              <w:rPr>
                <w:i/>
                <w:sz w:val="18"/>
                <w:szCs w:val="18"/>
              </w:rPr>
            </w:pPr>
            <w:proofErr w:type="spellStart"/>
            <w:r w:rsidRPr="00585596">
              <w:rPr>
                <w:i/>
                <w:sz w:val="18"/>
                <w:szCs w:val="18"/>
              </w:rPr>
              <w:t>Ludwigia</w:t>
            </w:r>
            <w:proofErr w:type="spellEnd"/>
            <w:r w:rsidRPr="00585596">
              <w:rPr>
                <w:i/>
                <w:sz w:val="18"/>
                <w:szCs w:val="18"/>
              </w:rPr>
              <w:t xml:space="preserve"> </w:t>
            </w:r>
            <w:proofErr w:type="spellStart"/>
            <w:r w:rsidRPr="00585596">
              <w:rPr>
                <w:i/>
                <w:sz w:val="18"/>
                <w:szCs w:val="18"/>
              </w:rPr>
              <w:t>peploides</w:t>
            </w:r>
            <w:proofErr w:type="spellEnd"/>
            <w:r w:rsidRPr="00585596">
              <w:rPr>
                <w:i/>
                <w:sz w:val="18"/>
                <w:szCs w:val="18"/>
              </w:rPr>
              <w:t xml:space="preserve"> subsp. </w:t>
            </w:r>
            <w:proofErr w:type="spellStart"/>
            <w:r w:rsidRPr="00585596">
              <w:rPr>
                <w:i/>
                <w:sz w:val="18"/>
                <w:szCs w:val="18"/>
              </w:rPr>
              <w:t>montevidensis</w:t>
            </w:r>
            <w:proofErr w:type="spellEnd"/>
          </w:p>
        </w:tc>
        <w:tc>
          <w:tcPr>
            <w:tcW w:w="1750" w:type="dxa"/>
          </w:tcPr>
          <w:p w14:paraId="571B54A7" w14:textId="77777777" w:rsidR="00A57B4A" w:rsidRPr="00585596" w:rsidRDefault="00A57B4A" w:rsidP="00A57B4A">
            <w:pPr>
              <w:rPr>
                <w:sz w:val="18"/>
                <w:szCs w:val="18"/>
              </w:rPr>
            </w:pPr>
          </w:p>
        </w:tc>
        <w:tc>
          <w:tcPr>
            <w:tcW w:w="3965" w:type="dxa"/>
          </w:tcPr>
          <w:p w14:paraId="4E8B66D4" w14:textId="77777777" w:rsidR="00F83AF8" w:rsidRPr="00585596" w:rsidRDefault="00F83AF8" w:rsidP="00F83AF8">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54F4BCE3" w14:textId="77777777" w:rsidR="00A57B4A" w:rsidRPr="00585596" w:rsidRDefault="00F83AF8" w:rsidP="00F83AF8">
            <w:pPr>
              <w:rPr>
                <w:sz w:val="18"/>
                <w:szCs w:val="18"/>
              </w:rPr>
            </w:pPr>
            <w:r w:rsidRPr="00585596">
              <w:rPr>
                <w:sz w:val="18"/>
                <w:szCs w:val="18"/>
              </w:rPr>
              <w:t>Wetland indicator species</w:t>
            </w:r>
          </w:p>
        </w:tc>
      </w:tr>
      <w:tr w:rsidR="00A57B4A" w14:paraId="5026BDBA" w14:textId="77777777" w:rsidTr="000211D8">
        <w:trPr>
          <w:trHeight w:val="200"/>
        </w:trPr>
        <w:tc>
          <w:tcPr>
            <w:tcW w:w="1750" w:type="dxa"/>
          </w:tcPr>
          <w:p w14:paraId="1ACF786D" w14:textId="77777777" w:rsidR="00A57B4A" w:rsidRPr="00585596" w:rsidRDefault="00A57B4A" w:rsidP="00A57B4A">
            <w:pPr>
              <w:rPr>
                <w:i/>
                <w:sz w:val="18"/>
                <w:szCs w:val="18"/>
              </w:rPr>
            </w:pPr>
            <w:proofErr w:type="spellStart"/>
            <w:r w:rsidRPr="00585596">
              <w:rPr>
                <w:i/>
                <w:kern w:val="16"/>
                <w:sz w:val="18"/>
                <w:szCs w:val="18"/>
              </w:rPr>
              <w:t>Lumnitzera</w:t>
            </w:r>
            <w:proofErr w:type="spellEnd"/>
            <w:r w:rsidRPr="00585596">
              <w:rPr>
                <w:i/>
                <w:kern w:val="16"/>
                <w:sz w:val="18"/>
                <w:szCs w:val="18"/>
              </w:rPr>
              <w:t xml:space="preserve"> </w:t>
            </w:r>
            <w:proofErr w:type="spellStart"/>
            <w:r w:rsidRPr="00585596">
              <w:rPr>
                <w:i/>
                <w:kern w:val="16"/>
                <w:sz w:val="18"/>
                <w:szCs w:val="18"/>
              </w:rPr>
              <w:t>racemosa</w:t>
            </w:r>
            <w:proofErr w:type="spellEnd"/>
          </w:p>
        </w:tc>
        <w:tc>
          <w:tcPr>
            <w:tcW w:w="1750" w:type="dxa"/>
          </w:tcPr>
          <w:p w14:paraId="244BBF46" w14:textId="77777777" w:rsidR="00A57B4A" w:rsidRPr="00585596" w:rsidRDefault="00A57B4A" w:rsidP="00A57B4A">
            <w:pPr>
              <w:rPr>
                <w:sz w:val="18"/>
                <w:szCs w:val="18"/>
              </w:rPr>
            </w:pPr>
          </w:p>
        </w:tc>
        <w:tc>
          <w:tcPr>
            <w:tcW w:w="3965" w:type="dxa"/>
          </w:tcPr>
          <w:p w14:paraId="08F59376" w14:textId="77777777" w:rsidR="00A57B4A" w:rsidRPr="00585596" w:rsidRDefault="00F83AF8" w:rsidP="00A57B4A">
            <w:pPr>
              <w:rPr>
                <w:sz w:val="18"/>
                <w:szCs w:val="18"/>
              </w:rPr>
            </w:pPr>
            <w:r w:rsidRPr="00585596">
              <w:rPr>
                <w:sz w:val="18"/>
                <w:szCs w:val="18"/>
              </w:rPr>
              <w:t>Wetland indicator species</w:t>
            </w:r>
          </w:p>
        </w:tc>
      </w:tr>
      <w:tr w:rsidR="0055490D" w14:paraId="45934CC2" w14:textId="77777777" w:rsidTr="000211D8">
        <w:trPr>
          <w:trHeight w:val="200"/>
        </w:trPr>
        <w:tc>
          <w:tcPr>
            <w:tcW w:w="1750" w:type="dxa"/>
          </w:tcPr>
          <w:p w14:paraId="79497AAF" w14:textId="2A9306D0" w:rsidR="0055490D" w:rsidRPr="00585596" w:rsidRDefault="0055490D" w:rsidP="00A57B4A">
            <w:pPr>
              <w:rPr>
                <w:i/>
                <w:kern w:val="16"/>
                <w:sz w:val="18"/>
                <w:szCs w:val="18"/>
              </w:rPr>
            </w:pPr>
            <w:bookmarkStart w:id="4" w:name="OLE_LINK4"/>
            <w:r w:rsidRPr="00585596">
              <w:rPr>
                <w:i/>
                <w:kern w:val="16"/>
                <w:sz w:val="18"/>
                <w:szCs w:val="18"/>
              </w:rPr>
              <w:t xml:space="preserve">Marsilea </w:t>
            </w:r>
            <w:proofErr w:type="spellStart"/>
            <w:r w:rsidRPr="00585596">
              <w:rPr>
                <w:i/>
                <w:kern w:val="16"/>
                <w:sz w:val="18"/>
                <w:szCs w:val="18"/>
              </w:rPr>
              <w:t>mutica</w:t>
            </w:r>
            <w:bookmarkEnd w:id="4"/>
            <w:proofErr w:type="spellEnd"/>
          </w:p>
        </w:tc>
        <w:tc>
          <w:tcPr>
            <w:tcW w:w="1750" w:type="dxa"/>
          </w:tcPr>
          <w:p w14:paraId="12F47DEB" w14:textId="77777777" w:rsidR="0055490D" w:rsidRPr="00585596" w:rsidRDefault="00F83AF8" w:rsidP="00A57B4A">
            <w:pPr>
              <w:rPr>
                <w:sz w:val="18"/>
                <w:szCs w:val="18"/>
              </w:rPr>
            </w:pPr>
            <w:r w:rsidRPr="00585596">
              <w:rPr>
                <w:sz w:val="18"/>
                <w:szCs w:val="18"/>
              </w:rPr>
              <w:t>Nardoo</w:t>
            </w:r>
          </w:p>
        </w:tc>
        <w:tc>
          <w:tcPr>
            <w:tcW w:w="3965" w:type="dxa"/>
          </w:tcPr>
          <w:p w14:paraId="488F5B0A" w14:textId="77777777" w:rsidR="00F83AF8" w:rsidRPr="00585596" w:rsidRDefault="00F83AF8" w:rsidP="00F83AF8">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EA47117" w14:textId="77777777" w:rsidR="0055490D" w:rsidRPr="00585596" w:rsidRDefault="00F83AF8" w:rsidP="00F83AF8">
            <w:pPr>
              <w:rPr>
                <w:sz w:val="18"/>
                <w:szCs w:val="18"/>
              </w:rPr>
            </w:pPr>
            <w:r w:rsidRPr="00585596">
              <w:rPr>
                <w:sz w:val="18"/>
                <w:szCs w:val="18"/>
              </w:rPr>
              <w:t>Wetland indicator species</w:t>
            </w:r>
          </w:p>
        </w:tc>
      </w:tr>
      <w:tr w:rsidR="00A57B4A" w14:paraId="5BF2DDD3" w14:textId="77777777" w:rsidTr="000211D8">
        <w:trPr>
          <w:trHeight w:val="200"/>
        </w:trPr>
        <w:tc>
          <w:tcPr>
            <w:tcW w:w="1750" w:type="dxa"/>
          </w:tcPr>
          <w:p w14:paraId="3EF47A4E" w14:textId="77777777" w:rsidR="00A57B4A" w:rsidRPr="00585596" w:rsidRDefault="00A57B4A" w:rsidP="00A57B4A">
            <w:pPr>
              <w:rPr>
                <w:i/>
                <w:sz w:val="18"/>
                <w:szCs w:val="18"/>
              </w:rPr>
            </w:pPr>
            <w:r w:rsidRPr="00585596">
              <w:rPr>
                <w:i/>
                <w:sz w:val="18"/>
                <w:szCs w:val="18"/>
              </w:rPr>
              <w:t>Melaleuca dealbata</w:t>
            </w:r>
          </w:p>
        </w:tc>
        <w:tc>
          <w:tcPr>
            <w:tcW w:w="1750" w:type="dxa"/>
          </w:tcPr>
          <w:p w14:paraId="4404D548" w14:textId="77777777" w:rsidR="00A57B4A" w:rsidRPr="00585596" w:rsidRDefault="00A57B4A" w:rsidP="00A57B4A">
            <w:pPr>
              <w:rPr>
                <w:sz w:val="18"/>
                <w:szCs w:val="18"/>
              </w:rPr>
            </w:pPr>
            <w:r w:rsidRPr="00585596">
              <w:rPr>
                <w:sz w:val="18"/>
                <w:szCs w:val="18"/>
              </w:rPr>
              <w:t>Swamp tea tree</w:t>
            </w:r>
          </w:p>
        </w:tc>
        <w:tc>
          <w:tcPr>
            <w:tcW w:w="3965" w:type="dxa"/>
          </w:tcPr>
          <w:p w14:paraId="087707EC" w14:textId="77777777" w:rsidR="00F83AF8" w:rsidRPr="00585596" w:rsidRDefault="00F83AF8" w:rsidP="00F83AF8">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59779743" w14:textId="77777777" w:rsidR="00A57B4A" w:rsidRPr="00585596" w:rsidRDefault="00F83AF8" w:rsidP="00F83AF8">
            <w:pPr>
              <w:rPr>
                <w:sz w:val="18"/>
                <w:szCs w:val="18"/>
              </w:rPr>
            </w:pPr>
            <w:r w:rsidRPr="00585596">
              <w:rPr>
                <w:sz w:val="18"/>
                <w:szCs w:val="18"/>
              </w:rPr>
              <w:t>Wetland indicator species</w:t>
            </w:r>
          </w:p>
        </w:tc>
      </w:tr>
      <w:tr w:rsidR="00A57B4A" w14:paraId="0C247F33" w14:textId="77777777" w:rsidTr="000211D8">
        <w:trPr>
          <w:trHeight w:val="200"/>
        </w:trPr>
        <w:tc>
          <w:tcPr>
            <w:tcW w:w="1750" w:type="dxa"/>
          </w:tcPr>
          <w:p w14:paraId="0F34C47E" w14:textId="77777777" w:rsidR="00A57B4A" w:rsidRPr="00585596" w:rsidRDefault="00A57B4A" w:rsidP="00A57B4A">
            <w:pPr>
              <w:rPr>
                <w:i/>
                <w:sz w:val="18"/>
                <w:szCs w:val="18"/>
              </w:rPr>
            </w:pPr>
            <w:proofErr w:type="spellStart"/>
            <w:r w:rsidRPr="00585596">
              <w:rPr>
                <w:i/>
                <w:sz w:val="18"/>
                <w:szCs w:val="18"/>
              </w:rPr>
              <w:lastRenderedPageBreak/>
              <w:t>Monochoria</w:t>
            </w:r>
            <w:proofErr w:type="spellEnd"/>
            <w:r w:rsidRPr="00585596">
              <w:rPr>
                <w:i/>
                <w:sz w:val="18"/>
                <w:szCs w:val="18"/>
              </w:rPr>
              <w:t xml:space="preserve"> </w:t>
            </w:r>
            <w:proofErr w:type="spellStart"/>
            <w:r w:rsidRPr="00585596">
              <w:rPr>
                <w:i/>
                <w:sz w:val="18"/>
                <w:szCs w:val="18"/>
              </w:rPr>
              <w:t>cyanea</w:t>
            </w:r>
            <w:proofErr w:type="spellEnd"/>
          </w:p>
        </w:tc>
        <w:tc>
          <w:tcPr>
            <w:tcW w:w="1750" w:type="dxa"/>
          </w:tcPr>
          <w:p w14:paraId="7662CB45" w14:textId="77777777" w:rsidR="00A57B4A" w:rsidRPr="00585596" w:rsidRDefault="00A57B4A" w:rsidP="00A57B4A">
            <w:pPr>
              <w:rPr>
                <w:sz w:val="18"/>
                <w:szCs w:val="18"/>
              </w:rPr>
            </w:pPr>
          </w:p>
        </w:tc>
        <w:tc>
          <w:tcPr>
            <w:tcW w:w="3965" w:type="dxa"/>
          </w:tcPr>
          <w:p w14:paraId="471D0A6E" w14:textId="77777777" w:rsidR="00416E4A" w:rsidRPr="00585596" w:rsidRDefault="00416E4A" w:rsidP="00416E4A">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4025FB3F" w14:textId="77777777" w:rsidR="00A57B4A" w:rsidRPr="00585596" w:rsidRDefault="00416E4A" w:rsidP="00416E4A">
            <w:pPr>
              <w:rPr>
                <w:sz w:val="18"/>
                <w:szCs w:val="18"/>
              </w:rPr>
            </w:pPr>
            <w:r w:rsidRPr="00585596">
              <w:rPr>
                <w:sz w:val="18"/>
                <w:szCs w:val="18"/>
              </w:rPr>
              <w:t>Wetland indicator species</w:t>
            </w:r>
          </w:p>
        </w:tc>
      </w:tr>
      <w:tr w:rsidR="00A57B4A" w14:paraId="5CA72626" w14:textId="77777777" w:rsidTr="000211D8">
        <w:trPr>
          <w:trHeight w:val="200"/>
        </w:trPr>
        <w:tc>
          <w:tcPr>
            <w:tcW w:w="1750" w:type="dxa"/>
          </w:tcPr>
          <w:p w14:paraId="6F307CCC" w14:textId="77777777" w:rsidR="00A57B4A" w:rsidRPr="00585596" w:rsidRDefault="00A57B4A" w:rsidP="00A57B4A">
            <w:pPr>
              <w:rPr>
                <w:i/>
                <w:sz w:val="18"/>
                <w:szCs w:val="18"/>
              </w:rPr>
            </w:pPr>
            <w:proofErr w:type="spellStart"/>
            <w:r w:rsidRPr="00585596">
              <w:rPr>
                <w:i/>
                <w:sz w:val="18"/>
                <w:szCs w:val="18"/>
              </w:rPr>
              <w:t>Osbornia</w:t>
            </w:r>
            <w:proofErr w:type="spellEnd"/>
            <w:r w:rsidRPr="00585596">
              <w:rPr>
                <w:i/>
                <w:sz w:val="18"/>
                <w:szCs w:val="18"/>
              </w:rPr>
              <w:t xml:space="preserve"> </w:t>
            </w:r>
            <w:proofErr w:type="spellStart"/>
            <w:r w:rsidRPr="00585596">
              <w:rPr>
                <w:i/>
                <w:sz w:val="18"/>
                <w:szCs w:val="18"/>
              </w:rPr>
              <w:t>octodonta</w:t>
            </w:r>
            <w:proofErr w:type="spellEnd"/>
          </w:p>
        </w:tc>
        <w:tc>
          <w:tcPr>
            <w:tcW w:w="1750" w:type="dxa"/>
          </w:tcPr>
          <w:p w14:paraId="3230A3EF" w14:textId="77777777" w:rsidR="00A57B4A" w:rsidRPr="00585596" w:rsidRDefault="002F73E8" w:rsidP="00A57B4A">
            <w:pPr>
              <w:rPr>
                <w:sz w:val="18"/>
                <w:szCs w:val="18"/>
              </w:rPr>
            </w:pPr>
            <w:r w:rsidRPr="00585596">
              <w:rPr>
                <w:sz w:val="18"/>
                <w:szCs w:val="18"/>
              </w:rPr>
              <w:t>Myrtle mangrove</w:t>
            </w:r>
          </w:p>
        </w:tc>
        <w:tc>
          <w:tcPr>
            <w:tcW w:w="3965" w:type="dxa"/>
          </w:tcPr>
          <w:p w14:paraId="0F0DCB30" w14:textId="77777777" w:rsidR="00E73BC0" w:rsidRPr="00585596" w:rsidRDefault="00E73BC0" w:rsidP="00E73BC0">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1F38AF3B" w14:textId="77777777" w:rsidR="00A57B4A" w:rsidRPr="00585596" w:rsidRDefault="00E73BC0" w:rsidP="00E73BC0">
            <w:pPr>
              <w:rPr>
                <w:sz w:val="18"/>
                <w:szCs w:val="18"/>
              </w:rPr>
            </w:pPr>
            <w:r w:rsidRPr="00585596">
              <w:rPr>
                <w:sz w:val="18"/>
                <w:szCs w:val="18"/>
              </w:rPr>
              <w:t>Wetland indicator species</w:t>
            </w:r>
          </w:p>
        </w:tc>
      </w:tr>
      <w:tr w:rsidR="00A57B4A" w14:paraId="7758816B" w14:textId="77777777" w:rsidTr="000211D8">
        <w:trPr>
          <w:trHeight w:val="200"/>
        </w:trPr>
        <w:tc>
          <w:tcPr>
            <w:tcW w:w="1750" w:type="dxa"/>
          </w:tcPr>
          <w:p w14:paraId="136F7718" w14:textId="77777777" w:rsidR="00A57B4A" w:rsidRPr="00585596" w:rsidRDefault="00A57B4A" w:rsidP="00A57B4A">
            <w:pPr>
              <w:rPr>
                <w:i/>
                <w:sz w:val="18"/>
                <w:szCs w:val="18"/>
              </w:rPr>
            </w:pPr>
            <w:proofErr w:type="spellStart"/>
            <w:r w:rsidRPr="00585596">
              <w:rPr>
                <w:i/>
                <w:sz w:val="18"/>
                <w:szCs w:val="18"/>
              </w:rPr>
              <w:t>Pemphis</w:t>
            </w:r>
            <w:proofErr w:type="spellEnd"/>
            <w:r w:rsidRPr="00585596">
              <w:rPr>
                <w:i/>
                <w:sz w:val="18"/>
                <w:szCs w:val="18"/>
              </w:rPr>
              <w:t xml:space="preserve"> </w:t>
            </w:r>
            <w:proofErr w:type="spellStart"/>
            <w:r w:rsidRPr="00585596">
              <w:rPr>
                <w:i/>
                <w:sz w:val="18"/>
                <w:szCs w:val="18"/>
              </w:rPr>
              <w:t>acidula</w:t>
            </w:r>
            <w:proofErr w:type="spellEnd"/>
          </w:p>
        </w:tc>
        <w:tc>
          <w:tcPr>
            <w:tcW w:w="1750" w:type="dxa"/>
          </w:tcPr>
          <w:p w14:paraId="36388DCA" w14:textId="77777777" w:rsidR="00A57B4A" w:rsidRPr="00585596" w:rsidRDefault="00A57B4A" w:rsidP="00A57B4A">
            <w:pPr>
              <w:rPr>
                <w:sz w:val="18"/>
                <w:szCs w:val="18"/>
              </w:rPr>
            </w:pPr>
          </w:p>
        </w:tc>
        <w:tc>
          <w:tcPr>
            <w:tcW w:w="3965" w:type="dxa"/>
          </w:tcPr>
          <w:p w14:paraId="32A44F75" w14:textId="77777777" w:rsidR="00E73BC0" w:rsidRPr="00585596" w:rsidRDefault="00E73BC0" w:rsidP="00E73BC0">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4890382" w14:textId="77777777" w:rsidR="00A57B4A" w:rsidRPr="00585596" w:rsidRDefault="00E73BC0" w:rsidP="00E73BC0">
            <w:pPr>
              <w:rPr>
                <w:sz w:val="18"/>
                <w:szCs w:val="18"/>
              </w:rPr>
            </w:pPr>
            <w:r w:rsidRPr="00585596">
              <w:rPr>
                <w:sz w:val="18"/>
                <w:szCs w:val="18"/>
              </w:rPr>
              <w:t>Wetland indicator species</w:t>
            </w:r>
          </w:p>
        </w:tc>
      </w:tr>
      <w:tr w:rsidR="00A57B4A" w14:paraId="2B474948" w14:textId="77777777" w:rsidTr="000211D8">
        <w:trPr>
          <w:trHeight w:val="200"/>
        </w:trPr>
        <w:tc>
          <w:tcPr>
            <w:tcW w:w="1750" w:type="dxa"/>
          </w:tcPr>
          <w:p w14:paraId="1969D4FE" w14:textId="77777777" w:rsidR="00A57B4A" w:rsidRPr="00585596" w:rsidRDefault="00A57B4A" w:rsidP="00A57B4A">
            <w:pPr>
              <w:rPr>
                <w:i/>
                <w:sz w:val="18"/>
                <w:szCs w:val="18"/>
              </w:rPr>
            </w:pPr>
            <w:proofErr w:type="spellStart"/>
            <w:r w:rsidRPr="00585596">
              <w:rPr>
                <w:i/>
                <w:sz w:val="18"/>
                <w:szCs w:val="18"/>
              </w:rPr>
              <w:t>Persicaria</w:t>
            </w:r>
            <w:proofErr w:type="spellEnd"/>
            <w:r w:rsidRPr="00585596">
              <w:rPr>
                <w:i/>
                <w:sz w:val="18"/>
                <w:szCs w:val="18"/>
              </w:rPr>
              <w:t xml:space="preserve"> </w:t>
            </w:r>
            <w:proofErr w:type="spellStart"/>
            <w:r w:rsidRPr="00585596">
              <w:rPr>
                <w:i/>
                <w:sz w:val="18"/>
                <w:szCs w:val="18"/>
              </w:rPr>
              <w:t>attenuata</w:t>
            </w:r>
            <w:proofErr w:type="spellEnd"/>
          </w:p>
        </w:tc>
        <w:tc>
          <w:tcPr>
            <w:tcW w:w="1750" w:type="dxa"/>
          </w:tcPr>
          <w:p w14:paraId="0C1CD624" w14:textId="77777777" w:rsidR="00A57B4A" w:rsidRPr="00585596" w:rsidRDefault="00E73BC0" w:rsidP="00A57B4A">
            <w:pPr>
              <w:rPr>
                <w:sz w:val="18"/>
                <w:szCs w:val="18"/>
              </w:rPr>
            </w:pPr>
            <w:r w:rsidRPr="00585596">
              <w:rPr>
                <w:sz w:val="18"/>
                <w:szCs w:val="18"/>
              </w:rPr>
              <w:t>Hairy knotweed</w:t>
            </w:r>
          </w:p>
        </w:tc>
        <w:tc>
          <w:tcPr>
            <w:tcW w:w="3965" w:type="dxa"/>
          </w:tcPr>
          <w:p w14:paraId="494FC997" w14:textId="77777777" w:rsidR="00E73BC0" w:rsidRPr="00585596" w:rsidRDefault="00E73BC0" w:rsidP="00E73BC0">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14F58DA2" w14:textId="77777777" w:rsidR="00A57B4A" w:rsidRPr="00585596" w:rsidRDefault="00E73BC0" w:rsidP="00E73BC0">
            <w:pPr>
              <w:rPr>
                <w:sz w:val="18"/>
                <w:szCs w:val="18"/>
              </w:rPr>
            </w:pPr>
            <w:r w:rsidRPr="00585596">
              <w:rPr>
                <w:sz w:val="18"/>
                <w:szCs w:val="18"/>
              </w:rPr>
              <w:t>Wetland indicator species</w:t>
            </w:r>
          </w:p>
        </w:tc>
      </w:tr>
      <w:tr w:rsidR="00A57B4A" w14:paraId="4C1ABD5B" w14:textId="77777777" w:rsidTr="000211D8">
        <w:trPr>
          <w:trHeight w:val="200"/>
        </w:trPr>
        <w:tc>
          <w:tcPr>
            <w:tcW w:w="1750" w:type="dxa"/>
          </w:tcPr>
          <w:p w14:paraId="68D3294B" w14:textId="77777777" w:rsidR="00A57B4A" w:rsidRPr="00585596" w:rsidRDefault="00A57B4A" w:rsidP="00A57B4A">
            <w:pPr>
              <w:rPr>
                <w:i/>
                <w:kern w:val="16"/>
                <w:sz w:val="18"/>
                <w:szCs w:val="18"/>
              </w:rPr>
            </w:pPr>
            <w:r w:rsidRPr="00585596">
              <w:rPr>
                <w:i/>
                <w:kern w:val="16"/>
                <w:sz w:val="18"/>
                <w:szCs w:val="18"/>
              </w:rPr>
              <w:t>R</w:t>
            </w:r>
            <w:r w:rsidR="00E73BC0" w:rsidRPr="00585596">
              <w:rPr>
                <w:i/>
                <w:kern w:val="16"/>
                <w:sz w:val="18"/>
                <w:szCs w:val="18"/>
              </w:rPr>
              <w:t>hizophora</w:t>
            </w:r>
            <w:r w:rsidRPr="00585596">
              <w:rPr>
                <w:i/>
                <w:kern w:val="16"/>
                <w:sz w:val="18"/>
                <w:szCs w:val="18"/>
              </w:rPr>
              <w:t xml:space="preserve"> </w:t>
            </w:r>
            <w:proofErr w:type="spellStart"/>
            <w:r w:rsidRPr="00585596">
              <w:rPr>
                <w:i/>
                <w:kern w:val="16"/>
                <w:sz w:val="18"/>
                <w:szCs w:val="18"/>
              </w:rPr>
              <w:t>apiculata</w:t>
            </w:r>
            <w:proofErr w:type="spellEnd"/>
          </w:p>
        </w:tc>
        <w:tc>
          <w:tcPr>
            <w:tcW w:w="1750" w:type="dxa"/>
          </w:tcPr>
          <w:p w14:paraId="07E40FCC" w14:textId="77777777" w:rsidR="00A57B4A" w:rsidRPr="00585596" w:rsidRDefault="00E73BC0" w:rsidP="00A57B4A">
            <w:pPr>
              <w:rPr>
                <w:sz w:val="18"/>
                <w:szCs w:val="18"/>
              </w:rPr>
            </w:pPr>
            <w:r w:rsidRPr="00585596">
              <w:rPr>
                <w:sz w:val="18"/>
                <w:szCs w:val="18"/>
              </w:rPr>
              <w:t>Tall-stilted mangrove</w:t>
            </w:r>
          </w:p>
        </w:tc>
        <w:tc>
          <w:tcPr>
            <w:tcW w:w="3965" w:type="dxa"/>
          </w:tcPr>
          <w:p w14:paraId="533EA7A7" w14:textId="77777777" w:rsidR="00E73BC0" w:rsidRPr="00585596" w:rsidRDefault="00E73BC0" w:rsidP="00E73BC0">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5B28165" w14:textId="77777777" w:rsidR="00A57B4A" w:rsidRPr="00585596" w:rsidRDefault="00E73BC0" w:rsidP="00E73BC0">
            <w:pPr>
              <w:rPr>
                <w:sz w:val="18"/>
                <w:szCs w:val="18"/>
              </w:rPr>
            </w:pPr>
            <w:r w:rsidRPr="00585596">
              <w:rPr>
                <w:sz w:val="18"/>
                <w:szCs w:val="18"/>
              </w:rPr>
              <w:t>Wetland indicator species</w:t>
            </w:r>
          </w:p>
        </w:tc>
      </w:tr>
      <w:tr w:rsidR="00585596" w14:paraId="1634F318" w14:textId="77777777" w:rsidTr="000211D8">
        <w:trPr>
          <w:trHeight w:val="200"/>
        </w:trPr>
        <w:tc>
          <w:tcPr>
            <w:tcW w:w="1750" w:type="dxa"/>
          </w:tcPr>
          <w:p w14:paraId="38DF38B5" w14:textId="77777777" w:rsidR="00585596" w:rsidRPr="00585596" w:rsidRDefault="00585596" w:rsidP="00A57B4A">
            <w:pPr>
              <w:rPr>
                <w:i/>
                <w:kern w:val="16"/>
                <w:sz w:val="18"/>
                <w:szCs w:val="18"/>
              </w:rPr>
            </w:pPr>
            <w:r w:rsidRPr="00585596">
              <w:rPr>
                <w:i/>
                <w:sz w:val="18"/>
                <w:szCs w:val="18"/>
              </w:rPr>
              <w:t xml:space="preserve">Rhizophora </w:t>
            </w:r>
            <w:proofErr w:type="spellStart"/>
            <w:r w:rsidRPr="00585596">
              <w:rPr>
                <w:i/>
                <w:sz w:val="18"/>
                <w:szCs w:val="18"/>
              </w:rPr>
              <w:t>lamarckii</w:t>
            </w:r>
            <w:proofErr w:type="spellEnd"/>
          </w:p>
        </w:tc>
        <w:tc>
          <w:tcPr>
            <w:tcW w:w="1750" w:type="dxa"/>
          </w:tcPr>
          <w:p w14:paraId="668F39C4" w14:textId="77777777" w:rsidR="00585596" w:rsidRPr="00585596" w:rsidRDefault="00585596" w:rsidP="00A57B4A">
            <w:pPr>
              <w:rPr>
                <w:sz w:val="18"/>
                <w:szCs w:val="18"/>
              </w:rPr>
            </w:pPr>
          </w:p>
        </w:tc>
        <w:tc>
          <w:tcPr>
            <w:tcW w:w="3965" w:type="dxa"/>
          </w:tcPr>
          <w:p w14:paraId="1FA7EF05" w14:textId="77777777" w:rsidR="00585596" w:rsidRPr="00585596" w:rsidRDefault="00585596" w:rsidP="00585596">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08894BFE" w14:textId="77777777" w:rsidR="00585596" w:rsidRPr="00585596" w:rsidRDefault="00585596" w:rsidP="00585596">
            <w:pPr>
              <w:rPr>
                <w:rStyle w:val="styleSubformtxt"/>
              </w:rPr>
            </w:pPr>
            <w:r w:rsidRPr="00585596">
              <w:rPr>
                <w:sz w:val="18"/>
                <w:szCs w:val="18"/>
              </w:rPr>
              <w:t>Wetland indicator species</w:t>
            </w:r>
          </w:p>
        </w:tc>
      </w:tr>
      <w:tr w:rsidR="00A57B4A" w14:paraId="5D77E14F" w14:textId="77777777" w:rsidTr="000211D8">
        <w:trPr>
          <w:trHeight w:val="200"/>
        </w:trPr>
        <w:tc>
          <w:tcPr>
            <w:tcW w:w="1750" w:type="dxa"/>
          </w:tcPr>
          <w:p w14:paraId="085E8C74" w14:textId="77777777" w:rsidR="00A57B4A" w:rsidRPr="00585596" w:rsidRDefault="00A57B4A" w:rsidP="00A57B4A">
            <w:pPr>
              <w:rPr>
                <w:i/>
                <w:sz w:val="18"/>
                <w:szCs w:val="18"/>
              </w:rPr>
            </w:pPr>
            <w:r w:rsidRPr="00585596">
              <w:rPr>
                <w:i/>
                <w:kern w:val="16"/>
                <w:sz w:val="18"/>
                <w:szCs w:val="18"/>
              </w:rPr>
              <w:t xml:space="preserve">Rhizophora </w:t>
            </w:r>
            <w:proofErr w:type="spellStart"/>
            <w:r w:rsidRPr="00585596">
              <w:rPr>
                <w:i/>
                <w:kern w:val="16"/>
                <w:sz w:val="18"/>
                <w:szCs w:val="18"/>
              </w:rPr>
              <w:t>stylosa</w:t>
            </w:r>
            <w:proofErr w:type="spellEnd"/>
          </w:p>
        </w:tc>
        <w:tc>
          <w:tcPr>
            <w:tcW w:w="1750" w:type="dxa"/>
          </w:tcPr>
          <w:p w14:paraId="2E3F027A" w14:textId="77777777" w:rsidR="00A57B4A" w:rsidRPr="00585596" w:rsidRDefault="009B1D5F" w:rsidP="00A57B4A">
            <w:pPr>
              <w:rPr>
                <w:sz w:val="18"/>
                <w:szCs w:val="18"/>
              </w:rPr>
            </w:pPr>
            <w:r w:rsidRPr="00585596">
              <w:rPr>
                <w:sz w:val="18"/>
                <w:szCs w:val="18"/>
              </w:rPr>
              <w:t>Red mangrove</w:t>
            </w:r>
          </w:p>
        </w:tc>
        <w:tc>
          <w:tcPr>
            <w:tcW w:w="3965" w:type="dxa"/>
          </w:tcPr>
          <w:p w14:paraId="424ECEF9" w14:textId="77777777" w:rsidR="009B1D5F" w:rsidRPr="00585596" w:rsidRDefault="009B1D5F" w:rsidP="009B1D5F">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466F953" w14:textId="77777777" w:rsidR="00A57B4A" w:rsidRPr="00585596" w:rsidRDefault="009B1D5F" w:rsidP="009B1D5F">
            <w:pPr>
              <w:rPr>
                <w:sz w:val="18"/>
                <w:szCs w:val="18"/>
              </w:rPr>
            </w:pPr>
            <w:r w:rsidRPr="00585596">
              <w:rPr>
                <w:sz w:val="18"/>
                <w:szCs w:val="18"/>
              </w:rPr>
              <w:t>Wetland indicator species</w:t>
            </w:r>
          </w:p>
        </w:tc>
      </w:tr>
      <w:tr w:rsidR="00A57B4A" w14:paraId="2B120161" w14:textId="77777777" w:rsidTr="000211D8">
        <w:trPr>
          <w:trHeight w:val="200"/>
        </w:trPr>
        <w:tc>
          <w:tcPr>
            <w:tcW w:w="1750" w:type="dxa"/>
          </w:tcPr>
          <w:p w14:paraId="5B0B6CB6" w14:textId="77777777" w:rsidR="00A57B4A" w:rsidRPr="00585596" w:rsidRDefault="00A57B4A" w:rsidP="00A57B4A">
            <w:pPr>
              <w:rPr>
                <w:i/>
                <w:sz w:val="18"/>
                <w:szCs w:val="18"/>
              </w:rPr>
            </w:pPr>
            <w:r w:rsidRPr="00585596">
              <w:rPr>
                <w:i/>
                <w:sz w:val="18"/>
                <w:szCs w:val="18"/>
              </w:rPr>
              <w:t>Ruppia maritima</w:t>
            </w:r>
          </w:p>
        </w:tc>
        <w:tc>
          <w:tcPr>
            <w:tcW w:w="1750" w:type="dxa"/>
          </w:tcPr>
          <w:p w14:paraId="60567A3A" w14:textId="77777777" w:rsidR="00A57B4A" w:rsidRPr="00585596" w:rsidRDefault="00A57B4A" w:rsidP="00A57B4A">
            <w:pPr>
              <w:rPr>
                <w:sz w:val="18"/>
                <w:szCs w:val="18"/>
              </w:rPr>
            </w:pPr>
            <w:r w:rsidRPr="00585596">
              <w:rPr>
                <w:sz w:val="18"/>
                <w:szCs w:val="18"/>
              </w:rPr>
              <w:t>Sea tassel</w:t>
            </w:r>
          </w:p>
        </w:tc>
        <w:tc>
          <w:tcPr>
            <w:tcW w:w="3965" w:type="dxa"/>
          </w:tcPr>
          <w:p w14:paraId="709BE36D" w14:textId="77777777" w:rsidR="007146F9" w:rsidRPr="00585596" w:rsidRDefault="007146F9" w:rsidP="007146F9">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770BD11" w14:textId="77777777" w:rsidR="00A57B4A" w:rsidRPr="00585596" w:rsidRDefault="007146F9" w:rsidP="007146F9">
            <w:pPr>
              <w:rPr>
                <w:sz w:val="18"/>
                <w:szCs w:val="18"/>
              </w:rPr>
            </w:pPr>
            <w:r w:rsidRPr="00585596">
              <w:rPr>
                <w:sz w:val="18"/>
                <w:szCs w:val="18"/>
              </w:rPr>
              <w:t>Wetland indicator species</w:t>
            </w:r>
          </w:p>
        </w:tc>
      </w:tr>
      <w:tr w:rsidR="0055490D" w14:paraId="1A46EFAE" w14:textId="77777777" w:rsidTr="000211D8">
        <w:trPr>
          <w:trHeight w:val="200"/>
        </w:trPr>
        <w:tc>
          <w:tcPr>
            <w:tcW w:w="1750" w:type="dxa"/>
          </w:tcPr>
          <w:p w14:paraId="6CCBB5A9" w14:textId="77777777" w:rsidR="0055490D" w:rsidRPr="00585596" w:rsidRDefault="0055490D" w:rsidP="00A57B4A">
            <w:pPr>
              <w:rPr>
                <w:i/>
                <w:sz w:val="18"/>
                <w:szCs w:val="18"/>
              </w:rPr>
            </w:pPr>
            <w:r w:rsidRPr="00585596">
              <w:rPr>
                <w:i/>
                <w:kern w:val="16"/>
                <w:sz w:val="18"/>
                <w:szCs w:val="18"/>
              </w:rPr>
              <w:t>Salsola kali</w:t>
            </w:r>
          </w:p>
        </w:tc>
        <w:tc>
          <w:tcPr>
            <w:tcW w:w="1750" w:type="dxa"/>
          </w:tcPr>
          <w:p w14:paraId="5E0502EA" w14:textId="77777777" w:rsidR="0055490D" w:rsidRPr="00585596" w:rsidRDefault="00E92696" w:rsidP="00A57B4A">
            <w:pPr>
              <w:rPr>
                <w:sz w:val="18"/>
                <w:szCs w:val="18"/>
              </w:rPr>
            </w:pPr>
            <w:r w:rsidRPr="00585596">
              <w:rPr>
                <w:sz w:val="18"/>
                <w:szCs w:val="18"/>
              </w:rPr>
              <w:t xml:space="preserve">Common </w:t>
            </w:r>
            <w:proofErr w:type="spellStart"/>
            <w:r w:rsidRPr="00585596">
              <w:rPr>
                <w:sz w:val="18"/>
                <w:szCs w:val="18"/>
              </w:rPr>
              <w:t>saltwart</w:t>
            </w:r>
            <w:proofErr w:type="spellEnd"/>
          </w:p>
        </w:tc>
        <w:tc>
          <w:tcPr>
            <w:tcW w:w="3965" w:type="dxa"/>
          </w:tcPr>
          <w:p w14:paraId="014DA1DB" w14:textId="77777777" w:rsidR="0055490D" w:rsidRPr="00585596" w:rsidRDefault="00E92696" w:rsidP="00A57B4A">
            <w:pPr>
              <w:rPr>
                <w:sz w:val="18"/>
                <w:szCs w:val="18"/>
              </w:rPr>
            </w:pPr>
            <w:r w:rsidRPr="00585596">
              <w:rPr>
                <w:sz w:val="18"/>
                <w:szCs w:val="18"/>
              </w:rPr>
              <w:t>Wetland indicator species</w:t>
            </w:r>
          </w:p>
        </w:tc>
      </w:tr>
      <w:tr w:rsidR="00585596" w14:paraId="0B08F7DD" w14:textId="77777777" w:rsidTr="000211D8">
        <w:trPr>
          <w:trHeight w:val="200"/>
        </w:trPr>
        <w:tc>
          <w:tcPr>
            <w:tcW w:w="1750" w:type="dxa"/>
          </w:tcPr>
          <w:p w14:paraId="2E65A4A1" w14:textId="77777777" w:rsidR="00585596" w:rsidRPr="00585596" w:rsidRDefault="00585596" w:rsidP="00A57B4A">
            <w:pPr>
              <w:rPr>
                <w:i/>
                <w:kern w:val="16"/>
                <w:sz w:val="18"/>
                <w:szCs w:val="18"/>
              </w:rPr>
            </w:pPr>
            <w:proofErr w:type="spellStart"/>
            <w:r w:rsidRPr="00585596">
              <w:rPr>
                <w:rStyle w:val="styleSubformtxtIblue"/>
                <w:color w:val="auto"/>
              </w:rPr>
              <w:t>Sannantha</w:t>
            </w:r>
            <w:proofErr w:type="spellEnd"/>
            <w:r w:rsidRPr="00585596">
              <w:rPr>
                <w:rStyle w:val="styleSubformtxtIblue"/>
                <w:color w:val="auto"/>
              </w:rPr>
              <w:t xml:space="preserve"> </w:t>
            </w:r>
            <w:proofErr w:type="spellStart"/>
            <w:r w:rsidRPr="00585596">
              <w:rPr>
                <w:rStyle w:val="styleSubformtxtIblue"/>
                <w:color w:val="auto"/>
              </w:rPr>
              <w:t>papillosa</w:t>
            </w:r>
            <w:proofErr w:type="spellEnd"/>
          </w:p>
        </w:tc>
        <w:tc>
          <w:tcPr>
            <w:tcW w:w="1750" w:type="dxa"/>
          </w:tcPr>
          <w:p w14:paraId="0C697F3C" w14:textId="77777777" w:rsidR="00585596" w:rsidRPr="00585596" w:rsidRDefault="00585596" w:rsidP="00A57B4A">
            <w:pPr>
              <w:rPr>
                <w:sz w:val="18"/>
                <w:szCs w:val="18"/>
              </w:rPr>
            </w:pPr>
          </w:p>
        </w:tc>
        <w:tc>
          <w:tcPr>
            <w:tcW w:w="3965" w:type="dxa"/>
          </w:tcPr>
          <w:p w14:paraId="4642C83F" w14:textId="77777777" w:rsidR="00585596" w:rsidRPr="00585596" w:rsidRDefault="00585596" w:rsidP="00A57B4A">
            <w:pPr>
              <w:rPr>
                <w:sz w:val="18"/>
                <w:szCs w:val="18"/>
              </w:rPr>
            </w:pPr>
            <w:r w:rsidRPr="00585596">
              <w:rPr>
                <w:rStyle w:val="styleSubformtxt"/>
              </w:rPr>
              <w:t>QLD (Nature Conservation Act 1992) EN</w:t>
            </w:r>
          </w:p>
        </w:tc>
      </w:tr>
      <w:tr w:rsidR="0055490D" w14:paraId="64F1A718" w14:textId="77777777" w:rsidTr="000211D8">
        <w:trPr>
          <w:trHeight w:val="200"/>
        </w:trPr>
        <w:tc>
          <w:tcPr>
            <w:tcW w:w="1750" w:type="dxa"/>
          </w:tcPr>
          <w:p w14:paraId="72198258" w14:textId="77777777" w:rsidR="0055490D" w:rsidRPr="00585596" w:rsidRDefault="0055490D" w:rsidP="00A57B4A">
            <w:pPr>
              <w:rPr>
                <w:i/>
                <w:kern w:val="16"/>
                <w:sz w:val="18"/>
                <w:szCs w:val="18"/>
              </w:rPr>
            </w:pPr>
            <w:proofErr w:type="spellStart"/>
            <w:r w:rsidRPr="00585596">
              <w:rPr>
                <w:i/>
                <w:kern w:val="16"/>
                <w:sz w:val="18"/>
                <w:szCs w:val="18"/>
              </w:rPr>
              <w:t>Sarcocornia</w:t>
            </w:r>
            <w:proofErr w:type="spellEnd"/>
            <w:r w:rsidRPr="00585596">
              <w:rPr>
                <w:i/>
                <w:kern w:val="16"/>
                <w:sz w:val="18"/>
                <w:szCs w:val="18"/>
              </w:rPr>
              <w:t xml:space="preserve"> </w:t>
            </w:r>
            <w:proofErr w:type="spellStart"/>
            <w:r w:rsidRPr="00585596">
              <w:rPr>
                <w:i/>
                <w:kern w:val="16"/>
                <w:sz w:val="18"/>
                <w:szCs w:val="18"/>
              </w:rPr>
              <w:t>quinqueflora</w:t>
            </w:r>
            <w:proofErr w:type="spellEnd"/>
            <w:r w:rsidRPr="00585596">
              <w:rPr>
                <w:i/>
                <w:kern w:val="16"/>
                <w:sz w:val="18"/>
                <w:szCs w:val="18"/>
              </w:rPr>
              <w:t xml:space="preserve"> subsp. </w:t>
            </w:r>
            <w:proofErr w:type="spellStart"/>
            <w:r w:rsidRPr="00585596">
              <w:rPr>
                <w:i/>
                <w:kern w:val="16"/>
                <w:sz w:val="18"/>
                <w:szCs w:val="18"/>
              </w:rPr>
              <w:t>quinqueflora</w:t>
            </w:r>
            <w:proofErr w:type="spellEnd"/>
          </w:p>
        </w:tc>
        <w:tc>
          <w:tcPr>
            <w:tcW w:w="1750" w:type="dxa"/>
          </w:tcPr>
          <w:p w14:paraId="57AA587D" w14:textId="77777777" w:rsidR="0055490D" w:rsidRPr="00585596" w:rsidRDefault="0055490D" w:rsidP="00A57B4A">
            <w:pPr>
              <w:rPr>
                <w:sz w:val="18"/>
                <w:szCs w:val="18"/>
              </w:rPr>
            </w:pPr>
          </w:p>
        </w:tc>
        <w:tc>
          <w:tcPr>
            <w:tcW w:w="3965" w:type="dxa"/>
          </w:tcPr>
          <w:p w14:paraId="3D118A41" w14:textId="77777777" w:rsidR="0055490D" w:rsidRPr="00585596" w:rsidRDefault="00E92696" w:rsidP="00A57B4A">
            <w:pPr>
              <w:rPr>
                <w:sz w:val="18"/>
                <w:szCs w:val="18"/>
              </w:rPr>
            </w:pPr>
            <w:r w:rsidRPr="00585596">
              <w:rPr>
                <w:sz w:val="18"/>
                <w:szCs w:val="18"/>
              </w:rPr>
              <w:t>Wetland indicator species</w:t>
            </w:r>
          </w:p>
        </w:tc>
      </w:tr>
      <w:tr w:rsidR="00585596" w14:paraId="0C4FCD52" w14:textId="77777777" w:rsidTr="000211D8">
        <w:trPr>
          <w:trHeight w:val="200"/>
        </w:trPr>
        <w:tc>
          <w:tcPr>
            <w:tcW w:w="1750" w:type="dxa"/>
          </w:tcPr>
          <w:p w14:paraId="25A42880" w14:textId="77777777" w:rsidR="00585596" w:rsidRPr="00585596" w:rsidRDefault="00585596" w:rsidP="00A57B4A">
            <w:pPr>
              <w:rPr>
                <w:i/>
                <w:kern w:val="16"/>
                <w:sz w:val="18"/>
                <w:szCs w:val="18"/>
              </w:rPr>
            </w:pPr>
            <w:proofErr w:type="spellStart"/>
            <w:r w:rsidRPr="00585596">
              <w:rPr>
                <w:i/>
                <w:sz w:val="18"/>
                <w:szCs w:val="18"/>
              </w:rPr>
              <w:t>Scyphiphora</w:t>
            </w:r>
            <w:proofErr w:type="spellEnd"/>
            <w:r w:rsidRPr="00585596">
              <w:rPr>
                <w:i/>
                <w:sz w:val="18"/>
                <w:szCs w:val="18"/>
              </w:rPr>
              <w:t xml:space="preserve"> </w:t>
            </w:r>
            <w:proofErr w:type="spellStart"/>
            <w:r w:rsidRPr="00585596">
              <w:rPr>
                <w:i/>
                <w:sz w:val="18"/>
                <w:szCs w:val="18"/>
              </w:rPr>
              <w:t>hydrophyllacea</w:t>
            </w:r>
            <w:proofErr w:type="spellEnd"/>
          </w:p>
        </w:tc>
        <w:tc>
          <w:tcPr>
            <w:tcW w:w="1750" w:type="dxa"/>
          </w:tcPr>
          <w:p w14:paraId="25B275BE" w14:textId="77777777" w:rsidR="00585596" w:rsidRPr="00585596" w:rsidRDefault="00585596" w:rsidP="00A57B4A">
            <w:pPr>
              <w:rPr>
                <w:sz w:val="18"/>
                <w:szCs w:val="18"/>
              </w:rPr>
            </w:pPr>
            <w:proofErr w:type="spellStart"/>
            <w:r w:rsidRPr="00585596">
              <w:rPr>
                <w:sz w:val="18"/>
                <w:szCs w:val="18"/>
              </w:rPr>
              <w:t>Yamstick</w:t>
            </w:r>
            <w:proofErr w:type="spellEnd"/>
            <w:r w:rsidRPr="00585596">
              <w:rPr>
                <w:sz w:val="18"/>
                <w:szCs w:val="18"/>
              </w:rPr>
              <w:t xml:space="preserve"> mangrove</w:t>
            </w:r>
          </w:p>
        </w:tc>
        <w:tc>
          <w:tcPr>
            <w:tcW w:w="3965" w:type="dxa"/>
          </w:tcPr>
          <w:p w14:paraId="4A5BB930" w14:textId="77777777" w:rsidR="00585596" w:rsidRPr="00585596" w:rsidRDefault="00585596" w:rsidP="00585596">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BDC44FF" w14:textId="77777777" w:rsidR="00585596" w:rsidRPr="00585596" w:rsidRDefault="00585596" w:rsidP="00585596">
            <w:pPr>
              <w:rPr>
                <w:sz w:val="18"/>
                <w:szCs w:val="18"/>
              </w:rPr>
            </w:pPr>
            <w:r w:rsidRPr="00585596">
              <w:rPr>
                <w:sz w:val="18"/>
                <w:szCs w:val="18"/>
              </w:rPr>
              <w:t>Wetland indicator species</w:t>
            </w:r>
          </w:p>
        </w:tc>
      </w:tr>
      <w:tr w:rsidR="0055490D" w14:paraId="29D3B2CD" w14:textId="77777777" w:rsidTr="000211D8">
        <w:trPr>
          <w:trHeight w:val="200"/>
        </w:trPr>
        <w:tc>
          <w:tcPr>
            <w:tcW w:w="1750" w:type="dxa"/>
          </w:tcPr>
          <w:p w14:paraId="6C847EBB" w14:textId="77777777" w:rsidR="0055490D" w:rsidRPr="00585596" w:rsidRDefault="0055490D" w:rsidP="00A57B4A">
            <w:pPr>
              <w:rPr>
                <w:i/>
                <w:kern w:val="16"/>
                <w:sz w:val="18"/>
                <w:szCs w:val="18"/>
              </w:rPr>
            </w:pPr>
            <w:proofErr w:type="spellStart"/>
            <w:r w:rsidRPr="00585596">
              <w:rPr>
                <w:i/>
                <w:kern w:val="16"/>
                <w:sz w:val="18"/>
                <w:szCs w:val="18"/>
              </w:rPr>
              <w:t>Sesuvium</w:t>
            </w:r>
            <w:proofErr w:type="spellEnd"/>
            <w:r w:rsidRPr="00585596">
              <w:rPr>
                <w:i/>
                <w:kern w:val="16"/>
                <w:sz w:val="18"/>
                <w:szCs w:val="18"/>
              </w:rPr>
              <w:t xml:space="preserve"> </w:t>
            </w:r>
            <w:proofErr w:type="spellStart"/>
            <w:r w:rsidRPr="00585596">
              <w:rPr>
                <w:i/>
                <w:kern w:val="16"/>
                <w:sz w:val="18"/>
                <w:szCs w:val="18"/>
              </w:rPr>
              <w:t>portulacastrum</w:t>
            </w:r>
            <w:proofErr w:type="spellEnd"/>
          </w:p>
        </w:tc>
        <w:tc>
          <w:tcPr>
            <w:tcW w:w="1750" w:type="dxa"/>
          </w:tcPr>
          <w:p w14:paraId="31FEB1C3" w14:textId="77777777" w:rsidR="0055490D" w:rsidRPr="00585596" w:rsidRDefault="00791524" w:rsidP="00A57B4A">
            <w:pPr>
              <w:rPr>
                <w:sz w:val="18"/>
                <w:szCs w:val="18"/>
              </w:rPr>
            </w:pPr>
            <w:r w:rsidRPr="00585596">
              <w:rPr>
                <w:sz w:val="18"/>
                <w:szCs w:val="18"/>
              </w:rPr>
              <w:t>Sea purslane</w:t>
            </w:r>
          </w:p>
        </w:tc>
        <w:tc>
          <w:tcPr>
            <w:tcW w:w="3965" w:type="dxa"/>
          </w:tcPr>
          <w:p w14:paraId="12F659FD" w14:textId="77777777" w:rsidR="00791524" w:rsidRPr="00585596" w:rsidRDefault="00791524" w:rsidP="00791524">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0FE6F1B7" w14:textId="77777777" w:rsidR="0055490D" w:rsidRPr="00585596" w:rsidRDefault="00791524" w:rsidP="00791524">
            <w:pPr>
              <w:rPr>
                <w:sz w:val="18"/>
                <w:szCs w:val="18"/>
              </w:rPr>
            </w:pPr>
            <w:r w:rsidRPr="00585596">
              <w:rPr>
                <w:sz w:val="18"/>
                <w:szCs w:val="18"/>
              </w:rPr>
              <w:t>Wetland indicator species</w:t>
            </w:r>
          </w:p>
        </w:tc>
      </w:tr>
      <w:tr w:rsidR="00585596" w14:paraId="5C056286" w14:textId="77777777" w:rsidTr="000211D8">
        <w:trPr>
          <w:trHeight w:val="200"/>
        </w:trPr>
        <w:tc>
          <w:tcPr>
            <w:tcW w:w="1750" w:type="dxa"/>
          </w:tcPr>
          <w:p w14:paraId="397F3A97" w14:textId="77777777" w:rsidR="00585596" w:rsidRPr="00585596" w:rsidRDefault="00585596" w:rsidP="00A57B4A">
            <w:pPr>
              <w:rPr>
                <w:i/>
                <w:kern w:val="16"/>
                <w:sz w:val="18"/>
                <w:szCs w:val="18"/>
              </w:rPr>
            </w:pPr>
            <w:proofErr w:type="spellStart"/>
            <w:r w:rsidRPr="00585596">
              <w:rPr>
                <w:i/>
                <w:sz w:val="18"/>
                <w:szCs w:val="18"/>
              </w:rPr>
              <w:t>Sonneratia</w:t>
            </w:r>
            <w:proofErr w:type="spellEnd"/>
            <w:r w:rsidRPr="00585596">
              <w:rPr>
                <w:i/>
                <w:sz w:val="18"/>
                <w:szCs w:val="18"/>
              </w:rPr>
              <w:t xml:space="preserve"> alba</w:t>
            </w:r>
          </w:p>
        </w:tc>
        <w:tc>
          <w:tcPr>
            <w:tcW w:w="1750" w:type="dxa"/>
          </w:tcPr>
          <w:p w14:paraId="60F77DB5" w14:textId="77777777" w:rsidR="00585596" w:rsidRPr="00585596" w:rsidRDefault="00585596" w:rsidP="00A57B4A">
            <w:pPr>
              <w:rPr>
                <w:sz w:val="18"/>
                <w:szCs w:val="18"/>
              </w:rPr>
            </w:pPr>
            <w:r w:rsidRPr="00585596">
              <w:rPr>
                <w:sz w:val="18"/>
                <w:szCs w:val="18"/>
              </w:rPr>
              <w:t>Mangrove apple</w:t>
            </w:r>
          </w:p>
        </w:tc>
        <w:tc>
          <w:tcPr>
            <w:tcW w:w="3965" w:type="dxa"/>
          </w:tcPr>
          <w:p w14:paraId="119E7434" w14:textId="77777777" w:rsidR="00585596" w:rsidRPr="00585596" w:rsidRDefault="00585596" w:rsidP="00585596">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06DCB481" w14:textId="77777777" w:rsidR="00585596" w:rsidRPr="00585596" w:rsidRDefault="00585596" w:rsidP="00585596">
            <w:pPr>
              <w:rPr>
                <w:rStyle w:val="styleSubformtxt"/>
              </w:rPr>
            </w:pPr>
            <w:r w:rsidRPr="00585596">
              <w:rPr>
                <w:sz w:val="18"/>
                <w:szCs w:val="18"/>
              </w:rPr>
              <w:t>Wetland indicator species</w:t>
            </w:r>
          </w:p>
        </w:tc>
      </w:tr>
      <w:tr w:rsidR="00A57B4A" w14:paraId="696A8D62" w14:textId="77777777" w:rsidTr="000211D8">
        <w:trPr>
          <w:trHeight w:val="200"/>
        </w:trPr>
        <w:tc>
          <w:tcPr>
            <w:tcW w:w="1750" w:type="dxa"/>
          </w:tcPr>
          <w:p w14:paraId="55A18838" w14:textId="77777777" w:rsidR="00A57B4A" w:rsidRPr="00585596" w:rsidRDefault="00A57B4A" w:rsidP="00A57B4A">
            <w:pPr>
              <w:rPr>
                <w:i/>
                <w:sz w:val="18"/>
                <w:szCs w:val="18"/>
              </w:rPr>
            </w:pPr>
            <w:proofErr w:type="spellStart"/>
            <w:r w:rsidRPr="00585596">
              <w:rPr>
                <w:i/>
                <w:sz w:val="18"/>
                <w:szCs w:val="18"/>
              </w:rPr>
              <w:t>Sphenoclea</w:t>
            </w:r>
            <w:proofErr w:type="spellEnd"/>
            <w:r w:rsidRPr="00585596">
              <w:rPr>
                <w:i/>
                <w:sz w:val="18"/>
                <w:szCs w:val="18"/>
              </w:rPr>
              <w:t xml:space="preserve"> </w:t>
            </w:r>
            <w:proofErr w:type="spellStart"/>
            <w:r w:rsidRPr="00585596">
              <w:rPr>
                <w:i/>
                <w:sz w:val="18"/>
                <w:szCs w:val="18"/>
              </w:rPr>
              <w:t>zeylanica</w:t>
            </w:r>
            <w:proofErr w:type="spellEnd"/>
          </w:p>
        </w:tc>
        <w:tc>
          <w:tcPr>
            <w:tcW w:w="1750" w:type="dxa"/>
          </w:tcPr>
          <w:p w14:paraId="30F3A882" w14:textId="77777777" w:rsidR="00A57B4A" w:rsidRPr="00585596" w:rsidRDefault="00A57B4A" w:rsidP="00A57B4A">
            <w:pPr>
              <w:rPr>
                <w:sz w:val="18"/>
                <w:szCs w:val="18"/>
              </w:rPr>
            </w:pPr>
          </w:p>
        </w:tc>
        <w:tc>
          <w:tcPr>
            <w:tcW w:w="3965" w:type="dxa"/>
          </w:tcPr>
          <w:p w14:paraId="0E9446BE" w14:textId="77777777" w:rsidR="00A57B4A" w:rsidRPr="00585596" w:rsidRDefault="00A57B4A" w:rsidP="00791524">
            <w:pPr>
              <w:rPr>
                <w:sz w:val="18"/>
                <w:szCs w:val="18"/>
              </w:rPr>
            </w:pPr>
          </w:p>
        </w:tc>
      </w:tr>
      <w:tr w:rsidR="001C7757" w14:paraId="439B40E1" w14:textId="77777777" w:rsidTr="000211D8">
        <w:trPr>
          <w:trHeight w:val="200"/>
        </w:trPr>
        <w:tc>
          <w:tcPr>
            <w:tcW w:w="1750" w:type="dxa"/>
          </w:tcPr>
          <w:p w14:paraId="37BEE8CE" w14:textId="77777777" w:rsidR="001C7757" w:rsidRPr="00585596" w:rsidRDefault="001C7757" w:rsidP="00A57B4A">
            <w:pPr>
              <w:rPr>
                <w:i/>
                <w:sz w:val="18"/>
                <w:szCs w:val="18"/>
              </w:rPr>
            </w:pPr>
            <w:r w:rsidRPr="00585596">
              <w:rPr>
                <w:i/>
                <w:sz w:val="18"/>
                <w:szCs w:val="18"/>
              </w:rPr>
              <w:t xml:space="preserve">Sporobolus </w:t>
            </w:r>
            <w:proofErr w:type="spellStart"/>
            <w:r w:rsidRPr="00585596">
              <w:rPr>
                <w:i/>
                <w:sz w:val="18"/>
                <w:szCs w:val="18"/>
              </w:rPr>
              <w:t>virginicus</w:t>
            </w:r>
            <w:proofErr w:type="spellEnd"/>
          </w:p>
        </w:tc>
        <w:tc>
          <w:tcPr>
            <w:tcW w:w="1750" w:type="dxa"/>
          </w:tcPr>
          <w:p w14:paraId="31F5F882" w14:textId="77777777" w:rsidR="001C7757" w:rsidRPr="00585596" w:rsidRDefault="0052291E" w:rsidP="00A57B4A">
            <w:pPr>
              <w:rPr>
                <w:sz w:val="18"/>
                <w:szCs w:val="18"/>
              </w:rPr>
            </w:pPr>
            <w:r w:rsidRPr="00585596">
              <w:rPr>
                <w:sz w:val="18"/>
                <w:szCs w:val="18"/>
              </w:rPr>
              <w:t>Sand couch</w:t>
            </w:r>
          </w:p>
        </w:tc>
        <w:tc>
          <w:tcPr>
            <w:tcW w:w="3965" w:type="dxa"/>
          </w:tcPr>
          <w:p w14:paraId="444B6C9E" w14:textId="77777777" w:rsidR="0052291E" w:rsidRPr="00585596" w:rsidRDefault="0052291E" w:rsidP="0052291E">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1C92B7A0" w14:textId="77777777" w:rsidR="001C7757" w:rsidRPr="00585596" w:rsidRDefault="0052291E" w:rsidP="0052291E">
            <w:pPr>
              <w:rPr>
                <w:sz w:val="18"/>
                <w:szCs w:val="18"/>
              </w:rPr>
            </w:pPr>
            <w:r w:rsidRPr="00585596">
              <w:rPr>
                <w:sz w:val="18"/>
                <w:szCs w:val="18"/>
              </w:rPr>
              <w:t>Wetland indicator species</w:t>
            </w:r>
          </w:p>
        </w:tc>
      </w:tr>
      <w:tr w:rsidR="0055490D" w14:paraId="39EA5143" w14:textId="77777777" w:rsidTr="000211D8">
        <w:trPr>
          <w:trHeight w:val="200"/>
        </w:trPr>
        <w:tc>
          <w:tcPr>
            <w:tcW w:w="1750" w:type="dxa"/>
          </w:tcPr>
          <w:p w14:paraId="3614C3B7" w14:textId="77777777" w:rsidR="0055490D" w:rsidRPr="00585596" w:rsidRDefault="0055490D" w:rsidP="00A57B4A">
            <w:pPr>
              <w:rPr>
                <w:i/>
                <w:sz w:val="18"/>
                <w:szCs w:val="18"/>
              </w:rPr>
            </w:pPr>
            <w:proofErr w:type="spellStart"/>
            <w:r w:rsidRPr="00585596">
              <w:rPr>
                <w:i/>
                <w:kern w:val="16"/>
                <w:sz w:val="18"/>
                <w:szCs w:val="18"/>
              </w:rPr>
              <w:lastRenderedPageBreak/>
              <w:t>Suaeda</w:t>
            </w:r>
            <w:proofErr w:type="spellEnd"/>
            <w:r w:rsidRPr="00585596">
              <w:rPr>
                <w:i/>
                <w:kern w:val="16"/>
                <w:sz w:val="18"/>
                <w:szCs w:val="18"/>
              </w:rPr>
              <w:t xml:space="preserve"> australis</w:t>
            </w:r>
          </w:p>
        </w:tc>
        <w:tc>
          <w:tcPr>
            <w:tcW w:w="1750" w:type="dxa"/>
          </w:tcPr>
          <w:p w14:paraId="55A5245D" w14:textId="77777777" w:rsidR="0055490D" w:rsidRPr="00585596" w:rsidRDefault="0052291E" w:rsidP="00A57B4A">
            <w:pPr>
              <w:rPr>
                <w:sz w:val="18"/>
                <w:szCs w:val="18"/>
              </w:rPr>
            </w:pPr>
            <w:r w:rsidRPr="00585596">
              <w:rPr>
                <w:sz w:val="18"/>
                <w:szCs w:val="18"/>
              </w:rPr>
              <w:t>Seablite</w:t>
            </w:r>
          </w:p>
        </w:tc>
        <w:tc>
          <w:tcPr>
            <w:tcW w:w="3965" w:type="dxa"/>
          </w:tcPr>
          <w:p w14:paraId="3B70D84E" w14:textId="77777777" w:rsidR="0052291E" w:rsidRPr="00585596" w:rsidRDefault="0052291E" w:rsidP="0052291E">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7326FDFA" w14:textId="77777777" w:rsidR="0055490D" w:rsidRPr="00585596" w:rsidRDefault="0052291E" w:rsidP="0052291E">
            <w:pPr>
              <w:rPr>
                <w:sz w:val="18"/>
                <w:szCs w:val="18"/>
              </w:rPr>
            </w:pPr>
            <w:r w:rsidRPr="00585596">
              <w:rPr>
                <w:sz w:val="18"/>
                <w:szCs w:val="18"/>
              </w:rPr>
              <w:t>Wetland indicator species</w:t>
            </w:r>
          </w:p>
        </w:tc>
      </w:tr>
      <w:tr w:rsidR="0055490D" w14:paraId="170C4883" w14:textId="77777777" w:rsidTr="000211D8">
        <w:trPr>
          <w:trHeight w:val="200"/>
        </w:trPr>
        <w:tc>
          <w:tcPr>
            <w:tcW w:w="1750" w:type="dxa"/>
          </w:tcPr>
          <w:p w14:paraId="6D3C517A" w14:textId="77777777" w:rsidR="0055490D" w:rsidRPr="00585596" w:rsidRDefault="0052291E" w:rsidP="0055490D">
            <w:pPr>
              <w:rPr>
                <w:i/>
                <w:kern w:val="16"/>
                <w:sz w:val="18"/>
                <w:szCs w:val="18"/>
              </w:rPr>
            </w:pPr>
            <w:proofErr w:type="spellStart"/>
            <w:r w:rsidRPr="00585596">
              <w:rPr>
                <w:i/>
                <w:kern w:val="16"/>
                <w:sz w:val="18"/>
                <w:szCs w:val="18"/>
              </w:rPr>
              <w:t>Suaeda</w:t>
            </w:r>
            <w:proofErr w:type="spellEnd"/>
            <w:r w:rsidR="0055490D" w:rsidRPr="00585596">
              <w:rPr>
                <w:i/>
                <w:kern w:val="16"/>
                <w:sz w:val="18"/>
                <w:szCs w:val="18"/>
              </w:rPr>
              <w:t xml:space="preserve"> </w:t>
            </w:r>
            <w:proofErr w:type="spellStart"/>
            <w:r w:rsidR="0055490D" w:rsidRPr="00585596">
              <w:rPr>
                <w:i/>
                <w:kern w:val="16"/>
                <w:sz w:val="18"/>
                <w:szCs w:val="18"/>
              </w:rPr>
              <w:t>arbusculoides</w:t>
            </w:r>
            <w:proofErr w:type="spellEnd"/>
          </w:p>
        </w:tc>
        <w:tc>
          <w:tcPr>
            <w:tcW w:w="1750" w:type="dxa"/>
          </w:tcPr>
          <w:p w14:paraId="3E0EA2DE" w14:textId="77777777" w:rsidR="0055490D" w:rsidRPr="00585596" w:rsidRDefault="00C47D8C" w:rsidP="0055490D">
            <w:pPr>
              <w:rPr>
                <w:sz w:val="18"/>
                <w:szCs w:val="18"/>
              </w:rPr>
            </w:pPr>
            <w:r w:rsidRPr="00585596">
              <w:rPr>
                <w:sz w:val="18"/>
                <w:szCs w:val="18"/>
              </w:rPr>
              <w:t>Seablite</w:t>
            </w:r>
          </w:p>
        </w:tc>
        <w:tc>
          <w:tcPr>
            <w:tcW w:w="3965" w:type="dxa"/>
          </w:tcPr>
          <w:p w14:paraId="528AE7B4" w14:textId="77777777" w:rsidR="00C47D8C" w:rsidRPr="00585596" w:rsidRDefault="00C47D8C" w:rsidP="00C47D8C">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35E7C20D" w14:textId="77777777" w:rsidR="0055490D" w:rsidRPr="00585596" w:rsidRDefault="00C47D8C" w:rsidP="00C47D8C">
            <w:pPr>
              <w:rPr>
                <w:sz w:val="18"/>
                <w:szCs w:val="18"/>
              </w:rPr>
            </w:pPr>
            <w:r w:rsidRPr="00585596">
              <w:rPr>
                <w:sz w:val="18"/>
                <w:szCs w:val="18"/>
              </w:rPr>
              <w:t>Wetland indicator species</w:t>
            </w:r>
          </w:p>
        </w:tc>
      </w:tr>
      <w:tr w:rsidR="00A57B4A" w14:paraId="17CDD3E3" w14:textId="77777777" w:rsidTr="000211D8">
        <w:trPr>
          <w:trHeight w:val="200"/>
        </w:trPr>
        <w:tc>
          <w:tcPr>
            <w:tcW w:w="1750" w:type="dxa"/>
          </w:tcPr>
          <w:p w14:paraId="4D46909F" w14:textId="77777777" w:rsidR="00A57B4A" w:rsidRPr="00585596" w:rsidRDefault="00A57B4A" w:rsidP="00A57B4A">
            <w:pPr>
              <w:rPr>
                <w:i/>
                <w:sz w:val="18"/>
                <w:szCs w:val="18"/>
              </w:rPr>
            </w:pPr>
            <w:proofErr w:type="spellStart"/>
            <w:r w:rsidRPr="00585596">
              <w:rPr>
                <w:i/>
                <w:kern w:val="16"/>
                <w:sz w:val="18"/>
                <w:szCs w:val="18"/>
              </w:rPr>
              <w:t>Tecticornia</w:t>
            </w:r>
            <w:proofErr w:type="spellEnd"/>
            <w:r w:rsidRPr="00585596">
              <w:rPr>
                <w:i/>
                <w:kern w:val="16"/>
                <w:sz w:val="18"/>
                <w:szCs w:val="18"/>
              </w:rPr>
              <w:t xml:space="preserve"> </w:t>
            </w:r>
            <w:proofErr w:type="spellStart"/>
            <w:r w:rsidRPr="00585596">
              <w:rPr>
                <w:i/>
                <w:kern w:val="16"/>
                <w:sz w:val="18"/>
                <w:szCs w:val="18"/>
              </w:rPr>
              <w:t>australasica</w:t>
            </w:r>
            <w:proofErr w:type="spellEnd"/>
          </w:p>
        </w:tc>
        <w:tc>
          <w:tcPr>
            <w:tcW w:w="1750" w:type="dxa"/>
          </w:tcPr>
          <w:p w14:paraId="27270518" w14:textId="77777777" w:rsidR="00A57B4A" w:rsidRPr="00585596" w:rsidRDefault="00A57B4A" w:rsidP="00A57B4A">
            <w:pPr>
              <w:rPr>
                <w:sz w:val="18"/>
                <w:szCs w:val="18"/>
              </w:rPr>
            </w:pPr>
          </w:p>
        </w:tc>
        <w:tc>
          <w:tcPr>
            <w:tcW w:w="3965" w:type="dxa"/>
          </w:tcPr>
          <w:p w14:paraId="1EFB41B0" w14:textId="77777777" w:rsidR="00C47D8C" w:rsidRPr="00585596" w:rsidRDefault="00C47D8C" w:rsidP="00C47D8C">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2813B9DB" w14:textId="77777777" w:rsidR="00A57B4A" w:rsidRPr="00585596" w:rsidRDefault="00C47D8C" w:rsidP="00C47D8C">
            <w:pPr>
              <w:rPr>
                <w:sz w:val="18"/>
                <w:szCs w:val="18"/>
              </w:rPr>
            </w:pPr>
            <w:r w:rsidRPr="00585596">
              <w:rPr>
                <w:sz w:val="18"/>
                <w:szCs w:val="18"/>
              </w:rPr>
              <w:t>Wetland indicator species</w:t>
            </w:r>
          </w:p>
        </w:tc>
      </w:tr>
      <w:tr w:rsidR="00C47D8C" w14:paraId="4860D5EE" w14:textId="77777777" w:rsidTr="000211D8">
        <w:trPr>
          <w:trHeight w:val="200"/>
        </w:trPr>
        <w:tc>
          <w:tcPr>
            <w:tcW w:w="1750" w:type="dxa"/>
          </w:tcPr>
          <w:p w14:paraId="4E467053" w14:textId="77777777" w:rsidR="00C47D8C" w:rsidRPr="00585596" w:rsidRDefault="00C47D8C" w:rsidP="00C47D8C">
            <w:pPr>
              <w:rPr>
                <w:i/>
                <w:sz w:val="18"/>
                <w:szCs w:val="18"/>
              </w:rPr>
            </w:pPr>
            <w:proofErr w:type="spellStart"/>
            <w:r w:rsidRPr="00585596">
              <w:rPr>
                <w:i/>
                <w:sz w:val="18"/>
                <w:szCs w:val="18"/>
              </w:rPr>
              <w:t>Tecticornia</w:t>
            </w:r>
            <w:proofErr w:type="spellEnd"/>
            <w:r w:rsidRPr="00585596">
              <w:rPr>
                <w:i/>
                <w:sz w:val="18"/>
                <w:szCs w:val="18"/>
              </w:rPr>
              <w:t xml:space="preserve"> </w:t>
            </w:r>
            <w:proofErr w:type="spellStart"/>
            <w:r w:rsidRPr="00585596">
              <w:rPr>
                <w:i/>
                <w:sz w:val="18"/>
                <w:szCs w:val="18"/>
              </w:rPr>
              <w:t>pergranulata</w:t>
            </w:r>
            <w:proofErr w:type="spellEnd"/>
          </w:p>
        </w:tc>
        <w:tc>
          <w:tcPr>
            <w:tcW w:w="1750" w:type="dxa"/>
          </w:tcPr>
          <w:p w14:paraId="7F4FF737" w14:textId="77777777" w:rsidR="00C47D8C" w:rsidRPr="00585596" w:rsidRDefault="00C47D8C" w:rsidP="00C47D8C">
            <w:pPr>
              <w:rPr>
                <w:sz w:val="18"/>
                <w:szCs w:val="18"/>
              </w:rPr>
            </w:pPr>
          </w:p>
        </w:tc>
        <w:tc>
          <w:tcPr>
            <w:tcW w:w="3965" w:type="dxa"/>
          </w:tcPr>
          <w:p w14:paraId="39CBFBBB" w14:textId="77777777" w:rsidR="00C47D8C" w:rsidRPr="00585596" w:rsidRDefault="00C47D8C" w:rsidP="00C47D8C">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61850D6C" w14:textId="77777777" w:rsidR="00C47D8C" w:rsidRPr="00585596" w:rsidRDefault="00C47D8C" w:rsidP="00C47D8C">
            <w:pPr>
              <w:rPr>
                <w:sz w:val="18"/>
                <w:szCs w:val="18"/>
              </w:rPr>
            </w:pPr>
            <w:r w:rsidRPr="00585596">
              <w:rPr>
                <w:sz w:val="18"/>
                <w:szCs w:val="18"/>
              </w:rPr>
              <w:t>Wetland indicator species</w:t>
            </w:r>
          </w:p>
        </w:tc>
      </w:tr>
      <w:tr w:rsidR="00C47D8C" w14:paraId="1B3DB6AD" w14:textId="77777777" w:rsidTr="000211D8">
        <w:trPr>
          <w:trHeight w:val="200"/>
        </w:trPr>
        <w:tc>
          <w:tcPr>
            <w:tcW w:w="1750" w:type="dxa"/>
          </w:tcPr>
          <w:p w14:paraId="45FBE24E" w14:textId="77777777" w:rsidR="00C47D8C" w:rsidRPr="00585596" w:rsidRDefault="00C47D8C" w:rsidP="00C47D8C">
            <w:pPr>
              <w:rPr>
                <w:i/>
                <w:sz w:val="18"/>
                <w:szCs w:val="18"/>
              </w:rPr>
            </w:pPr>
            <w:proofErr w:type="spellStart"/>
            <w:r w:rsidRPr="00585596">
              <w:rPr>
                <w:i/>
                <w:kern w:val="16"/>
                <w:sz w:val="18"/>
                <w:szCs w:val="18"/>
              </w:rPr>
              <w:t>Xylocarpus</w:t>
            </w:r>
            <w:proofErr w:type="spellEnd"/>
            <w:r w:rsidRPr="00585596">
              <w:rPr>
                <w:i/>
                <w:kern w:val="16"/>
                <w:sz w:val="18"/>
                <w:szCs w:val="18"/>
              </w:rPr>
              <w:t xml:space="preserve"> </w:t>
            </w:r>
            <w:proofErr w:type="spellStart"/>
            <w:r w:rsidRPr="00585596">
              <w:rPr>
                <w:i/>
                <w:kern w:val="16"/>
                <w:sz w:val="18"/>
                <w:szCs w:val="18"/>
              </w:rPr>
              <w:t>moluccensis</w:t>
            </w:r>
            <w:proofErr w:type="spellEnd"/>
          </w:p>
        </w:tc>
        <w:tc>
          <w:tcPr>
            <w:tcW w:w="1750" w:type="dxa"/>
          </w:tcPr>
          <w:p w14:paraId="6B2591D1" w14:textId="77777777" w:rsidR="00C47D8C" w:rsidRPr="00585596" w:rsidRDefault="00C47D8C" w:rsidP="00C47D8C">
            <w:pPr>
              <w:rPr>
                <w:sz w:val="18"/>
                <w:szCs w:val="18"/>
              </w:rPr>
            </w:pPr>
            <w:r w:rsidRPr="00585596">
              <w:rPr>
                <w:sz w:val="18"/>
                <w:szCs w:val="18"/>
              </w:rPr>
              <w:t>Cedar mangrove</w:t>
            </w:r>
          </w:p>
        </w:tc>
        <w:tc>
          <w:tcPr>
            <w:tcW w:w="3965" w:type="dxa"/>
          </w:tcPr>
          <w:p w14:paraId="1B57E3B5" w14:textId="77777777" w:rsidR="00C47D8C" w:rsidRPr="00585596" w:rsidRDefault="00C47D8C" w:rsidP="00C47D8C">
            <w:pPr>
              <w:rPr>
                <w:color w:val="000000"/>
                <w:sz w:val="18"/>
                <w:szCs w:val="18"/>
              </w:rPr>
            </w:pPr>
            <w:r w:rsidRPr="00585596">
              <w:rPr>
                <w:rStyle w:val="styleSubformtxt"/>
              </w:rPr>
              <w:t>QLD (</w:t>
            </w:r>
            <w:r w:rsidRPr="00585596">
              <w:rPr>
                <w:rStyle w:val="styleSubformtxt"/>
                <w:i/>
              </w:rPr>
              <w:t>Nature Conservation Act 1992</w:t>
            </w:r>
            <w:r w:rsidRPr="00585596">
              <w:rPr>
                <w:rStyle w:val="styleSubformtxt"/>
              </w:rPr>
              <w:t xml:space="preserve">) - LC </w:t>
            </w:r>
          </w:p>
          <w:p w14:paraId="15C75612" w14:textId="77777777" w:rsidR="00C47D8C" w:rsidRPr="00585596" w:rsidRDefault="00C47D8C" w:rsidP="00C47D8C">
            <w:pPr>
              <w:rPr>
                <w:sz w:val="18"/>
                <w:szCs w:val="18"/>
              </w:rPr>
            </w:pPr>
            <w:r w:rsidRPr="00585596">
              <w:rPr>
                <w:sz w:val="18"/>
                <w:szCs w:val="18"/>
              </w:rPr>
              <w:t>Wetland indicator species</w:t>
            </w:r>
          </w:p>
        </w:tc>
      </w:tr>
    </w:tbl>
    <w:p w14:paraId="2995BEED" w14:textId="77777777" w:rsidR="00DB22BC" w:rsidRDefault="00DB22BC"/>
    <w:p w14:paraId="70CA46C9" w14:textId="77777777" w:rsidR="00DB22BC" w:rsidRDefault="0051521F">
      <w:pPr>
        <w:pStyle w:val="pstyleLabels"/>
      </w:pPr>
      <w:r>
        <w:rPr>
          <w:rStyle w:val="styleC3"/>
        </w:rPr>
        <w:t>Invasive alien plant species</w:t>
      </w:r>
    </w:p>
    <w:tbl>
      <w:tblPr>
        <w:tblStyle w:val="FancyTable"/>
        <w:tblW w:w="0" w:type="auto"/>
        <w:tblInd w:w="40" w:type="dxa"/>
        <w:tblLook w:val="04A0" w:firstRow="1" w:lastRow="0" w:firstColumn="1" w:lastColumn="0" w:noHBand="0" w:noVBand="1"/>
      </w:tblPr>
      <w:tblGrid>
        <w:gridCol w:w="2220"/>
        <w:gridCol w:w="2127"/>
        <w:gridCol w:w="1559"/>
        <w:gridCol w:w="1559"/>
      </w:tblGrid>
      <w:tr w:rsidR="00DB22BC" w14:paraId="47275FCA" w14:textId="77777777" w:rsidTr="00F21CB5">
        <w:trPr>
          <w:cnfStyle w:val="100000000000" w:firstRow="1" w:lastRow="0" w:firstColumn="0" w:lastColumn="0" w:oddVBand="0" w:evenVBand="0" w:oddHBand="0" w:evenHBand="0" w:firstRowFirstColumn="0" w:firstRowLastColumn="0" w:lastRowFirstColumn="0" w:lastRowLastColumn="0"/>
          <w:tblHeader/>
        </w:trPr>
        <w:tc>
          <w:tcPr>
            <w:tcW w:w="2220" w:type="dxa"/>
          </w:tcPr>
          <w:p w14:paraId="1B0A922B" w14:textId="77777777" w:rsidR="00DB22BC" w:rsidRDefault="0051521F">
            <w:pPr>
              <w:spacing w:after="0" w:line="240" w:lineRule="auto"/>
              <w:jc w:val="center"/>
            </w:pPr>
            <w:r>
              <w:rPr>
                <w:b/>
                <w:sz w:val="18"/>
                <w:szCs w:val="18"/>
              </w:rPr>
              <w:t>Scientific name</w:t>
            </w:r>
          </w:p>
        </w:tc>
        <w:tc>
          <w:tcPr>
            <w:tcW w:w="2127" w:type="dxa"/>
          </w:tcPr>
          <w:p w14:paraId="7F964CEA" w14:textId="77777777" w:rsidR="00DB22BC" w:rsidRDefault="0051521F">
            <w:pPr>
              <w:spacing w:after="0" w:line="240" w:lineRule="auto"/>
              <w:jc w:val="center"/>
            </w:pPr>
            <w:r>
              <w:rPr>
                <w:b/>
                <w:sz w:val="18"/>
                <w:szCs w:val="18"/>
              </w:rPr>
              <w:t>Common name</w:t>
            </w:r>
          </w:p>
        </w:tc>
        <w:tc>
          <w:tcPr>
            <w:tcW w:w="1559" w:type="dxa"/>
          </w:tcPr>
          <w:p w14:paraId="4411B048" w14:textId="77777777" w:rsidR="00DB22BC" w:rsidRDefault="0051521F">
            <w:pPr>
              <w:spacing w:after="0" w:line="240" w:lineRule="auto"/>
              <w:jc w:val="center"/>
            </w:pPr>
            <w:r>
              <w:rPr>
                <w:b/>
                <w:sz w:val="18"/>
                <w:szCs w:val="18"/>
              </w:rPr>
              <w:t>Impacts</w:t>
            </w:r>
          </w:p>
        </w:tc>
        <w:tc>
          <w:tcPr>
            <w:tcW w:w="1559" w:type="dxa"/>
          </w:tcPr>
          <w:p w14:paraId="75A49CFC" w14:textId="77777777" w:rsidR="00DB22BC" w:rsidRDefault="0051521F">
            <w:pPr>
              <w:spacing w:after="0" w:line="240" w:lineRule="auto"/>
              <w:jc w:val="center"/>
            </w:pPr>
            <w:r>
              <w:rPr>
                <w:b/>
                <w:sz w:val="18"/>
                <w:szCs w:val="18"/>
              </w:rPr>
              <w:t>Changes at RIS update</w:t>
            </w:r>
          </w:p>
        </w:tc>
      </w:tr>
      <w:tr w:rsidR="00DB22BC" w14:paraId="379B6D6C" w14:textId="77777777" w:rsidTr="00F21CB5">
        <w:trPr>
          <w:trHeight w:val="200"/>
        </w:trPr>
        <w:tc>
          <w:tcPr>
            <w:tcW w:w="2220" w:type="dxa"/>
          </w:tcPr>
          <w:p w14:paraId="4C92A61E" w14:textId="77777777" w:rsidR="00DB22BC" w:rsidRPr="00A16CEA" w:rsidRDefault="0051521F">
            <w:r w:rsidRPr="00A16CEA">
              <w:rPr>
                <w:rStyle w:val="styleSubformtxtIblue"/>
                <w:color w:val="auto"/>
              </w:rPr>
              <w:t xml:space="preserve">Alternanthera </w:t>
            </w:r>
            <w:proofErr w:type="spellStart"/>
            <w:r w:rsidRPr="00A16CEA">
              <w:rPr>
                <w:rStyle w:val="styleSubformtxtIblue"/>
                <w:color w:val="auto"/>
              </w:rPr>
              <w:t>philoxeroides</w:t>
            </w:r>
            <w:proofErr w:type="spellEnd"/>
          </w:p>
        </w:tc>
        <w:tc>
          <w:tcPr>
            <w:tcW w:w="2127" w:type="dxa"/>
          </w:tcPr>
          <w:p w14:paraId="30FBAFA8" w14:textId="77777777" w:rsidR="00DB22BC" w:rsidRDefault="0051521F">
            <w:r>
              <w:rPr>
                <w:rStyle w:val="styleSubformtxt"/>
              </w:rPr>
              <w:t>Alligator Weed</w:t>
            </w:r>
          </w:p>
        </w:tc>
        <w:tc>
          <w:tcPr>
            <w:tcW w:w="1559" w:type="dxa"/>
          </w:tcPr>
          <w:p w14:paraId="428E82F1" w14:textId="77777777" w:rsidR="00DB22BC" w:rsidRDefault="0051521F">
            <w:r>
              <w:rPr>
                <w:rStyle w:val="styleSubformtxt"/>
              </w:rPr>
              <w:t>Potentially</w:t>
            </w:r>
          </w:p>
        </w:tc>
        <w:tc>
          <w:tcPr>
            <w:tcW w:w="1559" w:type="dxa"/>
          </w:tcPr>
          <w:p w14:paraId="70423941" w14:textId="77777777" w:rsidR="00DB22BC" w:rsidRDefault="0051521F">
            <w:r>
              <w:rPr>
                <w:rStyle w:val="styleSubformtxt"/>
              </w:rPr>
              <w:t>No change</w:t>
            </w:r>
          </w:p>
        </w:tc>
      </w:tr>
      <w:tr w:rsidR="00DB22BC" w14:paraId="4585A278" w14:textId="77777777" w:rsidTr="00F21CB5">
        <w:trPr>
          <w:trHeight w:val="200"/>
        </w:trPr>
        <w:tc>
          <w:tcPr>
            <w:tcW w:w="2220" w:type="dxa"/>
          </w:tcPr>
          <w:p w14:paraId="60C196FB" w14:textId="77777777" w:rsidR="00DB22BC" w:rsidRPr="00A16CEA" w:rsidRDefault="0051521F">
            <w:r w:rsidRPr="00A16CEA">
              <w:rPr>
                <w:rStyle w:val="styleSubformtxtIblue"/>
                <w:color w:val="auto"/>
              </w:rPr>
              <w:t xml:space="preserve">Andropogon </w:t>
            </w:r>
            <w:proofErr w:type="spellStart"/>
            <w:r w:rsidRPr="00A16CEA">
              <w:rPr>
                <w:rStyle w:val="styleSubformtxtIblue"/>
                <w:color w:val="auto"/>
              </w:rPr>
              <w:t>gayanus</w:t>
            </w:r>
            <w:proofErr w:type="spellEnd"/>
          </w:p>
        </w:tc>
        <w:tc>
          <w:tcPr>
            <w:tcW w:w="2127" w:type="dxa"/>
          </w:tcPr>
          <w:p w14:paraId="7DCA17B6" w14:textId="77777777" w:rsidR="00DB22BC" w:rsidRDefault="0051521F">
            <w:proofErr w:type="spellStart"/>
            <w:r>
              <w:rPr>
                <w:rStyle w:val="styleSubformtxt"/>
              </w:rPr>
              <w:t>Gamba</w:t>
            </w:r>
            <w:proofErr w:type="spellEnd"/>
            <w:r>
              <w:rPr>
                <w:rStyle w:val="styleSubformtxt"/>
              </w:rPr>
              <w:t xml:space="preserve"> grass</w:t>
            </w:r>
          </w:p>
        </w:tc>
        <w:tc>
          <w:tcPr>
            <w:tcW w:w="1559" w:type="dxa"/>
          </w:tcPr>
          <w:p w14:paraId="4CFC9CF9" w14:textId="77777777" w:rsidR="00DB22BC" w:rsidRDefault="0051521F">
            <w:r>
              <w:rPr>
                <w:rStyle w:val="styleSubformtxt"/>
              </w:rPr>
              <w:t>Potentially</w:t>
            </w:r>
          </w:p>
        </w:tc>
        <w:tc>
          <w:tcPr>
            <w:tcW w:w="1559" w:type="dxa"/>
          </w:tcPr>
          <w:p w14:paraId="121EE00A" w14:textId="77777777" w:rsidR="00DB22BC" w:rsidRDefault="0051521F">
            <w:r>
              <w:rPr>
                <w:rStyle w:val="styleSubformtxt"/>
              </w:rPr>
              <w:t>unknown</w:t>
            </w:r>
          </w:p>
        </w:tc>
      </w:tr>
      <w:tr w:rsidR="00DB22BC" w14:paraId="64F949BF" w14:textId="77777777" w:rsidTr="00F21CB5">
        <w:trPr>
          <w:trHeight w:val="200"/>
        </w:trPr>
        <w:tc>
          <w:tcPr>
            <w:tcW w:w="2220" w:type="dxa"/>
          </w:tcPr>
          <w:p w14:paraId="32B6B055" w14:textId="77777777" w:rsidR="00DB22BC" w:rsidRPr="00A16CEA" w:rsidRDefault="0051521F">
            <w:r w:rsidRPr="00A16CEA">
              <w:rPr>
                <w:rStyle w:val="styleSubformtxtIblue"/>
                <w:color w:val="auto"/>
              </w:rPr>
              <w:t>Annona glabra</w:t>
            </w:r>
          </w:p>
        </w:tc>
        <w:tc>
          <w:tcPr>
            <w:tcW w:w="2127" w:type="dxa"/>
          </w:tcPr>
          <w:p w14:paraId="25978572" w14:textId="77777777" w:rsidR="00DB22BC" w:rsidRDefault="0051521F">
            <w:r>
              <w:rPr>
                <w:rStyle w:val="styleSubformtxt"/>
              </w:rPr>
              <w:t>Pond Apple</w:t>
            </w:r>
          </w:p>
        </w:tc>
        <w:tc>
          <w:tcPr>
            <w:tcW w:w="1559" w:type="dxa"/>
          </w:tcPr>
          <w:p w14:paraId="40E734B7" w14:textId="77777777" w:rsidR="00DB22BC" w:rsidRDefault="0051521F">
            <w:r>
              <w:rPr>
                <w:rStyle w:val="styleSubformtxt"/>
              </w:rPr>
              <w:t>Potentially</w:t>
            </w:r>
          </w:p>
        </w:tc>
        <w:tc>
          <w:tcPr>
            <w:tcW w:w="1559" w:type="dxa"/>
          </w:tcPr>
          <w:p w14:paraId="00DE2335" w14:textId="77777777" w:rsidR="00DB22BC" w:rsidRDefault="0051521F">
            <w:r>
              <w:rPr>
                <w:rStyle w:val="styleSubformtxt"/>
              </w:rPr>
              <w:t>No change</w:t>
            </w:r>
          </w:p>
        </w:tc>
      </w:tr>
      <w:tr w:rsidR="00DB22BC" w14:paraId="646D4A79" w14:textId="77777777" w:rsidTr="00F21CB5">
        <w:trPr>
          <w:trHeight w:val="200"/>
        </w:trPr>
        <w:tc>
          <w:tcPr>
            <w:tcW w:w="2220" w:type="dxa"/>
          </w:tcPr>
          <w:p w14:paraId="4A8F05A5" w14:textId="77777777" w:rsidR="00DB22BC" w:rsidRPr="00A16CEA" w:rsidRDefault="0051521F">
            <w:proofErr w:type="spellStart"/>
            <w:r w:rsidRPr="00A16CEA">
              <w:rPr>
                <w:rStyle w:val="styleSubformtxtIblue"/>
                <w:color w:val="auto"/>
              </w:rPr>
              <w:t>Brachiaria</w:t>
            </w:r>
            <w:proofErr w:type="spellEnd"/>
            <w:r w:rsidRPr="00A16CEA">
              <w:rPr>
                <w:rStyle w:val="styleSubformtxtIblue"/>
                <w:color w:val="auto"/>
              </w:rPr>
              <w:t xml:space="preserve"> </w:t>
            </w:r>
            <w:proofErr w:type="spellStart"/>
            <w:r w:rsidRPr="00A16CEA">
              <w:rPr>
                <w:rStyle w:val="styleSubformtxtIblue"/>
                <w:color w:val="auto"/>
              </w:rPr>
              <w:t>mutica</w:t>
            </w:r>
            <w:proofErr w:type="spellEnd"/>
          </w:p>
        </w:tc>
        <w:tc>
          <w:tcPr>
            <w:tcW w:w="2127" w:type="dxa"/>
          </w:tcPr>
          <w:p w14:paraId="6BD86767" w14:textId="77777777" w:rsidR="00DB22BC" w:rsidRDefault="0051521F">
            <w:r>
              <w:rPr>
                <w:rStyle w:val="styleSubformtxt"/>
              </w:rPr>
              <w:t>Para grass</w:t>
            </w:r>
          </w:p>
        </w:tc>
        <w:tc>
          <w:tcPr>
            <w:tcW w:w="1559" w:type="dxa"/>
          </w:tcPr>
          <w:p w14:paraId="6803B9CD" w14:textId="77777777" w:rsidR="00DB22BC" w:rsidRDefault="0051521F">
            <w:r>
              <w:rPr>
                <w:rStyle w:val="styleSubformtxt"/>
              </w:rPr>
              <w:t>Potentially</w:t>
            </w:r>
          </w:p>
        </w:tc>
        <w:tc>
          <w:tcPr>
            <w:tcW w:w="1559" w:type="dxa"/>
          </w:tcPr>
          <w:p w14:paraId="71FBD027" w14:textId="77777777" w:rsidR="00DB22BC" w:rsidRDefault="0051521F">
            <w:r>
              <w:rPr>
                <w:rStyle w:val="styleSubformtxt"/>
              </w:rPr>
              <w:t>No change</w:t>
            </w:r>
          </w:p>
        </w:tc>
      </w:tr>
      <w:tr w:rsidR="00DB22BC" w14:paraId="677B1148" w14:textId="77777777" w:rsidTr="00F21CB5">
        <w:trPr>
          <w:trHeight w:val="200"/>
        </w:trPr>
        <w:tc>
          <w:tcPr>
            <w:tcW w:w="2220" w:type="dxa"/>
          </w:tcPr>
          <w:p w14:paraId="4FCEE9C9" w14:textId="77777777" w:rsidR="00DB22BC" w:rsidRPr="00A16CEA" w:rsidRDefault="0051521F">
            <w:r w:rsidRPr="00A16CEA">
              <w:rPr>
                <w:rStyle w:val="styleSubformtxtIblue"/>
                <w:color w:val="auto"/>
              </w:rPr>
              <w:t xml:space="preserve">Cenchrus </w:t>
            </w:r>
            <w:proofErr w:type="spellStart"/>
            <w:r w:rsidRPr="00A16CEA">
              <w:rPr>
                <w:rStyle w:val="styleSubformtxtIblue"/>
                <w:color w:val="auto"/>
              </w:rPr>
              <w:t>ciliaris</w:t>
            </w:r>
            <w:proofErr w:type="spellEnd"/>
          </w:p>
        </w:tc>
        <w:tc>
          <w:tcPr>
            <w:tcW w:w="2127" w:type="dxa"/>
          </w:tcPr>
          <w:p w14:paraId="4FEB9817" w14:textId="77777777" w:rsidR="00DB22BC" w:rsidRDefault="0051521F">
            <w:proofErr w:type="spellStart"/>
            <w:r>
              <w:rPr>
                <w:rStyle w:val="styleSubformtxt"/>
              </w:rPr>
              <w:t>Buffel</w:t>
            </w:r>
            <w:proofErr w:type="spellEnd"/>
            <w:r>
              <w:rPr>
                <w:rStyle w:val="styleSubformtxt"/>
              </w:rPr>
              <w:t xml:space="preserve"> grass</w:t>
            </w:r>
          </w:p>
        </w:tc>
        <w:tc>
          <w:tcPr>
            <w:tcW w:w="1559" w:type="dxa"/>
          </w:tcPr>
          <w:p w14:paraId="1C367C8E" w14:textId="77777777" w:rsidR="00DB22BC" w:rsidRDefault="0051521F">
            <w:r>
              <w:rPr>
                <w:rStyle w:val="styleSubformtxt"/>
              </w:rPr>
              <w:t>Potentially</w:t>
            </w:r>
          </w:p>
        </w:tc>
        <w:tc>
          <w:tcPr>
            <w:tcW w:w="1559" w:type="dxa"/>
          </w:tcPr>
          <w:p w14:paraId="71551106" w14:textId="77777777" w:rsidR="00DB22BC" w:rsidRDefault="0051521F">
            <w:r>
              <w:rPr>
                <w:rStyle w:val="styleSubformtxt"/>
              </w:rPr>
              <w:t>No change</w:t>
            </w:r>
          </w:p>
        </w:tc>
      </w:tr>
      <w:tr w:rsidR="00DB22BC" w14:paraId="13233881" w14:textId="77777777" w:rsidTr="00F21CB5">
        <w:trPr>
          <w:trHeight w:val="200"/>
        </w:trPr>
        <w:tc>
          <w:tcPr>
            <w:tcW w:w="2220" w:type="dxa"/>
          </w:tcPr>
          <w:p w14:paraId="7752EBF7" w14:textId="77777777" w:rsidR="00DB22BC" w:rsidRPr="00A16CEA" w:rsidRDefault="0051521F">
            <w:proofErr w:type="spellStart"/>
            <w:r w:rsidRPr="00A16CEA">
              <w:rPr>
                <w:rStyle w:val="styleSubformtxtIblue"/>
                <w:color w:val="auto"/>
              </w:rPr>
              <w:t>Chromolaena</w:t>
            </w:r>
            <w:proofErr w:type="spellEnd"/>
            <w:r w:rsidRPr="00A16CEA">
              <w:rPr>
                <w:rStyle w:val="styleSubformtxtIblue"/>
                <w:color w:val="auto"/>
              </w:rPr>
              <w:t xml:space="preserve"> odorata</w:t>
            </w:r>
          </w:p>
        </w:tc>
        <w:tc>
          <w:tcPr>
            <w:tcW w:w="2127" w:type="dxa"/>
          </w:tcPr>
          <w:p w14:paraId="433369C0" w14:textId="77777777" w:rsidR="00DB22BC" w:rsidRDefault="0051521F">
            <w:r>
              <w:rPr>
                <w:rStyle w:val="styleSubformtxt"/>
              </w:rPr>
              <w:t>Siam weed</w:t>
            </w:r>
          </w:p>
        </w:tc>
        <w:tc>
          <w:tcPr>
            <w:tcW w:w="1559" w:type="dxa"/>
          </w:tcPr>
          <w:p w14:paraId="266CD0E1" w14:textId="77777777" w:rsidR="00DB22BC" w:rsidRDefault="0051521F">
            <w:r>
              <w:rPr>
                <w:rStyle w:val="styleSubformtxt"/>
              </w:rPr>
              <w:t>Potentially</w:t>
            </w:r>
          </w:p>
        </w:tc>
        <w:tc>
          <w:tcPr>
            <w:tcW w:w="1559" w:type="dxa"/>
          </w:tcPr>
          <w:p w14:paraId="37961152" w14:textId="77777777" w:rsidR="00DB22BC" w:rsidRDefault="0051521F">
            <w:r>
              <w:rPr>
                <w:rStyle w:val="styleSubformtxt"/>
              </w:rPr>
              <w:t>No change</w:t>
            </w:r>
          </w:p>
        </w:tc>
      </w:tr>
      <w:tr w:rsidR="00DB22BC" w14:paraId="2211AE2F" w14:textId="77777777" w:rsidTr="00F21CB5">
        <w:trPr>
          <w:trHeight w:val="200"/>
        </w:trPr>
        <w:tc>
          <w:tcPr>
            <w:tcW w:w="2220" w:type="dxa"/>
          </w:tcPr>
          <w:p w14:paraId="493B6BCE" w14:textId="77777777" w:rsidR="00DB22BC" w:rsidRPr="00A16CEA" w:rsidRDefault="0051521F">
            <w:proofErr w:type="spellStart"/>
            <w:r w:rsidRPr="00A16CEA">
              <w:rPr>
                <w:rStyle w:val="styleSubformtxtIblue"/>
                <w:color w:val="auto"/>
              </w:rPr>
              <w:t>Cryptostegia</w:t>
            </w:r>
            <w:proofErr w:type="spellEnd"/>
            <w:r w:rsidRPr="00A16CEA">
              <w:rPr>
                <w:rStyle w:val="styleSubformtxtIblue"/>
                <w:color w:val="auto"/>
              </w:rPr>
              <w:t xml:space="preserve"> grandiflora</w:t>
            </w:r>
          </w:p>
        </w:tc>
        <w:tc>
          <w:tcPr>
            <w:tcW w:w="2127" w:type="dxa"/>
          </w:tcPr>
          <w:p w14:paraId="07A3877F" w14:textId="77777777" w:rsidR="00DB22BC" w:rsidRDefault="0051521F">
            <w:r>
              <w:rPr>
                <w:rStyle w:val="styleSubformtxt"/>
              </w:rPr>
              <w:t>Rubber Vine</w:t>
            </w:r>
          </w:p>
        </w:tc>
        <w:tc>
          <w:tcPr>
            <w:tcW w:w="1559" w:type="dxa"/>
          </w:tcPr>
          <w:p w14:paraId="2791B575" w14:textId="77777777" w:rsidR="00DB22BC" w:rsidRDefault="0051521F">
            <w:r>
              <w:rPr>
                <w:rStyle w:val="styleSubformtxt"/>
              </w:rPr>
              <w:t>Potentially</w:t>
            </w:r>
          </w:p>
        </w:tc>
        <w:tc>
          <w:tcPr>
            <w:tcW w:w="1559" w:type="dxa"/>
          </w:tcPr>
          <w:p w14:paraId="1BEB0453" w14:textId="77777777" w:rsidR="00DB22BC" w:rsidRDefault="00563144">
            <w:r>
              <w:rPr>
                <w:rStyle w:val="styleSubformtxt"/>
              </w:rPr>
              <w:t>Decrease</w:t>
            </w:r>
          </w:p>
        </w:tc>
      </w:tr>
      <w:tr w:rsidR="00DB22BC" w14:paraId="63AA4765" w14:textId="77777777" w:rsidTr="00F21CB5">
        <w:trPr>
          <w:trHeight w:val="200"/>
        </w:trPr>
        <w:tc>
          <w:tcPr>
            <w:tcW w:w="2220" w:type="dxa"/>
          </w:tcPr>
          <w:p w14:paraId="1B54063C" w14:textId="77777777" w:rsidR="00DB22BC" w:rsidRPr="00A16CEA" w:rsidRDefault="0051521F">
            <w:proofErr w:type="spellStart"/>
            <w:r w:rsidRPr="00A16CEA">
              <w:rPr>
                <w:rStyle w:val="styleSubformtxtIblue"/>
                <w:color w:val="auto"/>
              </w:rPr>
              <w:t>Echinochloa</w:t>
            </w:r>
            <w:proofErr w:type="spellEnd"/>
            <w:r w:rsidRPr="00A16CEA">
              <w:rPr>
                <w:rStyle w:val="styleSubformtxtIblue"/>
                <w:color w:val="auto"/>
              </w:rPr>
              <w:t xml:space="preserve"> </w:t>
            </w:r>
            <w:proofErr w:type="spellStart"/>
            <w:r w:rsidRPr="00A16CEA">
              <w:rPr>
                <w:rStyle w:val="styleSubformtxtIblue"/>
                <w:color w:val="auto"/>
              </w:rPr>
              <w:t>polystachya</w:t>
            </w:r>
            <w:proofErr w:type="spellEnd"/>
          </w:p>
        </w:tc>
        <w:tc>
          <w:tcPr>
            <w:tcW w:w="2127" w:type="dxa"/>
          </w:tcPr>
          <w:p w14:paraId="017FF861" w14:textId="77777777" w:rsidR="00DB22BC" w:rsidRDefault="0051521F">
            <w:r>
              <w:rPr>
                <w:rStyle w:val="styleSubformtxt"/>
              </w:rPr>
              <w:t>Aleman grass</w:t>
            </w:r>
          </w:p>
        </w:tc>
        <w:tc>
          <w:tcPr>
            <w:tcW w:w="1559" w:type="dxa"/>
          </w:tcPr>
          <w:p w14:paraId="256846C8" w14:textId="77777777" w:rsidR="00DB22BC" w:rsidRDefault="0051521F">
            <w:r>
              <w:rPr>
                <w:rStyle w:val="styleSubformtxt"/>
              </w:rPr>
              <w:t>Potentially</w:t>
            </w:r>
          </w:p>
        </w:tc>
        <w:tc>
          <w:tcPr>
            <w:tcW w:w="1559" w:type="dxa"/>
          </w:tcPr>
          <w:p w14:paraId="2C701A36" w14:textId="77777777" w:rsidR="00DB22BC" w:rsidRDefault="0051521F">
            <w:r>
              <w:rPr>
                <w:rStyle w:val="styleSubformtxt"/>
              </w:rPr>
              <w:t>No change</w:t>
            </w:r>
          </w:p>
        </w:tc>
      </w:tr>
      <w:tr w:rsidR="00DB22BC" w14:paraId="666AEBC1" w14:textId="77777777" w:rsidTr="00F21CB5">
        <w:trPr>
          <w:trHeight w:val="200"/>
        </w:trPr>
        <w:tc>
          <w:tcPr>
            <w:tcW w:w="2220" w:type="dxa"/>
          </w:tcPr>
          <w:p w14:paraId="1681D19C" w14:textId="77777777" w:rsidR="00DB22BC" w:rsidRPr="00A16CEA" w:rsidRDefault="0051521F">
            <w:r w:rsidRPr="00A16CEA">
              <w:rPr>
                <w:rStyle w:val="styleSubformtxtIblue"/>
                <w:color w:val="auto"/>
              </w:rPr>
              <w:t>Eichhornia crassipes</w:t>
            </w:r>
          </w:p>
        </w:tc>
        <w:tc>
          <w:tcPr>
            <w:tcW w:w="2127" w:type="dxa"/>
          </w:tcPr>
          <w:p w14:paraId="0D531CA6" w14:textId="77777777" w:rsidR="00DB22BC" w:rsidRDefault="0051521F">
            <w:r>
              <w:rPr>
                <w:rStyle w:val="styleSubformtxt"/>
              </w:rPr>
              <w:t>Hyacinth</w:t>
            </w:r>
          </w:p>
        </w:tc>
        <w:tc>
          <w:tcPr>
            <w:tcW w:w="1559" w:type="dxa"/>
          </w:tcPr>
          <w:p w14:paraId="487ED104" w14:textId="77777777" w:rsidR="00DB22BC" w:rsidRDefault="0051521F">
            <w:r>
              <w:rPr>
                <w:rStyle w:val="styleSubformtxt"/>
              </w:rPr>
              <w:t>Potentially</w:t>
            </w:r>
          </w:p>
        </w:tc>
        <w:tc>
          <w:tcPr>
            <w:tcW w:w="1559" w:type="dxa"/>
          </w:tcPr>
          <w:p w14:paraId="44254F95" w14:textId="77777777" w:rsidR="00DB22BC" w:rsidRDefault="0051521F">
            <w:r>
              <w:rPr>
                <w:rStyle w:val="styleSubformtxt"/>
              </w:rPr>
              <w:t>No change</w:t>
            </w:r>
          </w:p>
        </w:tc>
      </w:tr>
      <w:tr w:rsidR="00DB22BC" w14:paraId="4599FD20" w14:textId="77777777" w:rsidTr="00F21CB5">
        <w:trPr>
          <w:trHeight w:val="200"/>
        </w:trPr>
        <w:tc>
          <w:tcPr>
            <w:tcW w:w="2220" w:type="dxa"/>
          </w:tcPr>
          <w:p w14:paraId="2EE34925" w14:textId="77777777" w:rsidR="00DB22BC" w:rsidRPr="00A16CEA" w:rsidRDefault="0051521F">
            <w:proofErr w:type="spellStart"/>
            <w:r w:rsidRPr="00A16CEA">
              <w:rPr>
                <w:rStyle w:val="styleSubformtxtIblue"/>
                <w:color w:val="auto"/>
              </w:rPr>
              <w:t>Hymenachne</w:t>
            </w:r>
            <w:proofErr w:type="spellEnd"/>
            <w:r w:rsidRPr="00A16CEA">
              <w:rPr>
                <w:rStyle w:val="styleSubformtxtIblue"/>
                <w:color w:val="auto"/>
              </w:rPr>
              <w:t xml:space="preserve"> </w:t>
            </w:r>
            <w:proofErr w:type="spellStart"/>
            <w:r w:rsidRPr="00A16CEA">
              <w:rPr>
                <w:rStyle w:val="styleSubformtxtIblue"/>
                <w:color w:val="auto"/>
              </w:rPr>
              <w:t>amplexicaulis</w:t>
            </w:r>
            <w:proofErr w:type="spellEnd"/>
          </w:p>
        </w:tc>
        <w:tc>
          <w:tcPr>
            <w:tcW w:w="2127" w:type="dxa"/>
          </w:tcPr>
          <w:p w14:paraId="6079D7D9" w14:textId="77777777" w:rsidR="00DB22BC" w:rsidRDefault="0051521F">
            <w:r>
              <w:rPr>
                <w:rStyle w:val="styleSubformtxt"/>
              </w:rPr>
              <w:t xml:space="preserve">Olive </w:t>
            </w:r>
            <w:proofErr w:type="spellStart"/>
            <w:r>
              <w:rPr>
                <w:rStyle w:val="styleSubformtxt"/>
              </w:rPr>
              <w:t>hymenachne</w:t>
            </w:r>
            <w:proofErr w:type="spellEnd"/>
          </w:p>
        </w:tc>
        <w:tc>
          <w:tcPr>
            <w:tcW w:w="1559" w:type="dxa"/>
          </w:tcPr>
          <w:p w14:paraId="3D5A7DA5" w14:textId="77777777" w:rsidR="00DB22BC" w:rsidRDefault="0051521F">
            <w:r>
              <w:rPr>
                <w:rStyle w:val="styleSubformtxt"/>
              </w:rPr>
              <w:t>Actually (minor impacts)</w:t>
            </w:r>
          </w:p>
        </w:tc>
        <w:tc>
          <w:tcPr>
            <w:tcW w:w="1559" w:type="dxa"/>
          </w:tcPr>
          <w:p w14:paraId="5392E64D" w14:textId="77777777" w:rsidR="00DB22BC" w:rsidRDefault="00563144">
            <w:r>
              <w:rPr>
                <w:rStyle w:val="styleSubformtxt"/>
              </w:rPr>
              <w:t>I</w:t>
            </w:r>
            <w:r w:rsidR="0051521F">
              <w:rPr>
                <w:rStyle w:val="styleSubformtxt"/>
              </w:rPr>
              <w:t>ncrease</w:t>
            </w:r>
          </w:p>
        </w:tc>
      </w:tr>
      <w:tr w:rsidR="00DB22BC" w14:paraId="3A270997" w14:textId="77777777" w:rsidTr="00F21CB5">
        <w:trPr>
          <w:trHeight w:val="200"/>
        </w:trPr>
        <w:tc>
          <w:tcPr>
            <w:tcW w:w="2220" w:type="dxa"/>
          </w:tcPr>
          <w:p w14:paraId="3F9096B5" w14:textId="77777777" w:rsidR="00DB22BC" w:rsidRPr="00A16CEA" w:rsidRDefault="0051521F">
            <w:r w:rsidRPr="00A16CEA">
              <w:rPr>
                <w:rStyle w:val="styleSubformtxtIblue"/>
                <w:color w:val="auto"/>
              </w:rPr>
              <w:t>Lantana camara</w:t>
            </w:r>
          </w:p>
        </w:tc>
        <w:tc>
          <w:tcPr>
            <w:tcW w:w="2127" w:type="dxa"/>
          </w:tcPr>
          <w:p w14:paraId="28F26EAE" w14:textId="77777777" w:rsidR="00DB22BC" w:rsidRDefault="0051521F">
            <w:r>
              <w:rPr>
                <w:rStyle w:val="styleSubformtxt"/>
              </w:rPr>
              <w:t>Lantana</w:t>
            </w:r>
          </w:p>
        </w:tc>
        <w:tc>
          <w:tcPr>
            <w:tcW w:w="1559" w:type="dxa"/>
          </w:tcPr>
          <w:p w14:paraId="778CC347" w14:textId="77777777" w:rsidR="00DB22BC" w:rsidRDefault="0051521F">
            <w:r>
              <w:rPr>
                <w:rStyle w:val="styleSubformtxt"/>
              </w:rPr>
              <w:t>Potentially</w:t>
            </w:r>
          </w:p>
        </w:tc>
        <w:tc>
          <w:tcPr>
            <w:tcW w:w="1559" w:type="dxa"/>
          </w:tcPr>
          <w:p w14:paraId="6E2C723A" w14:textId="77777777" w:rsidR="00DB22BC" w:rsidRDefault="0051521F">
            <w:r>
              <w:rPr>
                <w:rStyle w:val="styleSubformtxt"/>
              </w:rPr>
              <w:t>No change</w:t>
            </w:r>
          </w:p>
        </w:tc>
      </w:tr>
      <w:tr w:rsidR="00DB22BC" w14:paraId="0389A622" w14:textId="77777777" w:rsidTr="00F21CB5">
        <w:trPr>
          <w:trHeight w:val="200"/>
        </w:trPr>
        <w:tc>
          <w:tcPr>
            <w:tcW w:w="2220" w:type="dxa"/>
          </w:tcPr>
          <w:p w14:paraId="06A7BCB4" w14:textId="77777777" w:rsidR="00DB22BC" w:rsidRPr="00A16CEA" w:rsidRDefault="0051521F">
            <w:r w:rsidRPr="00A16CEA">
              <w:rPr>
                <w:rStyle w:val="styleSubformtxtIblue"/>
                <w:color w:val="auto"/>
              </w:rPr>
              <w:t>Panicum maximum</w:t>
            </w:r>
          </w:p>
        </w:tc>
        <w:tc>
          <w:tcPr>
            <w:tcW w:w="2127" w:type="dxa"/>
          </w:tcPr>
          <w:p w14:paraId="6BFEE682" w14:textId="77777777" w:rsidR="00DB22BC" w:rsidRDefault="0051521F">
            <w:r>
              <w:rPr>
                <w:rStyle w:val="styleSubformtxt"/>
              </w:rPr>
              <w:t>Guinea grass</w:t>
            </w:r>
          </w:p>
        </w:tc>
        <w:tc>
          <w:tcPr>
            <w:tcW w:w="1559" w:type="dxa"/>
          </w:tcPr>
          <w:p w14:paraId="2CDDEE02" w14:textId="77777777" w:rsidR="00DB22BC" w:rsidRDefault="0051521F">
            <w:r>
              <w:rPr>
                <w:rStyle w:val="styleSubformtxt"/>
              </w:rPr>
              <w:t>Potentially</w:t>
            </w:r>
          </w:p>
        </w:tc>
        <w:tc>
          <w:tcPr>
            <w:tcW w:w="1559" w:type="dxa"/>
          </w:tcPr>
          <w:p w14:paraId="5900820A" w14:textId="77777777" w:rsidR="00DB22BC" w:rsidRDefault="0051521F">
            <w:r>
              <w:rPr>
                <w:rStyle w:val="styleSubformtxt"/>
              </w:rPr>
              <w:t>No change</w:t>
            </w:r>
          </w:p>
        </w:tc>
      </w:tr>
      <w:tr w:rsidR="00DB22BC" w14:paraId="0CBB6BBB" w14:textId="77777777" w:rsidTr="00F21CB5">
        <w:trPr>
          <w:trHeight w:val="200"/>
        </w:trPr>
        <w:tc>
          <w:tcPr>
            <w:tcW w:w="2220" w:type="dxa"/>
          </w:tcPr>
          <w:p w14:paraId="52B71A6D" w14:textId="77777777" w:rsidR="00DB22BC" w:rsidRPr="00A16CEA" w:rsidRDefault="0051521F">
            <w:r w:rsidRPr="00A16CEA">
              <w:rPr>
                <w:rStyle w:val="styleSubformtxtIblue"/>
                <w:color w:val="auto"/>
              </w:rPr>
              <w:t>Parkinsonia aculeata</w:t>
            </w:r>
          </w:p>
        </w:tc>
        <w:tc>
          <w:tcPr>
            <w:tcW w:w="2127" w:type="dxa"/>
          </w:tcPr>
          <w:p w14:paraId="557DAAA7" w14:textId="77777777" w:rsidR="00DB22BC" w:rsidRDefault="0051521F">
            <w:r>
              <w:rPr>
                <w:rStyle w:val="styleSubformtxt"/>
              </w:rPr>
              <w:t>Jerusalem thorn</w:t>
            </w:r>
          </w:p>
        </w:tc>
        <w:tc>
          <w:tcPr>
            <w:tcW w:w="1559" w:type="dxa"/>
          </w:tcPr>
          <w:p w14:paraId="5108A774" w14:textId="77777777" w:rsidR="00DB22BC" w:rsidRDefault="0051521F">
            <w:r>
              <w:rPr>
                <w:rStyle w:val="styleSubformtxt"/>
              </w:rPr>
              <w:t>Potentially</w:t>
            </w:r>
          </w:p>
        </w:tc>
        <w:tc>
          <w:tcPr>
            <w:tcW w:w="1559" w:type="dxa"/>
          </w:tcPr>
          <w:p w14:paraId="540CDE5D" w14:textId="77777777" w:rsidR="00DB22BC" w:rsidRDefault="0051521F">
            <w:r>
              <w:rPr>
                <w:rStyle w:val="styleSubformtxt"/>
              </w:rPr>
              <w:t>No change</w:t>
            </w:r>
          </w:p>
        </w:tc>
      </w:tr>
      <w:tr w:rsidR="00DB22BC" w14:paraId="16D634FF" w14:textId="77777777" w:rsidTr="00F21CB5">
        <w:trPr>
          <w:trHeight w:val="200"/>
        </w:trPr>
        <w:tc>
          <w:tcPr>
            <w:tcW w:w="2220" w:type="dxa"/>
          </w:tcPr>
          <w:p w14:paraId="0D20A586" w14:textId="77777777" w:rsidR="00DB22BC" w:rsidRPr="00A16CEA" w:rsidRDefault="0051521F">
            <w:r w:rsidRPr="00A16CEA">
              <w:rPr>
                <w:rStyle w:val="styleSubformtxtIblue"/>
                <w:color w:val="auto"/>
              </w:rPr>
              <w:t xml:space="preserve">Parthenium </w:t>
            </w:r>
            <w:proofErr w:type="spellStart"/>
            <w:r w:rsidRPr="00A16CEA">
              <w:rPr>
                <w:rStyle w:val="styleSubformtxtIblue"/>
                <w:color w:val="auto"/>
              </w:rPr>
              <w:t>hysterophorus</w:t>
            </w:r>
            <w:proofErr w:type="spellEnd"/>
          </w:p>
        </w:tc>
        <w:tc>
          <w:tcPr>
            <w:tcW w:w="2127" w:type="dxa"/>
          </w:tcPr>
          <w:p w14:paraId="387ACF2F" w14:textId="77777777" w:rsidR="00DB22BC" w:rsidRDefault="0051521F">
            <w:r>
              <w:rPr>
                <w:rStyle w:val="styleSubformtxt"/>
              </w:rPr>
              <w:t>Parthenium weed</w:t>
            </w:r>
          </w:p>
        </w:tc>
        <w:tc>
          <w:tcPr>
            <w:tcW w:w="1559" w:type="dxa"/>
          </w:tcPr>
          <w:p w14:paraId="5A6B1F2E" w14:textId="77777777" w:rsidR="00DB22BC" w:rsidRDefault="0051521F">
            <w:r>
              <w:rPr>
                <w:rStyle w:val="styleSubformtxt"/>
              </w:rPr>
              <w:t>Potentially</w:t>
            </w:r>
          </w:p>
        </w:tc>
        <w:tc>
          <w:tcPr>
            <w:tcW w:w="1559" w:type="dxa"/>
          </w:tcPr>
          <w:p w14:paraId="5A981122" w14:textId="77777777" w:rsidR="00DB22BC" w:rsidRDefault="0051521F">
            <w:r>
              <w:rPr>
                <w:rStyle w:val="styleSubformtxt"/>
              </w:rPr>
              <w:t>No change</w:t>
            </w:r>
          </w:p>
        </w:tc>
      </w:tr>
      <w:tr w:rsidR="00DB22BC" w14:paraId="310DBF04" w14:textId="77777777" w:rsidTr="00F21CB5">
        <w:trPr>
          <w:trHeight w:val="200"/>
        </w:trPr>
        <w:tc>
          <w:tcPr>
            <w:tcW w:w="2220" w:type="dxa"/>
          </w:tcPr>
          <w:p w14:paraId="32BBE6D7" w14:textId="77777777" w:rsidR="00DB22BC" w:rsidRPr="00A16CEA" w:rsidRDefault="0051521F">
            <w:r w:rsidRPr="00A16CEA">
              <w:rPr>
                <w:rStyle w:val="styleSubformtxtIblue"/>
                <w:color w:val="auto"/>
              </w:rPr>
              <w:t xml:space="preserve">Salvinia </w:t>
            </w:r>
            <w:proofErr w:type="spellStart"/>
            <w:r w:rsidRPr="00A16CEA">
              <w:rPr>
                <w:rStyle w:val="styleSubformtxtIblue"/>
                <w:color w:val="auto"/>
              </w:rPr>
              <w:t>adnata</w:t>
            </w:r>
            <w:proofErr w:type="spellEnd"/>
          </w:p>
        </w:tc>
        <w:tc>
          <w:tcPr>
            <w:tcW w:w="2127" w:type="dxa"/>
          </w:tcPr>
          <w:p w14:paraId="6D939587" w14:textId="77777777" w:rsidR="00DB22BC" w:rsidRDefault="0051521F">
            <w:r>
              <w:rPr>
                <w:rStyle w:val="styleSubformtxt"/>
              </w:rPr>
              <w:t>Salvinia</w:t>
            </w:r>
          </w:p>
        </w:tc>
        <w:tc>
          <w:tcPr>
            <w:tcW w:w="1559" w:type="dxa"/>
          </w:tcPr>
          <w:p w14:paraId="51DC4A90" w14:textId="77777777" w:rsidR="00DB22BC" w:rsidRDefault="0051521F">
            <w:r>
              <w:rPr>
                <w:rStyle w:val="styleSubformtxt"/>
              </w:rPr>
              <w:t>Potentially</w:t>
            </w:r>
          </w:p>
        </w:tc>
        <w:tc>
          <w:tcPr>
            <w:tcW w:w="1559" w:type="dxa"/>
          </w:tcPr>
          <w:p w14:paraId="0B254D28" w14:textId="77777777" w:rsidR="00DB22BC" w:rsidRDefault="0051521F">
            <w:r>
              <w:rPr>
                <w:rStyle w:val="styleSubformtxt"/>
              </w:rPr>
              <w:t>No change</w:t>
            </w:r>
          </w:p>
        </w:tc>
      </w:tr>
      <w:tr w:rsidR="00DB22BC" w14:paraId="109C8607" w14:textId="77777777" w:rsidTr="00F21CB5">
        <w:trPr>
          <w:trHeight w:val="200"/>
        </w:trPr>
        <w:tc>
          <w:tcPr>
            <w:tcW w:w="2220" w:type="dxa"/>
          </w:tcPr>
          <w:p w14:paraId="7765BADE" w14:textId="77777777" w:rsidR="00DB22BC" w:rsidRPr="00A16CEA" w:rsidRDefault="0051521F">
            <w:proofErr w:type="spellStart"/>
            <w:r w:rsidRPr="00A16CEA">
              <w:rPr>
                <w:rStyle w:val="styleSubformtxtIblue"/>
                <w:color w:val="auto"/>
              </w:rPr>
              <w:lastRenderedPageBreak/>
              <w:t>Themeda</w:t>
            </w:r>
            <w:proofErr w:type="spellEnd"/>
            <w:r w:rsidRPr="00A16CEA">
              <w:rPr>
                <w:rStyle w:val="styleSubformtxtIblue"/>
                <w:color w:val="auto"/>
              </w:rPr>
              <w:t xml:space="preserve"> quadrivalvis</w:t>
            </w:r>
          </w:p>
        </w:tc>
        <w:tc>
          <w:tcPr>
            <w:tcW w:w="2127" w:type="dxa"/>
          </w:tcPr>
          <w:p w14:paraId="14BEBC41" w14:textId="77777777" w:rsidR="00DB22BC" w:rsidRDefault="0051521F">
            <w:r>
              <w:rPr>
                <w:rStyle w:val="styleSubformtxt"/>
              </w:rPr>
              <w:t>Grader grass</w:t>
            </w:r>
          </w:p>
        </w:tc>
        <w:tc>
          <w:tcPr>
            <w:tcW w:w="1559" w:type="dxa"/>
          </w:tcPr>
          <w:p w14:paraId="7448C8C6" w14:textId="77777777" w:rsidR="00DB22BC" w:rsidRDefault="0051521F">
            <w:r>
              <w:rPr>
                <w:rStyle w:val="styleSubformtxt"/>
              </w:rPr>
              <w:t>Potentially</w:t>
            </w:r>
          </w:p>
        </w:tc>
        <w:tc>
          <w:tcPr>
            <w:tcW w:w="1559" w:type="dxa"/>
          </w:tcPr>
          <w:p w14:paraId="274B58DB" w14:textId="77777777" w:rsidR="00DB22BC" w:rsidRDefault="0051521F">
            <w:r>
              <w:rPr>
                <w:rStyle w:val="styleSubformtxt"/>
              </w:rPr>
              <w:t>No change</w:t>
            </w:r>
          </w:p>
        </w:tc>
      </w:tr>
      <w:tr w:rsidR="00DB22BC" w14:paraId="5F1BAF2F" w14:textId="77777777" w:rsidTr="00F21CB5">
        <w:trPr>
          <w:trHeight w:val="200"/>
        </w:trPr>
        <w:tc>
          <w:tcPr>
            <w:tcW w:w="2220" w:type="dxa"/>
          </w:tcPr>
          <w:p w14:paraId="5FCE846C" w14:textId="77777777" w:rsidR="00DB22BC" w:rsidRPr="00A16CEA" w:rsidRDefault="0051521F">
            <w:proofErr w:type="spellStart"/>
            <w:r w:rsidRPr="00A16CEA">
              <w:rPr>
                <w:rStyle w:val="styleSubformtxtIblue"/>
                <w:color w:val="auto"/>
              </w:rPr>
              <w:t>Vachellia</w:t>
            </w:r>
            <w:proofErr w:type="spellEnd"/>
            <w:r w:rsidRPr="00A16CEA">
              <w:rPr>
                <w:rStyle w:val="styleSubformtxtIblue"/>
                <w:color w:val="auto"/>
              </w:rPr>
              <w:t xml:space="preserve"> </w:t>
            </w:r>
            <w:proofErr w:type="spellStart"/>
            <w:r w:rsidRPr="00A16CEA">
              <w:rPr>
                <w:rStyle w:val="styleSubformtxtIblue"/>
                <w:color w:val="auto"/>
              </w:rPr>
              <w:t>nilotica</w:t>
            </w:r>
            <w:proofErr w:type="spellEnd"/>
            <w:r w:rsidRPr="00A16CEA">
              <w:rPr>
                <w:rStyle w:val="styleSubformtxtIblue"/>
                <w:color w:val="auto"/>
              </w:rPr>
              <w:t xml:space="preserve"> indica</w:t>
            </w:r>
          </w:p>
        </w:tc>
        <w:tc>
          <w:tcPr>
            <w:tcW w:w="2127" w:type="dxa"/>
          </w:tcPr>
          <w:p w14:paraId="10BB00D3" w14:textId="77777777" w:rsidR="00DB22BC" w:rsidRDefault="0051521F">
            <w:r>
              <w:rPr>
                <w:rStyle w:val="styleSubformtxt"/>
              </w:rPr>
              <w:t>Prickly Acacia</w:t>
            </w:r>
          </w:p>
        </w:tc>
        <w:tc>
          <w:tcPr>
            <w:tcW w:w="1559" w:type="dxa"/>
          </w:tcPr>
          <w:p w14:paraId="711B4D1B" w14:textId="77777777" w:rsidR="00DB22BC" w:rsidRDefault="0051521F">
            <w:r>
              <w:rPr>
                <w:rStyle w:val="styleSubformtxt"/>
              </w:rPr>
              <w:t>Potentially</w:t>
            </w:r>
          </w:p>
        </w:tc>
        <w:tc>
          <w:tcPr>
            <w:tcW w:w="1559" w:type="dxa"/>
          </w:tcPr>
          <w:p w14:paraId="3F69F653" w14:textId="77777777" w:rsidR="00DB22BC" w:rsidRDefault="00563144">
            <w:r>
              <w:rPr>
                <w:rStyle w:val="styleSubformtxt"/>
              </w:rPr>
              <w:t>Decrease</w:t>
            </w:r>
          </w:p>
        </w:tc>
      </w:tr>
      <w:tr w:rsidR="00563144" w14:paraId="0C521A2D" w14:textId="77777777" w:rsidTr="00F21CB5">
        <w:trPr>
          <w:trHeight w:val="200"/>
        </w:trPr>
        <w:tc>
          <w:tcPr>
            <w:tcW w:w="2220" w:type="dxa"/>
          </w:tcPr>
          <w:p w14:paraId="441C8088" w14:textId="77777777" w:rsidR="00563144" w:rsidRPr="00A16CEA" w:rsidRDefault="00563144" w:rsidP="00563144">
            <w:pPr>
              <w:rPr>
                <w:i/>
                <w:sz w:val="18"/>
                <w:szCs w:val="18"/>
              </w:rPr>
            </w:pPr>
            <w:r w:rsidRPr="00A16CEA">
              <w:rPr>
                <w:i/>
                <w:sz w:val="18"/>
                <w:szCs w:val="18"/>
              </w:rPr>
              <w:t xml:space="preserve">Ziziphus </w:t>
            </w:r>
            <w:proofErr w:type="spellStart"/>
            <w:r w:rsidRPr="00A16CEA">
              <w:rPr>
                <w:i/>
                <w:sz w:val="18"/>
                <w:szCs w:val="18"/>
              </w:rPr>
              <w:t>mauritiana</w:t>
            </w:r>
            <w:proofErr w:type="spellEnd"/>
          </w:p>
        </w:tc>
        <w:tc>
          <w:tcPr>
            <w:tcW w:w="2127" w:type="dxa"/>
          </w:tcPr>
          <w:p w14:paraId="147BAECF" w14:textId="77777777" w:rsidR="00563144" w:rsidRDefault="00563144" w:rsidP="00563144">
            <w:proofErr w:type="spellStart"/>
            <w:r>
              <w:t>Chiney</w:t>
            </w:r>
            <w:proofErr w:type="spellEnd"/>
            <w:r>
              <w:t xml:space="preserve"> apple</w:t>
            </w:r>
          </w:p>
        </w:tc>
        <w:tc>
          <w:tcPr>
            <w:tcW w:w="1559" w:type="dxa"/>
          </w:tcPr>
          <w:p w14:paraId="67EE0706" w14:textId="77777777" w:rsidR="00563144" w:rsidRDefault="00563144" w:rsidP="00563144">
            <w:r>
              <w:rPr>
                <w:rStyle w:val="styleSubformtxt"/>
              </w:rPr>
              <w:t>Potentially</w:t>
            </w:r>
          </w:p>
        </w:tc>
        <w:tc>
          <w:tcPr>
            <w:tcW w:w="1559" w:type="dxa"/>
          </w:tcPr>
          <w:p w14:paraId="31906A7D" w14:textId="77777777" w:rsidR="00563144" w:rsidRDefault="00563144" w:rsidP="00563144">
            <w:r>
              <w:t>Decrease</w:t>
            </w:r>
          </w:p>
        </w:tc>
      </w:tr>
    </w:tbl>
    <w:p w14:paraId="44C2DEE1" w14:textId="77777777" w:rsidR="00DB22BC" w:rsidRDefault="00DB22BC"/>
    <w:p w14:paraId="02ED2FDD" w14:textId="034C7225" w:rsidR="00DB22BC" w:rsidRDefault="0051521F">
      <w:pPr>
        <w:pStyle w:val="pstyleLabels"/>
      </w:pPr>
      <w:r>
        <w:rPr>
          <w:rStyle w:val="styleC3"/>
        </w:rPr>
        <w:t>Optional text box to provide further information</w:t>
      </w:r>
    </w:p>
    <w:tbl>
      <w:tblPr>
        <w:tblStyle w:val="myFieldTableStyle"/>
        <w:tblW w:w="0" w:type="auto"/>
        <w:tblInd w:w="10" w:type="dxa"/>
        <w:tblLook w:val="04A0" w:firstRow="1" w:lastRow="0" w:firstColumn="1" w:lastColumn="0" w:noHBand="0" w:noVBand="1"/>
      </w:tblPr>
      <w:tblGrid>
        <w:gridCol w:w="194"/>
        <w:gridCol w:w="8781"/>
      </w:tblGrid>
      <w:tr w:rsidR="00DB22BC" w14:paraId="2382C39C" w14:textId="77777777" w:rsidTr="00504D5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51E7C2" w14:textId="77777777" w:rsidR="00DB22BC" w:rsidRDefault="00DB22BC"/>
        </w:tc>
        <w:tc>
          <w:tcPr>
            <w:tcW w:w="9500" w:type="dxa"/>
            <w:shd w:val="clear" w:color="auto" w:fill="FFFFCC"/>
          </w:tcPr>
          <w:p w14:paraId="4134D957" w14:textId="77777777" w:rsidR="00C52D50" w:rsidRPr="00C52D50" w:rsidRDefault="00CE13A8" w:rsidP="00107B3D">
            <w:r w:rsidRPr="00C52D50">
              <w:t>Nutrient inputs derived from agricultural areas appear to be contributing to the eutrophication of freshwater wetlands and have assisted the domination of exotic pasture grass species such as para grass (</w:t>
            </w:r>
            <w:proofErr w:type="spellStart"/>
            <w:r w:rsidRPr="005F2E33">
              <w:rPr>
                <w:i/>
              </w:rPr>
              <w:t>Brachiaria</w:t>
            </w:r>
            <w:proofErr w:type="spellEnd"/>
            <w:r w:rsidRPr="005F2E33">
              <w:rPr>
                <w:i/>
              </w:rPr>
              <w:t xml:space="preserve"> </w:t>
            </w:r>
            <w:proofErr w:type="spellStart"/>
            <w:r w:rsidRPr="005F2E33">
              <w:rPr>
                <w:i/>
              </w:rPr>
              <w:t>mutica</w:t>
            </w:r>
            <w:proofErr w:type="spellEnd"/>
            <w:r w:rsidRPr="00C52D50">
              <w:t>) and guinea grass (</w:t>
            </w:r>
            <w:r w:rsidRPr="005F2E33">
              <w:rPr>
                <w:i/>
              </w:rPr>
              <w:t>Panicum maximum</w:t>
            </w:r>
            <w:r w:rsidRPr="00C52D50">
              <w:t>) in the emergent vegetation zone</w:t>
            </w:r>
            <w:r w:rsidR="0077255B">
              <w:t xml:space="preserve"> (Kelly and Lee Long 2011)</w:t>
            </w:r>
            <w:r w:rsidRPr="00C52D50">
              <w:t xml:space="preserve">. More recent information suggests olive </w:t>
            </w:r>
            <w:proofErr w:type="spellStart"/>
            <w:r w:rsidRPr="00C52D50">
              <w:t>hymenachne</w:t>
            </w:r>
            <w:proofErr w:type="spellEnd"/>
            <w:r w:rsidRPr="00C52D50">
              <w:t xml:space="preserve"> (</w:t>
            </w:r>
            <w:proofErr w:type="spellStart"/>
            <w:r w:rsidRPr="005F2E33">
              <w:rPr>
                <w:i/>
              </w:rPr>
              <w:t>Hymenachne</w:t>
            </w:r>
            <w:proofErr w:type="spellEnd"/>
            <w:r w:rsidRPr="005F2E33">
              <w:rPr>
                <w:i/>
              </w:rPr>
              <w:t xml:space="preserve"> </w:t>
            </w:r>
            <w:proofErr w:type="spellStart"/>
            <w:r w:rsidRPr="005F2E33">
              <w:rPr>
                <w:i/>
              </w:rPr>
              <w:t>amplexicaulis</w:t>
            </w:r>
            <w:proofErr w:type="spellEnd"/>
            <w:r w:rsidRPr="00C52D50">
              <w:t xml:space="preserve">) is </w:t>
            </w:r>
            <w:r w:rsidR="00107B3D">
              <w:t xml:space="preserve">still a </w:t>
            </w:r>
            <w:r w:rsidRPr="00C52D50">
              <w:t xml:space="preserve">threat to </w:t>
            </w:r>
            <w:proofErr w:type="spellStart"/>
            <w:r w:rsidRPr="00C52D50">
              <w:t>bulkuru</w:t>
            </w:r>
            <w:proofErr w:type="spellEnd"/>
            <w:r w:rsidRPr="00C52D50">
              <w:t xml:space="preserve"> within the site</w:t>
            </w:r>
            <w:r w:rsidR="00107B3D">
              <w:t xml:space="preserve">, however, </w:t>
            </w:r>
            <w:r w:rsidRPr="00C52D50">
              <w:t>para grass (</w:t>
            </w:r>
            <w:proofErr w:type="spellStart"/>
            <w:r w:rsidRPr="005F2E33">
              <w:rPr>
                <w:i/>
              </w:rPr>
              <w:t>Brachiaria</w:t>
            </w:r>
            <w:proofErr w:type="spellEnd"/>
            <w:r w:rsidRPr="005F2E33">
              <w:rPr>
                <w:i/>
              </w:rPr>
              <w:t xml:space="preserve"> </w:t>
            </w:r>
            <w:proofErr w:type="spellStart"/>
            <w:r w:rsidRPr="005F2E33">
              <w:rPr>
                <w:i/>
              </w:rPr>
              <w:t>mutica</w:t>
            </w:r>
            <w:proofErr w:type="spellEnd"/>
            <w:r w:rsidRPr="00C52D50">
              <w:t xml:space="preserve">) </w:t>
            </w:r>
            <w:r w:rsidR="00107B3D">
              <w:t xml:space="preserve">is the dominant weed species in this wetland type </w:t>
            </w:r>
            <w:r w:rsidRPr="00C52D50">
              <w:t>(</w:t>
            </w:r>
            <w:r w:rsidR="00107B3D">
              <w:t>Billy O’Grady pers comm 2021)</w:t>
            </w:r>
            <w:r w:rsidRPr="00C52D50">
              <w:t xml:space="preserve">. </w:t>
            </w:r>
            <w:r w:rsidR="00C52D50" w:rsidRPr="00C52D50">
              <w:t>Freshwater weeds have increased since the 20</w:t>
            </w:r>
            <w:r w:rsidR="00107B3D">
              <w:t xml:space="preserve">19 </w:t>
            </w:r>
            <w:r w:rsidR="00C52D50" w:rsidRPr="00C52D50">
              <w:t>flood</w:t>
            </w:r>
            <w:r w:rsidR="001B5C7B">
              <w:t xml:space="preserve"> (Billy O’Grady </w:t>
            </w:r>
            <w:r w:rsidR="00107B3D">
              <w:t>pers. comm</w:t>
            </w:r>
            <w:r w:rsidR="001B5C7B">
              <w:t xml:space="preserve"> 2021</w:t>
            </w:r>
            <w:r w:rsidR="00107B3D">
              <w:t>)</w:t>
            </w:r>
            <w:r w:rsidR="00C52D50" w:rsidRPr="00C52D50">
              <w:t xml:space="preserve">. Other weeds have become less prevalent </w:t>
            </w:r>
            <w:proofErr w:type="gramStart"/>
            <w:r w:rsidR="00C52D50" w:rsidRPr="00C52D50">
              <w:t>e.g.</w:t>
            </w:r>
            <w:proofErr w:type="gramEnd"/>
            <w:r w:rsidR="00C52D50" w:rsidRPr="00C52D50">
              <w:t xml:space="preserve"> rubber vine</w:t>
            </w:r>
            <w:r w:rsidR="00107B3D">
              <w:t xml:space="preserve">, </w:t>
            </w:r>
            <w:proofErr w:type="spellStart"/>
            <w:r w:rsidR="00107B3D">
              <w:t>chiney</w:t>
            </w:r>
            <w:proofErr w:type="spellEnd"/>
            <w:r w:rsidR="00107B3D">
              <w:t xml:space="preserve"> apple</w:t>
            </w:r>
            <w:r w:rsidR="00C52D50" w:rsidRPr="00C52D50">
              <w:t xml:space="preserve"> and prickly acacia on the marine plain</w:t>
            </w:r>
            <w:r w:rsidR="005F2E33">
              <w:t xml:space="preserve"> (Marty McLaughlin pers. comm. 2019).</w:t>
            </w:r>
          </w:p>
        </w:tc>
      </w:tr>
    </w:tbl>
    <w:p w14:paraId="6A970BD0" w14:textId="77777777" w:rsidR="00DB22BC" w:rsidRDefault="00DB22BC">
      <w:pPr>
        <w:pStyle w:val="pstyleComments"/>
      </w:pPr>
    </w:p>
    <w:p w14:paraId="3FAD2A17" w14:textId="77777777" w:rsidR="00DB22BC" w:rsidRDefault="00DB22BC"/>
    <w:p w14:paraId="71349409" w14:textId="77777777" w:rsidR="00DB22BC" w:rsidRDefault="0051521F">
      <w:pPr>
        <w:pStyle w:val="pstyleSection"/>
      </w:pPr>
      <w:r>
        <w:rPr>
          <w:rStyle w:val="styleL2"/>
        </w:rPr>
        <w:t>4.3.2 Animal species</w:t>
      </w:r>
    </w:p>
    <w:p w14:paraId="09201BC1" w14:textId="77777777" w:rsidR="00DB22BC" w:rsidRDefault="0051521F">
      <w:pPr>
        <w:pStyle w:val="pstyleLabels"/>
      </w:pPr>
      <w:r>
        <w:rPr>
          <w:rStyle w:val="styleC3"/>
        </w:rPr>
        <w:t>Other noteworthy animal species</w:t>
      </w:r>
    </w:p>
    <w:tbl>
      <w:tblPr>
        <w:tblStyle w:val="FancyTable"/>
        <w:tblW w:w="0" w:type="auto"/>
        <w:tblInd w:w="40" w:type="dxa"/>
        <w:tblLook w:val="04A0" w:firstRow="1" w:lastRow="0" w:firstColumn="1" w:lastColumn="0" w:noHBand="0" w:noVBand="1"/>
      </w:tblPr>
      <w:tblGrid>
        <w:gridCol w:w="1971"/>
        <w:gridCol w:w="1483"/>
        <w:gridCol w:w="1424"/>
        <w:gridCol w:w="701"/>
        <w:gridCol w:w="719"/>
        <w:gridCol w:w="1099"/>
        <w:gridCol w:w="1537"/>
      </w:tblGrid>
      <w:tr w:rsidR="00DB22BC" w14:paraId="79D3C02B" w14:textId="77777777" w:rsidTr="00402A67">
        <w:trPr>
          <w:cnfStyle w:val="100000000000" w:firstRow="1" w:lastRow="0" w:firstColumn="0" w:lastColumn="0" w:oddVBand="0" w:evenVBand="0" w:oddHBand="0" w:evenHBand="0" w:firstRowFirstColumn="0" w:firstRowLastColumn="0" w:lastRowFirstColumn="0" w:lastRowLastColumn="0"/>
          <w:tblHeader/>
        </w:trPr>
        <w:tc>
          <w:tcPr>
            <w:tcW w:w="1971" w:type="dxa"/>
          </w:tcPr>
          <w:p w14:paraId="2FD55F9B" w14:textId="157D0FC2" w:rsidR="00DB22BC" w:rsidRDefault="0051521F">
            <w:pPr>
              <w:spacing w:after="0" w:line="240" w:lineRule="auto"/>
              <w:jc w:val="center"/>
            </w:pPr>
            <w:r>
              <w:rPr>
                <w:b/>
                <w:sz w:val="18"/>
                <w:szCs w:val="18"/>
              </w:rPr>
              <w:t>Phylum</w:t>
            </w:r>
            <w:r w:rsidR="008D0FC7">
              <w:rPr>
                <w:b/>
                <w:sz w:val="18"/>
                <w:szCs w:val="18"/>
              </w:rPr>
              <w:t>/Class</w:t>
            </w:r>
          </w:p>
        </w:tc>
        <w:tc>
          <w:tcPr>
            <w:tcW w:w="1483" w:type="dxa"/>
          </w:tcPr>
          <w:p w14:paraId="27C18265" w14:textId="77777777" w:rsidR="00DB22BC" w:rsidRDefault="0051521F">
            <w:pPr>
              <w:spacing w:after="0" w:line="240" w:lineRule="auto"/>
              <w:jc w:val="center"/>
            </w:pPr>
            <w:r>
              <w:rPr>
                <w:b/>
                <w:sz w:val="18"/>
                <w:szCs w:val="18"/>
              </w:rPr>
              <w:t>Scientific name</w:t>
            </w:r>
          </w:p>
        </w:tc>
        <w:tc>
          <w:tcPr>
            <w:tcW w:w="1424" w:type="dxa"/>
          </w:tcPr>
          <w:p w14:paraId="45B4224D" w14:textId="77777777" w:rsidR="00DB22BC" w:rsidRDefault="0051521F">
            <w:pPr>
              <w:spacing w:after="0" w:line="240" w:lineRule="auto"/>
              <w:jc w:val="center"/>
            </w:pPr>
            <w:r>
              <w:rPr>
                <w:b/>
                <w:sz w:val="18"/>
                <w:szCs w:val="18"/>
              </w:rPr>
              <w:t>Common name</w:t>
            </w:r>
          </w:p>
        </w:tc>
        <w:tc>
          <w:tcPr>
            <w:tcW w:w="701" w:type="dxa"/>
          </w:tcPr>
          <w:p w14:paraId="2A94B3FF" w14:textId="77777777" w:rsidR="00DB22BC" w:rsidRDefault="0051521F">
            <w:pPr>
              <w:spacing w:after="0" w:line="240" w:lineRule="auto"/>
              <w:jc w:val="center"/>
            </w:pPr>
            <w:r>
              <w:rPr>
                <w:b/>
                <w:sz w:val="18"/>
                <w:szCs w:val="18"/>
              </w:rPr>
              <w:t>Pop. size</w:t>
            </w:r>
            <w:r>
              <w:rPr>
                <w:vertAlign w:val="superscript"/>
              </w:rPr>
              <w:t xml:space="preserve"> (optional)</w:t>
            </w:r>
          </w:p>
        </w:tc>
        <w:tc>
          <w:tcPr>
            <w:tcW w:w="719" w:type="dxa"/>
          </w:tcPr>
          <w:p w14:paraId="25CA172E" w14:textId="77777777" w:rsidR="00DB22BC" w:rsidRDefault="0051521F">
            <w:pPr>
              <w:spacing w:after="0" w:line="240" w:lineRule="auto"/>
              <w:jc w:val="center"/>
            </w:pPr>
            <w:r>
              <w:rPr>
                <w:b/>
                <w:sz w:val="18"/>
                <w:szCs w:val="18"/>
              </w:rPr>
              <w:t>Period of pop. est.</w:t>
            </w:r>
            <w:r>
              <w:rPr>
                <w:vertAlign w:val="superscript"/>
              </w:rPr>
              <w:t xml:space="preserve"> (optional)</w:t>
            </w:r>
          </w:p>
        </w:tc>
        <w:tc>
          <w:tcPr>
            <w:tcW w:w="1099" w:type="dxa"/>
          </w:tcPr>
          <w:p w14:paraId="54E7F582" w14:textId="77777777" w:rsidR="00DB22BC" w:rsidRDefault="0051521F">
            <w:pPr>
              <w:spacing w:after="0" w:line="240" w:lineRule="auto"/>
              <w:jc w:val="center"/>
            </w:pPr>
            <w:r>
              <w:rPr>
                <w:b/>
                <w:sz w:val="18"/>
                <w:szCs w:val="18"/>
              </w:rPr>
              <w:t xml:space="preserve">% </w:t>
            </w:r>
            <w:proofErr w:type="gramStart"/>
            <w:r>
              <w:rPr>
                <w:b/>
                <w:sz w:val="18"/>
                <w:szCs w:val="18"/>
              </w:rPr>
              <w:t>occurrence</w:t>
            </w:r>
            <w:proofErr w:type="gramEnd"/>
            <w:r>
              <w:rPr>
                <w:vertAlign w:val="superscript"/>
              </w:rPr>
              <w:t xml:space="preserve"> (optional)</w:t>
            </w:r>
          </w:p>
        </w:tc>
        <w:tc>
          <w:tcPr>
            <w:tcW w:w="1537" w:type="dxa"/>
          </w:tcPr>
          <w:p w14:paraId="61C26619" w14:textId="77777777" w:rsidR="00DB22BC" w:rsidRDefault="0051521F">
            <w:pPr>
              <w:spacing w:after="0" w:line="240" w:lineRule="auto"/>
              <w:jc w:val="center"/>
            </w:pPr>
            <w:r>
              <w:rPr>
                <w:b/>
                <w:sz w:val="18"/>
                <w:szCs w:val="18"/>
              </w:rPr>
              <w:t>Position in range /endemism/other</w:t>
            </w:r>
            <w:r>
              <w:rPr>
                <w:vertAlign w:val="superscript"/>
              </w:rPr>
              <w:t xml:space="preserve"> (optional)</w:t>
            </w:r>
          </w:p>
        </w:tc>
      </w:tr>
      <w:tr w:rsidR="00DB22BC" w14:paraId="4A6920DE" w14:textId="77777777" w:rsidTr="00402A67">
        <w:trPr>
          <w:trHeight w:val="200"/>
        </w:trPr>
        <w:tc>
          <w:tcPr>
            <w:tcW w:w="1971" w:type="dxa"/>
          </w:tcPr>
          <w:p w14:paraId="4B8031D3" w14:textId="77777777" w:rsidR="00DB22BC" w:rsidRDefault="0051521F">
            <w:r>
              <w:rPr>
                <w:rStyle w:val="styleSubformtxtUP"/>
              </w:rPr>
              <w:t>Chordata/Aves</w:t>
            </w:r>
          </w:p>
        </w:tc>
        <w:tc>
          <w:tcPr>
            <w:tcW w:w="1483" w:type="dxa"/>
          </w:tcPr>
          <w:p w14:paraId="10043D67" w14:textId="77777777" w:rsidR="00DB22BC" w:rsidRDefault="0051521F">
            <w:r>
              <w:rPr>
                <w:rStyle w:val="styleSubformtxtIblue"/>
              </w:rPr>
              <w:t xml:space="preserve">Accipiter </w:t>
            </w:r>
            <w:proofErr w:type="spellStart"/>
            <w:r>
              <w:rPr>
                <w:rStyle w:val="styleSubformtxtIblue"/>
              </w:rPr>
              <w:t>cirrocephalus</w:t>
            </w:r>
            <w:proofErr w:type="spellEnd"/>
          </w:p>
        </w:tc>
        <w:tc>
          <w:tcPr>
            <w:tcW w:w="1424" w:type="dxa"/>
          </w:tcPr>
          <w:p w14:paraId="0DB4526A" w14:textId="686CE44C" w:rsidR="00DB22BC" w:rsidRDefault="0051521F">
            <w:r>
              <w:rPr>
                <w:rStyle w:val="styleSubformtxt"/>
              </w:rPr>
              <w:t xml:space="preserve">Collared </w:t>
            </w:r>
            <w:r w:rsidR="00670B81">
              <w:rPr>
                <w:rStyle w:val="styleSubformtxt"/>
              </w:rPr>
              <w:t>s</w:t>
            </w:r>
            <w:r>
              <w:rPr>
                <w:rStyle w:val="styleSubformtxt"/>
              </w:rPr>
              <w:t>parrowhawk</w:t>
            </w:r>
          </w:p>
        </w:tc>
        <w:tc>
          <w:tcPr>
            <w:tcW w:w="701" w:type="dxa"/>
          </w:tcPr>
          <w:p w14:paraId="59CA769C" w14:textId="77777777" w:rsidR="00DB22BC" w:rsidRDefault="00DB22BC"/>
        </w:tc>
        <w:tc>
          <w:tcPr>
            <w:tcW w:w="719" w:type="dxa"/>
          </w:tcPr>
          <w:p w14:paraId="4735312A" w14:textId="77777777" w:rsidR="00DB22BC" w:rsidRDefault="00DB22BC"/>
        </w:tc>
        <w:tc>
          <w:tcPr>
            <w:tcW w:w="1099" w:type="dxa"/>
          </w:tcPr>
          <w:p w14:paraId="5EABE0B6" w14:textId="77777777" w:rsidR="00DB22BC" w:rsidRDefault="00DB22BC"/>
        </w:tc>
        <w:tc>
          <w:tcPr>
            <w:tcW w:w="1537" w:type="dxa"/>
          </w:tcPr>
          <w:p w14:paraId="02D898C3" w14:textId="77777777" w:rsidR="00DB22BC" w:rsidRDefault="0051521F">
            <w:r>
              <w:rPr>
                <w:rStyle w:val="styleSubformtxt"/>
              </w:rPr>
              <w:t>QLD (</w:t>
            </w:r>
            <w:r w:rsidRPr="00D475D0">
              <w:rPr>
                <w:rStyle w:val="styleSubformtxt"/>
                <w:i/>
              </w:rPr>
              <w:t>Nature Conservation Act 1992</w:t>
            </w:r>
            <w:r>
              <w:rPr>
                <w:rStyle w:val="styleSubformtxt"/>
              </w:rPr>
              <w:t>) LC</w:t>
            </w:r>
          </w:p>
        </w:tc>
      </w:tr>
      <w:tr w:rsidR="00DB22BC" w14:paraId="19291816" w14:textId="77777777" w:rsidTr="00402A67">
        <w:trPr>
          <w:trHeight w:val="200"/>
        </w:trPr>
        <w:tc>
          <w:tcPr>
            <w:tcW w:w="1971" w:type="dxa"/>
          </w:tcPr>
          <w:p w14:paraId="3E1ECF0D" w14:textId="77777777" w:rsidR="00DB22BC" w:rsidRDefault="0051521F">
            <w:r>
              <w:rPr>
                <w:rStyle w:val="styleSubformtxtUP"/>
              </w:rPr>
              <w:t>Chordata/Aves</w:t>
            </w:r>
          </w:p>
        </w:tc>
        <w:tc>
          <w:tcPr>
            <w:tcW w:w="1483" w:type="dxa"/>
          </w:tcPr>
          <w:p w14:paraId="3EF9ED81" w14:textId="77777777" w:rsidR="00DB22BC" w:rsidRDefault="0051521F">
            <w:proofErr w:type="spellStart"/>
            <w:r>
              <w:rPr>
                <w:rStyle w:val="styleSubformtxtIblue"/>
              </w:rPr>
              <w:t>Acrocephalus</w:t>
            </w:r>
            <w:proofErr w:type="spellEnd"/>
            <w:r>
              <w:rPr>
                <w:rStyle w:val="styleSubformtxtIblue"/>
              </w:rPr>
              <w:t xml:space="preserve"> australis</w:t>
            </w:r>
          </w:p>
        </w:tc>
        <w:tc>
          <w:tcPr>
            <w:tcW w:w="1424" w:type="dxa"/>
          </w:tcPr>
          <w:p w14:paraId="15194828" w14:textId="0EA142D8" w:rsidR="00DB22BC" w:rsidRDefault="0051521F">
            <w:r>
              <w:rPr>
                <w:rStyle w:val="styleSubformtxt"/>
              </w:rPr>
              <w:t xml:space="preserve">Australian </w:t>
            </w:r>
            <w:r w:rsidR="00670B81">
              <w:rPr>
                <w:rStyle w:val="styleSubformtxt"/>
              </w:rPr>
              <w:t>r</w:t>
            </w:r>
            <w:r>
              <w:rPr>
                <w:rStyle w:val="styleSubformtxt"/>
              </w:rPr>
              <w:t xml:space="preserve">eed </w:t>
            </w:r>
            <w:r w:rsidR="00670B81">
              <w:rPr>
                <w:rStyle w:val="styleSubformtxt"/>
              </w:rPr>
              <w:t>w</w:t>
            </w:r>
            <w:r>
              <w:rPr>
                <w:rStyle w:val="styleSubformtxt"/>
              </w:rPr>
              <w:t>arbler</w:t>
            </w:r>
          </w:p>
        </w:tc>
        <w:tc>
          <w:tcPr>
            <w:tcW w:w="701" w:type="dxa"/>
          </w:tcPr>
          <w:p w14:paraId="05F1D54A" w14:textId="77777777" w:rsidR="00DB22BC" w:rsidRDefault="00DB22BC"/>
        </w:tc>
        <w:tc>
          <w:tcPr>
            <w:tcW w:w="719" w:type="dxa"/>
          </w:tcPr>
          <w:p w14:paraId="2990388C" w14:textId="77777777" w:rsidR="00DB22BC" w:rsidRDefault="00DB22BC"/>
        </w:tc>
        <w:tc>
          <w:tcPr>
            <w:tcW w:w="1099" w:type="dxa"/>
          </w:tcPr>
          <w:p w14:paraId="1CD62356" w14:textId="77777777" w:rsidR="00DB22BC" w:rsidRDefault="00DB22BC"/>
        </w:tc>
        <w:tc>
          <w:tcPr>
            <w:tcW w:w="1537" w:type="dxa"/>
          </w:tcPr>
          <w:p w14:paraId="5E1650DD" w14:textId="77777777" w:rsidR="00DB22BC" w:rsidRDefault="0051521F">
            <w:r>
              <w:rPr>
                <w:rStyle w:val="styleSubformtxt"/>
              </w:rPr>
              <w:t>QLD (</w:t>
            </w:r>
            <w:r w:rsidRPr="00D475D0">
              <w:rPr>
                <w:rStyle w:val="styleSubformtxt"/>
                <w:i/>
              </w:rPr>
              <w:t>Nature Conservation Act 1992</w:t>
            </w:r>
            <w:r>
              <w:rPr>
                <w:rStyle w:val="styleSubformtxt"/>
              </w:rPr>
              <w:t>) - LC ;  Wetland indicator species</w:t>
            </w:r>
          </w:p>
        </w:tc>
      </w:tr>
      <w:tr w:rsidR="00DB22BC" w14:paraId="581F137C" w14:textId="77777777" w:rsidTr="00402A67">
        <w:trPr>
          <w:trHeight w:val="200"/>
        </w:trPr>
        <w:tc>
          <w:tcPr>
            <w:tcW w:w="1971" w:type="dxa"/>
          </w:tcPr>
          <w:p w14:paraId="588DC9C0" w14:textId="77777777" w:rsidR="00DB22BC" w:rsidRDefault="0051521F">
            <w:r>
              <w:rPr>
                <w:rStyle w:val="styleSubformtxtUP"/>
              </w:rPr>
              <w:t>Chordata/Aves</w:t>
            </w:r>
          </w:p>
        </w:tc>
        <w:tc>
          <w:tcPr>
            <w:tcW w:w="1483" w:type="dxa"/>
          </w:tcPr>
          <w:p w14:paraId="5281A8B6" w14:textId="77777777" w:rsidR="00DB22BC" w:rsidRDefault="0051521F">
            <w:r>
              <w:rPr>
                <w:rStyle w:val="styleSubformtxtIblue"/>
              </w:rPr>
              <w:t xml:space="preserve">Anas </w:t>
            </w:r>
            <w:proofErr w:type="spellStart"/>
            <w:r>
              <w:rPr>
                <w:rStyle w:val="styleSubformtxtIblue"/>
              </w:rPr>
              <w:t>gracilis</w:t>
            </w:r>
            <w:proofErr w:type="spellEnd"/>
          </w:p>
        </w:tc>
        <w:tc>
          <w:tcPr>
            <w:tcW w:w="1424" w:type="dxa"/>
          </w:tcPr>
          <w:p w14:paraId="53321F6A" w14:textId="17830FE5" w:rsidR="00DB22BC" w:rsidRDefault="0051521F">
            <w:r>
              <w:rPr>
                <w:rStyle w:val="styleSubformtxt"/>
              </w:rPr>
              <w:t xml:space="preserve">Grey </w:t>
            </w:r>
            <w:r w:rsidR="00670B81">
              <w:rPr>
                <w:rStyle w:val="styleSubformtxt"/>
              </w:rPr>
              <w:t>t</w:t>
            </w:r>
            <w:r>
              <w:rPr>
                <w:rStyle w:val="styleSubformtxt"/>
              </w:rPr>
              <w:t>eal</w:t>
            </w:r>
          </w:p>
        </w:tc>
        <w:tc>
          <w:tcPr>
            <w:tcW w:w="701" w:type="dxa"/>
          </w:tcPr>
          <w:p w14:paraId="44EC026B" w14:textId="77777777" w:rsidR="00DB22BC" w:rsidRDefault="00DB22BC"/>
        </w:tc>
        <w:tc>
          <w:tcPr>
            <w:tcW w:w="719" w:type="dxa"/>
          </w:tcPr>
          <w:p w14:paraId="2D25A5B4" w14:textId="77777777" w:rsidR="00DB22BC" w:rsidRDefault="00DB22BC"/>
        </w:tc>
        <w:tc>
          <w:tcPr>
            <w:tcW w:w="1099" w:type="dxa"/>
          </w:tcPr>
          <w:p w14:paraId="1852B446" w14:textId="77777777" w:rsidR="00DB22BC" w:rsidRDefault="00DB22BC"/>
        </w:tc>
        <w:tc>
          <w:tcPr>
            <w:tcW w:w="1537" w:type="dxa"/>
          </w:tcPr>
          <w:p w14:paraId="37DA98A7" w14:textId="77777777" w:rsidR="00DB22BC" w:rsidRDefault="0051521F">
            <w:r>
              <w:rPr>
                <w:rStyle w:val="styleSubformtxt"/>
              </w:rPr>
              <w:t>QLD (</w:t>
            </w:r>
            <w:r w:rsidRPr="00D475D0">
              <w:rPr>
                <w:rStyle w:val="styleSubformtxt"/>
                <w:i/>
              </w:rPr>
              <w:t>Nature Conservation Act 1992</w:t>
            </w:r>
            <w:r>
              <w:rPr>
                <w:rStyle w:val="styleSubformtxt"/>
              </w:rPr>
              <w:t>) - LC ;  Wetland indicator species</w:t>
            </w:r>
          </w:p>
        </w:tc>
      </w:tr>
      <w:tr w:rsidR="00DB22BC" w14:paraId="7FCC70F7" w14:textId="77777777" w:rsidTr="00402A67">
        <w:trPr>
          <w:trHeight w:val="200"/>
        </w:trPr>
        <w:tc>
          <w:tcPr>
            <w:tcW w:w="1971" w:type="dxa"/>
          </w:tcPr>
          <w:p w14:paraId="3B3B6D90" w14:textId="5B8E0427" w:rsidR="00DB22BC" w:rsidRDefault="0051521F">
            <w:r>
              <w:rPr>
                <w:rStyle w:val="styleSubformtxtUP"/>
              </w:rPr>
              <w:t>Chordata</w:t>
            </w:r>
          </w:p>
        </w:tc>
        <w:tc>
          <w:tcPr>
            <w:tcW w:w="1483" w:type="dxa"/>
          </w:tcPr>
          <w:p w14:paraId="71E70E44" w14:textId="77777777" w:rsidR="00DB22BC" w:rsidRDefault="0051521F">
            <w:r>
              <w:rPr>
                <w:rStyle w:val="styleSubformtxtIblue"/>
              </w:rPr>
              <w:t xml:space="preserve">Anas </w:t>
            </w:r>
            <w:proofErr w:type="spellStart"/>
            <w:r>
              <w:rPr>
                <w:rStyle w:val="styleSubformtxtIblue"/>
              </w:rPr>
              <w:t>superciliosa</w:t>
            </w:r>
            <w:proofErr w:type="spellEnd"/>
          </w:p>
        </w:tc>
        <w:tc>
          <w:tcPr>
            <w:tcW w:w="1424" w:type="dxa"/>
          </w:tcPr>
          <w:p w14:paraId="481B488E" w14:textId="05DCD79D" w:rsidR="00DB22BC" w:rsidRDefault="0051521F">
            <w:r>
              <w:rPr>
                <w:rStyle w:val="styleSubformtxt"/>
              </w:rPr>
              <w:t xml:space="preserve">Pacific </w:t>
            </w:r>
            <w:r w:rsidR="00670B81">
              <w:rPr>
                <w:rStyle w:val="styleSubformtxt"/>
              </w:rPr>
              <w:t>b</w:t>
            </w:r>
            <w:r>
              <w:rPr>
                <w:rStyle w:val="styleSubformtxt"/>
              </w:rPr>
              <w:t xml:space="preserve">lack </w:t>
            </w:r>
            <w:r w:rsidR="00670B81">
              <w:rPr>
                <w:rStyle w:val="styleSubformtxt"/>
              </w:rPr>
              <w:t>d</w:t>
            </w:r>
            <w:r>
              <w:rPr>
                <w:rStyle w:val="styleSubformtxt"/>
              </w:rPr>
              <w:t>uck</w:t>
            </w:r>
          </w:p>
        </w:tc>
        <w:tc>
          <w:tcPr>
            <w:tcW w:w="701" w:type="dxa"/>
          </w:tcPr>
          <w:p w14:paraId="59BB412E" w14:textId="77777777" w:rsidR="00DB22BC" w:rsidRDefault="00DB22BC"/>
        </w:tc>
        <w:tc>
          <w:tcPr>
            <w:tcW w:w="719" w:type="dxa"/>
          </w:tcPr>
          <w:p w14:paraId="7FC07A7E" w14:textId="77777777" w:rsidR="00DB22BC" w:rsidRDefault="00DB22BC"/>
        </w:tc>
        <w:tc>
          <w:tcPr>
            <w:tcW w:w="1099" w:type="dxa"/>
          </w:tcPr>
          <w:p w14:paraId="16282C7C" w14:textId="77777777" w:rsidR="00DB22BC" w:rsidRDefault="00DB22BC"/>
        </w:tc>
        <w:tc>
          <w:tcPr>
            <w:tcW w:w="1537" w:type="dxa"/>
          </w:tcPr>
          <w:p w14:paraId="1E3F5C81" w14:textId="77777777" w:rsidR="00DB22BC" w:rsidRDefault="0051521F">
            <w:r>
              <w:rPr>
                <w:rStyle w:val="styleSubformtxt"/>
              </w:rPr>
              <w:t>QLD (</w:t>
            </w:r>
            <w:r w:rsidRPr="00D475D0">
              <w:rPr>
                <w:rStyle w:val="styleSubformtxt"/>
                <w:i/>
              </w:rPr>
              <w:t>Nature Conservation Act 1992</w:t>
            </w:r>
            <w:r>
              <w:rPr>
                <w:rStyle w:val="styleSubformtxt"/>
              </w:rPr>
              <w:t xml:space="preserve">) - LC Wetland indicator species </w:t>
            </w:r>
          </w:p>
        </w:tc>
      </w:tr>
      <w:tr w:rsidR="00B237EB" w14:paraId="011502AC" w14:textId="77777777" w:rsidTr="00402A67">
        <w:trPr>
          <w:trHeight w:val="200"/>
        </w:trPr>
        <w:tc>
          <w:tcPr>
            <w:tcW w:w="1971" w:type="dxa"/>
          </w:tcPr>
          <w:p w14:paraId="6116A518" w14:textId="77777777" w:rsidR="00B237EB" w:rsidRDefault="00B237EB">
            <w:pPr>
              <w:rPr>
                <w:rStyle w:val="styleSubformtxtUP"/>
              </w:rPr>
            </w:pPr>
            <w:r>
              <w:rPr>
                <w:rStyle w:val="styleSubformtxtUP"/>
              </w:rPr>
              <w:t>Chordata/Aves</w:t>
            </w:r>
          </w:p>
        </w:tc>
        <w:tc>
          <w:tcPr>
            <w:tcW w:w="1483" w:type="dxa"/>
          </w:tcPr>
          <w:p w14:paraId="3CC8832E" w14:textId="77777777" w:rsidR="00B237EB" w:rsidRDefault="00B237EB">
            <w:pPr>
              <w:rPr>
                <w:rStyle w:val="styleSubformtxtIblue"/>
              </w:rPr>
            </w:pPr>
            <w:proofErr w:type="spellStart"/>
            <w:r w:rsidRPr="00B237EB">
              <w:rPr>
                <w:rStyle w:val="styleSubformtxtIblue"/>
              </w:rPr>
              <w:t>Anous</w:t>
            </w:r>
            <w:proofErr w:type="spellEnd"/>
            <w:r w:rsidRPr="00B237EB">
              <w:rPr>
                <w:rStyle w:val="styleSubformtxtIblue"/>
              </w:rPr>
              <w:t xml:space="preserve"> </w:t>
            </w:r>
            <w:proofErr w:type="spellStart"/>
            <w:r w:rsidRPr="00B237EB">
              <w:rPr>
                <w:rStyle w:val="styleSubformtxtIblue"/>
              </w:rPr>
              <w:t>minutus</w:t>
            </w:r>
            <w:proofErr w:type="spellEnd"/>
          </w:p>
        </w:tc>
        <w:tc>
          <w:tcPr>
            <w:tcW w:w="1424" w:type="dxa"/>
          </w:tcPr>
          <w:p w14:paraId="735D400B" w14:textId="77777777" w:rsidR="00B237EB" w:rsidRDefault="00B237EB">
            <w:pPr>
              <w:rPr>
                <w:rStyle w:val="styleSubformtxt"/>
              </w:rPr>
            </w:pPr>
            <w:r>
              <w:rPr>
                <w:rStyle w:val="styleSubformtxt"/>
              </w:rPr>
              <w:t>Black noddy</w:t>
            </w:r>
          </w:p>
        </w:tc>
        <w:tc>
          <w:tcPr>
            <w:tcW w:w="701" w:type="dxa"/>
          </w:tcPr>
          <w:p w14:paraId="5B6ED902" w14:textId="77777777" w:rsidR="00B237EB" w:rsidRDefault="00B237EB"/>
        </w:tc>
        <w:tc>
          <w:tcPr>
            <w:tcW w:w="719" w:type="dxa"/>
          </w:tcPr>
          <w:p w14:paraId="46881B09" w14:textId="77777777" w:rsidR="00B237EB" w:rsidRDefault="00B237EB"/>
        </w:tc>
        <w:tc>
          <w:tcPr>
            <w:tcW w:w="1099" w:type="dxa"/>
          </w:tcPr>
          <w:p w14:paraId="6E820507" w14:textId="77777777" w:rsidR="00B237EB" w:rsidRDefault="00B237EB"/>
        </w:tc>
        <w:tc>
          <w:tcPr>
            <w:tcW w:w="1537" w:type="dxa"/>
          </w:tcPr>
          <w:p w14:paraId="0D07D8CE" w14:textId="77777777" w:rsidR="00B237EB" w:rsidRDefault="00B237EB">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B237EB" w14:paraId="18BD779A" w14:textId="77777777" w:rsidTr="00402A67">
        <w:trPr>
          <w:trHeight w:val="200"/>
        </w:trPr>
        <w:tc>
          <w:tcPr>
            <w:tcW w:w="1971" w:type="dxa"/>
          </w:tcPr>
          <w:p w14:paraId="1E143DEE" w14:textId="77777777" w:rsidR="00B237EB" w:rsidRDefault="00B237EB">
            <w:pPr>
              <w:rPr>
                <w:rStyle w:val="styleSubformtxtUP"/>
              </w:rPr>
            </w:pPr>
            <w:r>
              <w:rPr>
                <w:rStyle w:val="styleSubformtxtUP"/>
              </w:rPr>
              <w:lastRenderedPageBreak/>
              <w:t>Chordata/Aves</w:t>
            </w:r>
          </w:p>
        </w:tc>
        <w:tc>
          <w:tcPr>
            <w:tcW w:w="1483" w:type="dxa"/>
          </w:tcPr>
          <w:p w14:paraId="099884D8" w14:textId="77777777" w:rsidR="00B237EB" w:rsidRPr="00B237EB" w:rsidRDefault="00B237EB">
            <w:pPr>
              <w:rPr>
                <w:rStyle w:val="styleSubformtxtIblue"/>
              </w:rPr>
            </w:pPr>
            <w:proofErr w:type="spellStart"/>
            <w:r w:rsidRPr="00B237EB">
              <w:rPr>
                <w:rStyle w:val="styleSubformtxtIblue"/>
              </w:rPr>
              <w:t>Anous</w:t>
            </w:r>
            <w:proofErr w:type="spellEnd"/>
            <w:r w:rsidRPr="00B237EB">
              <w:rPr>
                <w:rStyle w:val="styleSubformtxtIblue"/>
              </w:rPr>
              <w:t xml:space="preserve"> </w:t>
            </w:r>
            <w:proofErr w:type="spellStart"/>
            <w:r w:rsidRPr="00B237EB">
              <w:rPr>
                <w:rStyle w:val="styleSubformtxtIblue"/>
              </w:rPr>
              <w:t>stolidus</w:t>
            </w:r>
            <w:proofErr w:type="spellEnd"/>
          </w:p>
        </w:tc>
        <w:tc>
          <w:tcPr>
            <w:tcW w:w="1424" w:type="dxa"/>
          </w:tcPr>
          <w:p w14:paraId="3B2D05FC" w14:textId="04485CDC" w:rsidR="00B237EB" w:rsidRDefault="00670B81">
            <w:pPr>
              <w:rPr>
                <w:rStyle w:val="styleSubformtxt"/>
              </w:rPr>
            </w:pPr>
            <w:r>
              <w:rPr>
                <w:rStyle w:val="styleSubformtxt"/>
              </w:rPr>
              <w:t xml:space="preserve">Common </w:t>
            </w:r>
            <w:r w:rsidR="00B237EB">
              <w:rPr>
                <w:rStyle w:val="styleSubformtxt"/>
              </w:rPr>
              <w:t>noddy</w:t>
            </w:r>
          </w:p>
        </w:tc>
        <w:tc>
          <w:tcPr>
            <w:tcW w:w="701" w:type="dxa"/>
          </w:tcPr>
          <w:p w14:paraId="494B5685" w14:textId="77777777" w:rsidR="00B237EB" w:rsidRDefault="00B237EB"/>
        </w:tc>
        <w:tc>
          <w:tcPr>
            <w:tcW w:w="719" w:type="dxa"/>
          </w:tcPr>
          <w:p w14:paraId="6A4316DD" w14:textId="77777777" w:rsidR="00B237EB" w:rsidRDefault="00B237EB"/>
        </w:tc>
        <w:tc>
          <w:tcPr>
            <w:tcW w:w="1099" w:type="dxa"/>
          </w:tcPr>
          <w:p w14:paraId="2AD1015D" w14:textId="77777777" w:rsidR="00B237EB" w:rsidRDefault="00B237EB"/>
        </w:tc>
        <w:tc>
          <w:tcPr>
            <w:tcW w:w="1537" w:type="dxa"/>
          </w:tcPr>
          <w:p w14:paraId="2F2E27E6" w14:textId="77777777" w:rsidR="00B237EB" w:rsidRDefault="00B237EB">
            <w:pPr>
              <w:rPr>
                <w:rStyle w:val="styleSubformtxt"/>
              </w:rPr>
            </w:pPr>
            <w:r>
              <w:rPr>
                <w:rStyle w:val="styleSubformtxt"/>
              </w:rPr>
              <w:t>QLD (</w:t>
            </w:r>
            <w:r w:rsidRPr="00D475D0">
              <w:rPr>
                <w:rStyle w:val="styleSubformtxt"/>
                <w:i/>
              </w:rPr>
              <w:t>Nature Conservation Act 1992</w:t>
            </w:r>
            <w:r>
              <w:rPr>
                <w:rStyle w:val="styleSubformtxt"/>
              </w:rPr>
              <w:t>) - SL Wetland indicator species</w:t>
            </w:r>
          </w:p>
        </w:tc>
      </w:tr>
      <w:tr w:rsidR="00DB22BC" w14:paraId="410EC4E2" w14:textId="77777777" w:rsidTr="00402A67">
        <w:trPr>
          <w:trHeight w:val="200"/>
        </w:trPr>
        <w:tc>
          <w:tcPr>
            <w:tcW w:w="1971" w:type="dxa"/>
          </w:tcPr>
          <w:p w14:paraId="37A208A4" w14:textId="77777777" w:rsidR="00DB22BC" w:rsidRDefault="0051521F">
            <w:r>
              <w:rPr>
                <w:rStyle w:val="styleSubformtxtUP"/>
              </w:rPr>
              <w:t>Chordata/Aves</w:t>
            </w:r>
          </w:p>
        </w:tc>
        <w:tc>
          <w:tcPr>
            <w:tcW w:w="1483" w:type="dxa"/>
          </w:tcPr>
          <w:p w14:paraId="5E32502C" w14:textId="77777777" w:rsidR="00DB22BC" w:rsidRDefault="0051521F">
            <w:proofErr w:type="spellStart"/>
            <w:r>
              <w:rPr>
                <w:rStyle w:val="styleSubformtxtIblue"/>
              </w:rPr>
              <w:t>Anseranas</w:t>
            </w:r>
            <w:proofErr w:type="spellEnd"/>
            <w:r>
              <w:rPr>
                <w:rStyle w:val="styleSubformtxtIblue"/>
              </w:rPr>
              <w:t xml:space="preserve"> </w:t>
            </w:r>
            <w:proofErr w:type="spellStart"/>
            <w:r>
              <w:rPr>
                <w:rStyle w:val="styleSubformtxtIblue"/>
              </w:rPr>
              <w:t>semipalmata</w:t>
            </w:r>
            <w:proofErr w:type="spellEnd"/>
          </w:p>
        </w:tc>
        <w:tc>
          <w:tcPr>
            <w:tcW w:w="1424" w:type="dxa"/>
          </w:tcPr>
          <w:p w14:paraId="4B3A8498" w14:textId="671F0796" w:rsidR="00DB22BC" w:rsidRDefault="0051521F">
            <w:r>
              <w:rPr>
                <w:rStyle w:val="styleSubformtxt"/>
              </w:rPr>
              <w:t xml:space="preserve">Magpie </w:t>
            </w:r>
            <w:r w:rsidR="00670B81">
              <w:rPr>
                <w:rStyle w:val="styleSubformtxt"/>
              </w:rPr>
              <w:t>g</w:t>
            </w:r>
            <w:r>
              <w:rPr>
                <w:rStyle w:val="styleSubformtxt"/>
              </w:rPr>
              <w:t>oose</w:t>
            </w:r>
          </w:p>
        </w:tc>
        <w:tc>
          <w:tcPr>
            <w:tcW w:w="701" w:type="dxa"/>
          </w:tcPr>
          <w:p w14:paraId="1EFDA88B" w14:textId="77777777" w:rsidR="00DB22BC" w:rsidRDefault="00DB22BC"/>
        </w:tc>
        <w:tc>
          <w:tcPr>
            <w:tcW w:w="719" w:type="dxa"/>
          </w:tcPr>
          <w:p w14:paraId="04379080" w14:textId="77777777" w:rsidR="00DB22BC" w:rsidRDefault="00DB22BC"/>
        </w:tc>
        <w:tc>
          <w:tcPr>
            <w:tcW w:w="1099" w:type="dxa"/>
          </w:tcPr>
          <w:p w14:paraId="62AF3439" w14:textId="77777777" w:rsidR="00DB22BC" w:rsidRDefault="00DB22BC"/>
        </w:tc>
        <w:tc>
          <w:tcPr>
            <w:tcW w:w="1537" w:type="dxa"/>
          </w:tcPr>
          <w:p w14:paraId="7673519C" w14:textId="77777777" w:rsidR="00DB22BC" w:rsidRDefault="0051521F">
            <w:r>
              <w:rPr>
                <w:rStyle w:val="styleSubformtxt"/>
              </w:rPr>
              <w:t>National (EPBC Act)</w:t>
            </w:r>
            <w:r w:rsidR="00D475D0">
              <w:rPr>
                <w:rStyle w:val="styleSubformtxt"/>
              </w:rPr>
              <w:t xml:space="preserve"> </w:t>
            </w:r>
            <w:r>
              <w:rPr>
                <w:rStyle w:val="styleSubformtxt"/>
              </w:rPr>
              <w:t>- marine; QLD (</w:t>
            </w:r>
            <w:r w:rsidRPr="00D475D0">
              <w:rPr>
                <w:rStyle w:val="styleSubformtxt"/>
                <w:i/>
              </w:rPr>
              <w:t>Nature Conservation Act 1992</w:t>
            </w:r>
            <w:r>
              <w:rPr>
                <w:rStyle w:val="styleSubformtxt"/>
              </w:rPr>
              <w:t>) – LC Small amount of nesting at site. Freshwater wetlands surrounding the site are considered a main stronghold for species in Eastern Australia</w:t>
            </w:r>
          </w:p>
        </w:tc>
      </w:tr>
      <w:tr w:rsidR="00DB22BC" w14:paraId="793FB94B" w14:textId="77777777" w:rsidTr="00402A67">
        <w:trPr>
          <w:trHeight w:val="200"/>
        </w:trPr>
        <w:tc>
          <w:tcPr>
            <w:tcW w:w="1971" w:type="dxa"/>
          </w:tcPr>
          <w:p w14:paraId="6EA3EBA3" w14:textId="77777777" w:rsidR="00DB22BC" w:rsidRDefault="0051521F">
            <w:r>
              <w:rPr>
                <w:rStyle w:val="styleSubformtxtUP"/>
              </w:rPr>
              <w:t>Chordata/Aves</w:t>
            </w:r>
          </w:p>
        </w:tc>
        <w:tc>
          <w:tcPr>
            <w:tcW w:w="1483" w:type="dxa"/>
          </w:tcPr>
          <w:p w14:paraId="2193CEBE" w14:textId="77777777" w:rsidR="00DB22BC" w:rsidRDefault="0051521F">
            <w:r>
              <w:rPr>
                <w:rStyle w:val="styleSubformtxtIblue"/>
              </w:rPr>
              <w:t>Aquila audax</w:t>
            </w:r>
          </w:p>
        </w:tc>
        <w:tc>
          <w:tcPr>
            <w:tcW w:w="1424" w:type="dxa"/>
          </w:tcPr>
          <w:p w14:paraId="3E6F12AF" w14:textId="2C72F104" w:rsidR="00DB22BC" w:rsidRDefault="0051521F">
            <w:r>
              <w:rPr>
                <w:rStyle w:val="styleSubformtxt"/>
              </w:rPr>
              <w:t xml:space="preserve">Wedge-tailed </w:t>
            </w:r>
            <w:r w:rsidR="00670B81">
              <w:rPr>
                <w:rStyle w:val="styleSubformtxt"/>
              </w:rPr>
              <w:t>e</w:t>
            </w:r>
            <w:r>
              <w:rPr>
                <w:rStyle w:val="styleSubformtxt"/>
              </w:rPr>
              <w:t>agle</w:t>
            </w:r>
          </w:p>
        </w:tc>
        <w:tc>
          <w:tcPr>
            <w:tcW w:w="701" w:type="dxa"/>
          </w:tcPr>
          <w:p w14:paraId="462C9E3D" w14:textId="77777777" w:rsidR="00DB22BC" w:rsidRDefault="00DB22BC"/>
        </w:tc>
        <w:tc>
          <w:tcPr>
            <w:tcW w:w="719" w:type="dxa"/>
          </w:tcPr>
          <w:p w14:paraId="38BF5BC2" w14:textId="77777777" w:rsidR="00DB22BC" w:rsidRDefault="00DB22BC"/>
        </w:tc>
        <w:tc>
          <w:tcPr>
            <w:tcW w:w="1099" w:type="dxa"/>
          </w:tcPr>
          <w:p w14:paraId="202FF3E6" w14:textId="77777777" w:rsidR="00DB22BC" w:rsidRDefault="00DB22BC"/>
        </w:tc>
        <w:tc>
          <w:tcPr>
            <w:tcW w:w="1537" w:type="dxa"/>
          </w:tcPr>
          <w:p w14:paraId="6AAC90E6" w14:textId="77777777" w:rsidR="00DB22BC" w:rsidRDefault="0051521F">
            <w:r>
              <w:rPr>
                <w:rStyle w:val="styleSubformtxt"/>
              </w:rPr>
              <w:t>QLD (</w:t>
            </w:r>
            <w:r w:rsidRPr="00D475D0">
              <w:rPr>
                <w:rStyle w:val="styleSubformtxt"/>
                <w:i/>
              </w:rPr>
              <w:t>Nature Conservation Act 1992</w:t>
            </w:r>
            <w:r>
              <w:rPr>
                <w:rStyle w:val="styleSubformtxt"/>
              </w:rPr>
              <w:t>) - LC</w:t>
            </w:r>
          </w:p>
        </w:tc>
      </w:tr>
      <w:tr w:rsidR="00DB22BC" w14:paraId="0D30969C" w14:textId="77777777" w:rsidTr="00402A67">
        <w:trPr>
          <w:trHeight w:val="200"/>
        </w:trPr>
        <w:tc>
          <w:tcPr>
            <w:tcW w:w="1971" w:type="dxa"/>
          </w:tcPr>
          <w:p w14:paraId="1CB4681C" w14:textId="77777777" w:rsidR="00DB22BC" w:rsidRDefault="0051521F">
            <w:r>
              <w:rPr>
                <w:rStyle w:val="styleSubformtxtUP"/>
              </w:rPr>
              <w:t>Chordata/Aves</w:t>
            </w:r>
          </w:p>
        </w:tc>
        <w:tc>
          <w:tcPr>
            <w:tcW w:w="1483" w:type="dxa"/>
          </w:tcPr>
          <w:p w14:paraId="2DFC8BA8" w14:textId="5094F307" w:rsidR="00DB22BC" w:rsidRDefault="0051521F">
            <w:pPr>
              <w:rPr>
                <w:rStyle w:val="styleSubformtxtIblue"/>
              </w:rPr>
            </w:pPr>
            <w:proofErr w:type="spellStart"/>
            <w:r>
              <w:rPr>
                <w:rStyle w:val="styleSubformtxtIblue"/>
              </w:rPr>
              <w:t>Ardea</w:t>
            </w:r>
            <w:proofErr w:type="spellEnd"/>
            <w:r>
              <w:rPr>
                <w:rStyle w:val="styleSubformtxtIblue"/>
              </w:rPr>
              <w:t xml:space="preserve"> </w:t>
            </w:r>
            <w:r w:rsidR="00670B81">
              <w:rPr>
                <w:rStyle w:val="styleSubformtxtIblue"/>
              </w:rPr>
              <w:t xml:space="preserve">alba </w:t>
            </w:r>
          </w:p>
          <w:p w14:paraId="500AC95F" w14:textId="1FCF2A9C" w:rsidR="00261408" w:rsidRDefault="00261408">
            <w:proofErr w:type="spellStart"/>
            <w:r>
              <w:rPr>
                <w:rStyle w:val="styleSubformtxtIblue"/>
              </w:rPr>
              <w:t>Aredea</w:t>
            </w:r>
            <w:proofErr w:type="spellEnd"/>
            <w:r>
              <w:rPr>
                <w:rStyle w:val="styleSubformtxtIblue"/>
              </w:rPr>
              <w:t xml:space="preserve"> </w:t>
            </w:r>
            <w:proofErr w:type="spellStart"/>
            <w:r>
              <w:rPr>
                <w:rStyle w:val="styleSubformtxtIblue"/>
              </w:rPr>
              <w:t>modesta</w:t>
            </w:r>
            <w:proofErr w:type="spellEnd"/>
          </w:p>
        </w:tc>
        <w:tc>
          <w:tcPr>
            <w:tcW w:w="1424" w:type="dxa"/>
          </w:tcPr>
          <w:p w14:paraId="48DC1B20" w14:textId="77777777" w:rsidR="00DB22BC" w:rsidRDefault="0051521F">
            <w:r>
              <w:rPr>
                <w:rStyle w:val="styleSubformtxt"/>
              </w:rPr>
              <w:t xml:space="preserve">Eastern great egret </w:t>
            </w:r>
          </w:p>
        </w:tc>
        <w:tc>
          <w:tcPr>
            <w:tcW w:w="701" w:type="dxa"/>
          </w:tcPr>
          <w:p w14:paraId="3F097DC1" w14:textId="77777777" w:rsidR="00DB22BC" w:rsidRDefault="00DB22BC"/>
        </w:tc>
        <w:tc>
          <w:tcPr>
            <w:tcW w:w="719" w:type="dxa"/>
          </w:tcPr>
          <w:p w14:paraId="6A2A3ADD" w14:textId="77777777" w:rsidR="00DB22BC" w:rsidRDefault="00DB22BC"/>
        </w:tc>
        <w:tc>
          <w:tcPr>
            <w:tcW w:w="1099" w:type="dxa"/>
          </w:tcPr>
          <w:p w14:paraId="712123BF" w14:textId="77777777" w:rsidR="00DB22BC" w:rsidRDefault="00DB22BC"/>
        </w:tc>
        <w:tc>
          <w:tcPr>
            <w:tcW w:w="1537" w:type="dxa"/>
          </w:tcPr>
          <w:p w14:paraId="1F655312" w14:textId="77777777" w:rsidR="00DB22BC" w:rsidRDefault="0051521F">
            <w:r>
              <w:rPr>
                <w:rStyle w:val="styleSubformtxt"/>
              </w:rPr>
              <w:t>National (EPBC Act) -– marine;  QLD (</w:t>
            </w:r>
            <w:r w:rsidRPr="00D475D0">
              <w:rPr>
                <w:rStyle w:val="styleSubformtxt"/>
                <w:i/>
              </w:rPr>
              <w:t>Nature Conservation Act 1992</w:t>
            </w:r>
            <w:r>
              <w:rPr>
                <w:rStyle w:val="styleSubformtxt"/>
              </w:rPr>
              <w:t xml:space="preserve">) – LC Wetland indicator species </w:t>
            </w:r>
          </w:p>
        </w:tc>
      </w:tr>
      <w:tr w:rsidR="00BB44B2" w14:paraId="6165BA0F" w14:textId="77777777" w:rsidTr="00402A67">
        <w:trPr>
          <w:trHeight w:val="200"/>
        </w:trPr>
        <w:tc>
          <w:tcPr>
            <w:tcW w:w="1971" w:type="dxa"/>
          </w:tcPr>
          <w:p w14:paraId="1C0E9393" w14:textId="77777777" w:rsidR="00BB44B2" w:rsidRDefault="00BB44B2">
            <w:pPr>
              <w:rPr>
                <w:rStyle w:val="styleSubformtxtUP"/>
              </w:rPr>
            </w:pPr>
            <w:r>
              <w:rPr>
                <w:rStyle w:val="styleSubformtxtUP"/>
              </w:rPr>
              <w:t>Chordata/Aves</w:t>
            </w:r>
          </w:p>
        </w:tc>
        <w:tc>
          <w:tcPr>
            <w:tcW w:w="1483" w:type="dxa"/>
          </w:tcPr>
          <w:p w14:paraId="76402B04" w14:textId="77777777" w:rsidR="00BB44B2" w:rsidRDefault="00BB44B2">
            <w:pPr>
              <w:rPr>
                <w:rStyle w:val="styleSubformtxtIblue"/>
              </w:rPr>
            </w:pPr>
            <w:proofErr w:type="spellStart"/>
            <w:r w:rsidRPr="00BB44B2">
              <w:rPr>
                <w:rStyle w:val="styleSubformtxtIblue"/>
              </w:rPr>
              <w:t>Ardea</w:t>
            </w:r>
            <w:proofErr w:type="spellEnd"/>
            <w:r w:rsidRPr="00BB44B2">
              <w:rPr>
                <w:rStyle w:val="styleSubformtxtIblue"/>
              </w:rPr>
              <w:t xml:space="preserve"> </w:t>
            </w:r>
            <w:proofErr w:type="spellStart"/>
            <w:r w:rsidRPr="00BB44B2">
              <w:rPr>
                <w:rStyle w:val="styleSubformtxtIblue"/>
              </w:rPr>
              <w:t>pacifica</w:t>
            </w:r>
            <w:proofErr w:type="spellEnd"/>
          </w:p>
        </w:tc>
        <w:tc>
          <w:tcPr>
            <w:tcW w:w="1424" w:type="dxa"/>
          </w:tcPr>
          <w:p w14:paraId="16BF36A3" w14:textId="77777777" w:rsidR="00BB44B2" w:rsidRDefault="00BB44B2">
            <w:pPr>
              <w:rPr>
                <w:rStyle w:val="styleSubformtxt"/>
              </w:rPr>
            </w:pPr>
            <w:r>
              <w:rPr>
                <w:rStyle w:val="styleSubformtxt"/>
              </w:rPr>
              <w:t>White-necked heron</w:t>
            </w:r>
          </w:p>
        </w:tc>
        <w:tc>
          <w:tcPr>
            <w:tcW w:w="701" w:type="dxa"/>
          </w:tcPr>
          <w:p w14:paraId="409FBA32" w14:textId="77777777" w:rsidR="00BB44B2" w:rsidRDefault="00BB44B2"/>
        </w:tc>
        <w:tc>
          <w:tcPr>
            <w:tcW w:w="719" w:type="dxa"/>
          </w:tcPr>
          <w:p w14:paraId="4AB6E5BB" w14:textId="77777777" w:rsidR="00BB44B2" w:rsidRDefault="00BB44B2"/>
        </w:tc>
        <w:tc>
          <w:tcPr>
            <w:tcW w:w="1099" w:type="dxa"/>
          </w:tcPr>
          <w:p w14:paraId="65982168" w14:textId="77777777" w:rsidR="00BB44B2" w:rsidRDefault="00BB44B2"/>
        </w:tc>
        <w:tc>
          <w:tcPr>
            <w:tcW w:w="1537" w:type="dxa"/>
          </w:tcPr>
          <w:p w14:paraId="184670E5" w14:textId="77777777" w:rsidR="00BB44B2" w:rsidRDefault="00BB44B2">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B237EB" w14:paraId="5E054D69" w14:textId="77777777" w:rsidTr="00402A67">
        <w:trPr>
          <w:trHeight w:val="200"/>
        </w:trPr>
        <w:tc>
          <w:tcPr>
            <w:tcW w:w="1971" w:type="dxa"/>
          </w:tcPr>
          <w:p w14:paraId="169FCC7C" w14:textId="77777777" w:rsidR="00B237EB" w:rsidRDefault="00B237EB">
            <w:pPr>
              <w:rPr>
                <w:rStyle w:val="styleSubformtxtUP"/>
              </w:rPr>
            </w:pPr>
            <w:r>
              <w:rPr>
                <w:rStyle w:val="styleSubformtxtUP"/>
              </w:rPr>
              <w:t>Chordata/Aves</w:t>
            </w:r>
          </w:p>
        </w:tc>
        <w:tc>
          <w:tcPr>
            <w:tcW w:w="1483" w:type="dxa"/>
          </w:tcPr>
          <w:p w14:paraId="0B746E44" w14:textId="77777777" w:rsidR="00B237EB" w:rsidRDefault="00B237EB">
            <w:pPr>
              <w:rPr>
                <w:rStyle w:val="styleSubformtxtIblue"/>
              </w:rPr>
            </w:pPr>
            <w:proofErr w:type="spellStart"/>
            <w:r w:rsidRPr="00B237EB">
              <w:rPr>
                <w:rStyle w:val="styleSubformtxtIblue"/>
              </w:rPr>
              <w:t>Ardea</w:t>
            </w:r>
            <w:proofErr w:type="spellEnd"/>
            <w:r w:rsidRPr="00B237EB">
              <w:rPr>
                <w:rStyle w:val="styleSubformtxtIblue"/>
              </w:rPr>
              <w:t xml:space="preserve"> ibis</w:t>
            </w:r>
          </w:p>
        </w:tc>
        <w:tc>
          <w:tcPr>
            <w:tcW w:w="1424" w:type="dxa"/>
          </w:tcPr>
          <w:p w14:paraId="0CB6E98B" w14:textId="77777777" w:rsidR="00B237EB" w:rsidRDefault="00B237EB">
            <w:pPr>
              <w:rPr>
                <w:rStyle w:val="styleSubformtxt"/>
              </w:rPr>
            </w:pPr>
            <w:r>
              <w:rPr>
                <w:rStyle w:val="styleSubformtxt"/>
              </w:rPr>
              <w:t>Cattle egret</w:t>
            </w:r>
          </w:p>
        </w:tc>
        <w:tc>
          <w:tcPr>
            <w:tcW w:w="701" w:type="dxa"/>
          </w:tcPr>
          <w:p w14:paraId="602A2DDF" w14:textId="77777777" w:rsidR="00B237EB" w:rsidRDefault="00B237EB"/>
        </w:tc>
        <w:tc>
          <w:tcPr>
            <w:tcW w:w="719" w:type="dxa"/>
          </w:tcPr>
          <w:p w14:paraId="4D2E9C94" w14:textId="77777777" w:rsidR="00B237EB" w:rsidRDefault="00B237EB"/>
        </w:tc>
        <w:tc>
          <w:tcPr>
            <w:tcW w:w="1099" w:type="dxa"/>
          </w:tcPr>
          <w:p w14:paraId="1039A812" w14:textId="77777777" w:rsidR="00B237EB" w:rsidRDefault="00B237EB"/>
        </w:tc>
        <w:tc>
          <w:tcPr>
            <w:tcW w:w="1537" w:type="dxa"/>
          </w:tcPr>
          <w:p w14:paraId="0EF166E6" w14:textId="77777777" w:rsidR="00B237EB" w:rsidRDefault="00B237EB">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BB44B2" w14:paraId="027E3F1F" w14:textId="77777777" w:rsidTr="00402A67">
        <w:trPr>
          <w:trHeight w:val="200"/>
        </w:trPr>
        <w:tc>
          <w:tcPr>
            <w:tcW w:w="1971" w:type="dxa"/>
          </w:tcPr>
          <w:p w14:paraId="0C779668" w14:textId="77777777" w:rsidR="00BB44B2" w:rsidRDefault="00BB44B2">
            <w:pPr>
              <w:rPr>
                <w:rStyle w:val="styleSubformtxtUP"/>
              </w:rPr>
            </w:pPr>
            <w:r>
              <w:rPr>
                <w:rStyle w:val="styleSubformtxtUP"/>
              </w:rPr>
              <w:t>Chordata/Aves</w:t>
            </w:r>
          </w:p>
        </w:tc>
        <w:tc>
          <w:tcPr>
            <w:tcW w:w="1483" w:type="dxa"/>
          </w:tcPr>
          <w:p w14:paraId="62D1BE6A" w14:textId="77777777" w:rsidR="00BB44B2" w:rsidRPr="00B237EB" w:rsidRDefault="00BB44B2">
            <w:pPr>
              <w:rPr>
                <w:rStyle w:val="styleSubformtxtIblue"/>
              </w:rPr>
            </w:pPr>
            <w:proofErr w:type="spellStart"/>
            <w:r w:rsidRPr="00BB44B2">
              <w:rPr>
                <w:rStyle w:val="styleSubformtxtIblue"/>
              </w:rPr>
              <w:t>Ardea</w:t>
            </w:r>
            <w:proofErr w:type="spellEnd"/>
            <w:r w:rsidRPr="00BB44B2">
              <w:rPr>
                <w:rStyle w:val="styleSubformtxtIblue"/>
              </w:rPr>
              <w:t xml:space="preserve"> intermedia</w:t>
            </w:r>
          </w:p>
        </w:tc>
        <w:tc>
          <w:tcPr>
            <w:tcW w:w="1424" w:type="dxa"/>
          </w:tcPr>
          <w:p w14:paraId="2382CFE9" w14:textId="77777777" w:rsidR="00BB44B2" w:rsidRDefault="00BB44B2">
            <w:pPr>
              <w:rPr>
                <w:rStyle w:val="styleSubformtxt"/>
              </w:rPr>
            </w:pPr>
            <w:r>
              <w:rPr>
                <w:rStyle w:val="styleSubformtxt"/>
              </w:rPr>
              <w:t>Intermediate egret</w:t>
            </w:r>
          </w:p>
        </w:tc>
        <w:tc>
          <w:tcPr>
            <w:tcW w:w="701" w:type="dxa"/>
          </w:tcPr>
          <w:p w14:paraId="6C6EEA98" w14:textId="77777777" w:rsidR="00BB44B2" w:rsidRDefault="00BB44B2"/>
        </w:tc>
        <w:tc>
          <w:tcPr>
            <w:tcW w:w="719" w:type="dxa"/>
          </w:tcPr>
          <w:p w14:paraId="762AB7F6" w14:textId="77777777" w:rsidR="00BB44B2" w:rsidRDefault="00BB44B2"/>
        </w:tc>
        <w:tc>
          <w:tcPr>
            <w:tcW w:w="1099" w:type="dxa"/>
          </w:tcPr>
          <w:p w14:paraId="5FE04430" w14:textId="77777777" w:rsidR="00BB44B2" w:rsidRDefault="00BB44B2"/>
        </w:tc>
        <w:tc>
          <w:tcPr>
            <w:tcW w:w="1537" w:type="dxa"/>
          </w:tcPr>
          <w:p w14:paraId="39A4CDF7" w14:textId="77777777" w:rsidR="00BB44B2" w:rsidRDefault="00BB44B2">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DB22BC" w14:paraId="5320B894" w14:textId="77777777" w:rsidTr="00402A67">
        <w:trPr>
          <w:trHeight w:val="200"/>
        </w:trPr>
        <w:tc>
          <w:tcPr>
            <w:tcW w:w="1971" w:type="dxa"/>
          </w:tcPr>
          <w:p w14:paraId="40483931" w14:textId="769CFD69" w:rsidR="00DB22BC" w:rsidRDefault="0051521F">
            <w:r>
              <w:rPr>
                <w:rStyle w:val="styleSubformtxtUP"/>
              </w:rPr>
              <w:t>Chordata/Aves</w:t>
            </w:r>
          </w:p>
        </w:tc>
        <w:tc>
          <w:tcPr>
            <w:tcW w:w="1483" w:type="dxa"/>
          </w:tcPr>
          <w:p w14:paraId="2DC6D7BC" w14:textId="77777777" w:rsidR="00DB22BC" w:rsidRDefault="0051521F">
            <w:proofErr w:type="spellStart"/>
            <w:r>
              <w:rPr>
                <w:rStyle w:val="styleSubformtxtIblue"/>
              </w:rPr>
              <w:t>Ardeotis</w:t>
            </w:r>
            <w:proofErr w:type="spellEnd"/>
            <w:r>
              <w:rPr>
                <w:rStyle w:val="styleSubformtxtIblue"/>
              </w:rPr>
              <w:t xml:space="preserve"> australis</w:t>
            </w:r>
          </w:p>
        </w:tc>
        <w:tc>
          <w:tcPr>
            <w:tcW w:w="1424" w:type="dxa"/>
          </w:tcPr>
          <w:p w14:paraId="404F03FD" w14:textId="7D3C45CE" w:rsidR="00DB22BC" w:rsidRDefault="0051521F">
            <w:r>
              <w:rPr>
                <w:rStyle w:val="styleSubformtxt"/>
              </w:rPr>
              <w:t xml:space="preserve">Australian </w:t>
            </w:r>
            <w:r w:rsidR="00670B81">
              <w:rPr>
                <w:rStyle w:val="styleSubformtxt"/>
              </w:rPr>
              <w:t>b</w:t>
            </w:r>
            <w:r>
              <w:rPr>
                <w:rStyle w:val="styleSubformtxt"/>
              </w:rPr>
              <w:t>ustard</w:t>
            </w:r>
          </w:p>
        </w:tc>
        <w:tc>
          <w:tcPr>
            <w:tcW w:w="701" w:type="dxa"/>
          </w:tcPr>
          <w:p w14:paraId="3258DFB2" w14:textId="77777777" w:rsidR="00DB22BC" w:rsidRDefault="00DB22BC"/>
        </w:tc>
        <w:tc>
          <w:tcPr>
            <w:tcW w:w="719" w:type="dxa"/>
          </w:tcPr>
          <w:p w14:paraId="168A80E4" w14:textId="77777777" w:rsidR="00DB22BC" w:rsidRDefault="00DB22BC"/>
        </w:tc>
        <w:tc>
          <w:tcPr>
            <w:tcW w:w="1099" w:type="dxa"/>
          </w:tcPr>
          <w:p w14:paraId="5A7F5A68" w14:textId="77777777" w:rsidR="00DB22BC" w:rsidRDefault="00DB22BC"/>
        </w:tc>
        <w:tc>
          <w:tcPr>
            <w:tcW w:w="1537" w:type="dxa"/>
          </w:tcPr>
          <w:p w14:paraId="62BC2EBB" w14:textId="77777777" w:rsidR="00DB22BC" w:rsidRDefault="0051521F">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6859ABCD" w14:textId="77777777" w:rsidR="00507DA6" w:rsidRDefault="00507DA6">
            <w:r>
              <w:rPr>
                <w:rStyle w:val="styleSubformtxt"/>
              </w:rPr>
              <w:lastRenderedPageBreak/>
              <w:t>Wetland indicator species</w:t>
            </w:r>
          </w:p>
        </w:tc>
      </w:tr>
      <w:tr w:rsidR="00DB22BC" w14:paraId="2828785C" w14:textId="77777777" w:rsidTr="00402A67">
        <w:trPr>
          <w:trHeight w:val="200"/>
        </w:trPr>
        <w:tc>
          <w:tcPr>
            <w:tcW w:w="1971" w:type="dxa"/>
          </w:tcPr>
          <w:p w14:paraId="3261330F" w14:textId="77777777" w:rsidR="00DB22BC" w:rsidRDefault="0051521F">
            <w:r>
              <w:rPr>
                <w:rStyle w:val="styleSubformtxtUP"/>
              </w:rPr>
              <w:lastRenderedPageBreak/>
              <w:t>Chordata/Aves</w:t>
            </w:r>
          </w:p>
        </w:tc>
        <w:tc>
          <w:tcPr>
            <w:tcW w:w="1483" w:type="dxa"/>
          </w:tcPr>
          <w:p w14:paraId="55F0859D" w14:textId="77777777" w:rsidR="00DB22BC" w:rsidRDefault="0051521F">
            <w:proofErr w:type="spellStart"/>
            <w:r>
              <w:rPr>
                <w:rStyle w:val="styleSubformtxtIblue"/>
              </w:rPr>
              <w:t>Aviceda</w:t>
            </w:r>
            <w:proofErr w:type="spellEnd"/>
            <w:r>
              <w:rPr>
                <w:rStyle w:val="styleSubformtxtIblue"/>
              </w:rPr>
              <w:t xml:space="preserve"> </w:t>
            </w:r>
            <w:proofErr w:type="spellStart"/>
            <w:r>
              <w:rPr>
                <w:rStyle w:val="styleSubformtxtIblue"/>
              </w:rPr>
              <w:t>subcristata</w:t>
            </w:r>
            <w:proofErr w:type="spellEnd"/>
          </w:p>
        </w:tc>
        <w:tc>
          <w:tcPr>
            <w:tcW w:w="1424" w:type="dxa"/>
          </w:tcPr>
          <w:p w14:paraId="0742B699" w14:textId="191DC345" w:rsidR="00DB22BC" w:rsidRDefault="0051521F">
            <w:r>
              <w:rPr>
                <w:rStyle w:val="styleSubformtxt"/>
              </w:rPr>
              <w:t xml:space="preserve">Pacific </w:t>
            </w:r>
            <w:proofErr w:type="spellStart"/>
            <w:r w:rsidR="00846D14">
              <w:rPr>
                <w:rStyle w:val="styleSubformtxt"/>
              </w:rPr>
              <w:t>b</w:t>
            </w:r>
            <w:r>
              <w:rPr>
                <w:rStyle w:val="styleSubformtxt"/>
              </w:rPr>
              <w:t>aza</w:t>
            </w:r>
            <w:proofErr w:type="spellEnd"/>
          </w:p>
        </w:tc>
        <w:tc>
          <w:tcPr>
            <w:tcW w:w="701" w:type="dxa"/>
          </w:tcPr>
          <w:p w14:paraId="2563C7E7" w14:textId="77777777" w:rsidR="00DB22BC" w:rsidRDefault="00DB22BC"/>
        </w:tc>
        <w:tc>
          <w:tcPr>
            <w:tcW w:w="719" w:type="dxa"/>
          </w:tcPr>
          <w:p w14:paraId="7FF8A4DB" w14:textId="77777777" w:rsidR="00DB22BC" w:rsidRDefault="00DB22BC"/>
        </w:tc>
        <w:tc>
          <w:tcPr>
            <w:tcW w:w="1099" w:type="dxa"/>
          </w:tcPr>
          <w:p w14:paraId="00D971C1" w14:textId="77777777" w:rsidR="00DB22BC" w:rsidRDefault="00DB22BC"/>
        </w:tc>
        <w:tc>
          <w:tcPr>
            <w:tcW w:w="1537" w:type="dxa"/>
          </w:tcPr>
          <w:p w14:paraId="30EDA6E5" w14:textId="77777777" w:rsidR="00507DA6" w:rsidRPr="00507DA6" w:rsidRDefault="0051521F">
            <w:pPr>
              <w:rPr>
                <w:color w:val="000000"/>
                <w:sz w:val="18"/>
                <w:szCs w:val="18"/>
              </w:rPr>
            </w:pPr>
            <w:r>
              <w:rPr>
                <w:rStyle w:val="styleSubformtxt"/>
              </w:rPr>
              <w:t xml:space="preserve">(QLD) </w:t>
            </w:r>
            <w:r w:rsidRPr="00D475D0">
              <w:rPr>
                <w:rStyle w:val="styleSubformtxt"/>
                <w:i/>
              </w:rPr>
              <w:t>Nature Conservation Act 1992</w:t>
            </w:r>
            <w:r w:rsidR="00D475D0">
              <w:rPr>
                <w:rStyle w:val="styleSubformtxt"/>
              </w:rPr>
              <w:t>)</w:t>
            </w:r>
            <w:r>
              <w:rPr>
                <w:rStyle w:val="styleSubformtxt"/>
              </w:rPr>
              <w:t xml:space="preserve"> </w:t>
            </w:r>
            <w:r w:rsidR="00507DA6">
              <w:rPr>
                <w:rStyle w:val="styleSubformtxt"/>
              </w:rPr>
              <w:t>–</w:t>
            </w:r>
            <w:r>
              <w:rPr>
                <w:rStyle w:val="styleSubformtxt"/>
              </w:rPr>
              <w:t xml:space="preserve"> LC</w:t>
            </w:r>
            <w:r w:rsidR="009C7A11">
              <w:rPr>
                <w:rStyle w:val="styleSubformtxt"/>
              </w:rPr>
              <w:t xml:space="preserve"> </w:t>
            </w:r>
            <w:r w:rsidR="00507DA6">
              <w:rPr>
                <w:rStyle w:val="styleSubformtxt"/>
              </w:rPr>
              <w:t>Wetland indicator species</w:t>
            </w:r>
          </w:p>
        </w:tc>
      </w:tr>
      <w:tr w:rsidR="00DB22BC" w14:paraId="4B5829A8" w14:textId="77777777" w:rsidTr="00402A67">
        <w:trPr>
          <w:trHeight w:val="200"/>
        </w:trPr>
        <w:tc>
          <w:tcPr>
            <w:tcW w:w="1971" w:type="dxa"/>
          </w:tcPr>
          <w:p w14:paraId="339E263F" w14:textId="77777777" w:rsidR="00DB22BC" w:rsidRDefault="0051521F">
            <w:r>
              <w:rPr>
                <w:rStyle w:val="styleSubformtxtUP"/>
              </w:rPr>
              <w:t>Chordata/Aves</w:t>
            </w:r>
          </w:p>
        </w:tc>
        <w:tc>
          <w:tcPr>
            <w:tcW w:w="1483" w:type="dxa"/>
          </w:tcPr>
          <w:p w14:paraId="552DFF49" w14:textId="77777777" w:rsidR="00DB22BC" w:rsidRDefault="0051521F">
            <w:r>
              <w:rPr>
                <w:rStyle w:val="styleSubformtxtIblue"/>
              </w:rPr>
              <w:t>Aythya australis</w:t>
            </w:r>
          </w:p>
        </w:tc>
        <w:tc>
          <w:tcPr>
            <w:tcW w:w="1424" w:type="dxa"/>
          </w:tcPr>
          <w:p w14:paraId="60A78526" w14:textId="77777777" w:rsidR="00DB22BC" w:rsidRDefault="0051521F">
            <w:r>
              <w:rPr>
                <w:rStyle w:val="styleSubformtxt"/>
              </w:rPr>
              <w:t>Hardhead</w:t>
            </w:r>
          </w:p>
        </w:tc>
        <w:tc>
          <w:tcPr>
            <w:tcW w:w="701" w:type="dxa"/>
          </w:tcPr>
          <w:p w14:paraId="15ABDB13" w14:textId="77777777" w:rsidR="00DB22BC" w:rsidRDefault="00DB22BC"/>
        </w:tc>
        <w:tc>
          <w:tcPr>
            <w:tcW w:w="719" w:type="dxa"/>
          </w:tcPr>
          <w:p w14:paraId="7D001A53" w14:textId="77777777" w:rsidR="00DB22BC" w:rsidRDefault="00DB22BC"/>
        </w:tc>
        <w:tc>
          <w:tcPr>
            <w:tcW w:w="1099" w:type="dxa"/>
          </w:tcPr>
          <w:p w14:paraId="07FEEBB9" w14:textId="77777777" w:rsidR="00DB22BC" w:rsidRDefault="00DB22BC"/>
        </w:tc>
        <w:tc>
          <w:tcPr>
            <w:tcW w:w="1537" w:type="dxa"/>
          </w:tcPr>
          <w:p w14:paraId="59A5DE90" w14:textId="77777777" w:rsidR="00DB22BC" w:rsidRDefault="0051521F">
            <w:r>
              <w:rPr>
                <w:rStyle w:val="styleSubformtxt"/>
              </w:rPr>
              <w:t>QLD (</w:t>
            </w:r>
            <w:r w:rsidRPr="00D475D0">
              <w:rPr>
                <w:rStyle w:val="styleSubformtxt"/>
                <w:i/>
              </w:rPr>
              <w:t>Nature Conservation Act 1992</w:t>
            </w:r>
            <w:r>
              <w:rPr>
                <w:rStyle w:val="styleSubformtxt"/>
              </w:rPr>
              <w:t>)- LC ; Wetland indicator species</w:t>
            </w:r>
          </w:p>
        </w:tc>
      </w:tr>
      <w:tr w:rsidR="00875F54" w14:paraId="32C5D04C" w14:textId="77777777" w:rsidTr="00402A67">
        <w:trPr>
          <w:trHeight w:val="200"/>
        </w:trPr>
        <w:tc>
          <w:tcPr>
            <w:tcW w:w="1971" w:type="dxa"/>
          </w:tcPr>
          <w:p w14:paraId="1042E8BA" w14:textId="77777777" w:rsidR="00875F54" w:rsidRDefault="00875F54">
            <w:pPr>
              <w:rPr>
                <w:rStyle w:val="styleSubformtxtUP"/>
              </w:rPr>
            </w:pPr>
            <w:r>
              <w:rPr>
                <w:rStyle w:val="styleSubformtxtUP"/>
              </w:rPr>
              <w:t>Chordata/Aves</w:t>
            </w:r>
          </w:p>
        </w:tc>
        <w:tc>
          <w:tcPr>
            <w:tcW w:w="1483" w:type="dxa"/>
          </w:tcPr>
          <w:p w14:paraId="71E6E11D" w14:textId="77777777" w:rsidR="00875F54" w:rsidRDefault="00875F54">
            <w:pPr>
              <w:rPr>
                <w:rStyle w:val="styleSubformtxtIblue"/>
              </w:rPr>
            </w:pPr>
            <w:proofErr w:type="spellStart"/>
            <w:r w:rsidRPr="00875F54">
              <w:rPr>
                <w:rStyle w:val="styleSubformtxtIblue"/>
              </w:rPr>
              <w:t>Butorides</w:t>
            </w:r>
            <w:proofErr w:type="spellEnd"/>
            <w:r w:rsidRPr="00875F54">
              <w:rPr>
                <w:rStyle w:val="styleSubformtxtIblue"/>
              </w:rPr>
              <w:t xml:space="preserve"> striata</w:t>
            </w:r>
          </w:p>
        </w:tc>
        <w:tc>
          <w:tcPr>
            <w:tcW w:w="1424" w:type="dxa"/>
          </w:tcPr>
          <w:p w14:paraId="4157028E" w14:textId="77777777" w:rsidR="00875F54" w:rsidRDefault="00875F54">
            <w:pPr>
              <w:rPr>
                <w:rStyle w:val="styleSubformtxt"/>
              </w:rPr>
            </w:pPr>
            <w:r>
              <w:rPr>
                <w:rStyle w:val="styleSubformtxt"/>
              </w:rPr>
              <w:t>Striated heron</w:t>
            </w:r>
          </w:p>
        </w:tc>
        <w:tc>
          <w:tcPr>
            <w:tcW w:w="701" w:type="dxa"/>
          </w:tcPr>
          <w:p w14:paraId="4209E684" w14:textId="77777777" w:rsidR="00875F54" w:rsidRDefault="00875F54"/>
        </w:tc>
        <w:tc>
          <w:tcPr>
            <w:tcW w:w="719" w:type="dxa"/>
          </w:tcPr>
          <w:p w14:paraId="10DD2322" w14:textId="77777777" w:rsidR="00875F54" w:rsidRDefault="00875F54"/>
        </w:tc>
        <w:tc>
          <w:tcPr>
            <w:tcW w:w="1099" w:type="dxa"/>
          </w:tcPr>
          <w:p w14:paraId="0E998647" w14:textId="77777777" w:rsidR="00875F54" w:rsidRDefault="00875F54"/>
        </w:tc>
        <w:tc>
          <w:tcPr>
            <w:tcW w:w="1537" w:type="dxa"/>
          </w:tcPr>
          <w:p w14:paraId="32C10ABD" w14:textId="77777777" w:rsidR="00875F54" w:rsidRDefault="00B56B63">
            <w:pPr>
              <w:rPr>
                <w:rStyle w:val="styleSubformtxt"/>
              </w:rPr>
            </w:pPr>
            <w:r>
              <w:rPr>
                <w:rStyle w:val="styleSubformtxt"/>
              </w:rPr>
              <w:t>QLD (</w:t>
            </w:r>
            <w:r w:rsidRPr="00D475D0">
              <w:rPr>
                <w:rStyle w:val="styleSubformtxt"/>
                <w:i/>
              </w:rPr>
              <w:t>Nature Conservation Act 1992</w:t>
            </w:r>
            <w:r>
              <w:rPr>
                <w:rStyle w:val="styleSubformtxt"/>
              </w:rPr>
              <w:t>)- LC ; Wetland indicator species</w:t>
            </w:r>
          </w:p>
        </w:tc>
      </w:tr>
      <w:tr w:rsidR="00DB22BC" w14:paraId="55E32E12" w14:textId="77777777" w:rsidTr="00402A67">
        <w:trPr>
          <w:trHeight w:val="200"/>
        </w:trPr>
        <w:tc>
          <w:tcPr>
            <w:tcW w:w="1971" w:type="dxa"/>
          </w:tcPr>
          <w:p w14:paraId="69D4D311" w14:textId="77777777" w:rsidR="00DB22BC" w:rsidRDefault="0051521F">
            <w:r>
              <w:rPr>
                <w:rStyle w:val="styleSubformtxtUP"/>
              </w:rPr>
              <w:t>Chordata/Aves</w:t>
            </w:r>
          </w:p>
        </w:tc>
        <w:tc>
          <w:tcPr>
            <w:tcW w:w="1483" w:type="dxa"/>
          </w:tcPr>
          <w:p w14:paraId="24B21CC0" w14:textId="77777777" w:rsidR="00DB22BC" w:rsidRDefault="0051521F">
            <w:r>
              <w:rPr>
                <w:rStyle w:val="styleSubformtxtIblue"/>
              </w:rPr>
              <w:t xml:space="preserve">Cacatua </w:t>
            </w:r>
            <w:proofErr w:type="spellStart"/>
            <w:r>
              <w:rPr>
                <w:rStyle w:val="styleSubformtxtIblue"/>
              </w:rPr>
              <w:t>sanguinea</w:t>
            </w:r>
            <w:proofErr w:type="spellEnd"/>
          </w:p>
        </w:tc>
        <w:tc>
          <w:tcPr>
            <w:tcW w:w="1424" w:type="dxa"/>
          </w:tcPr>
          <w:p w14:paraId="6005C8F7" w14:textId="1A0592CB" w:rsidR="00DB22BC" w:rsidRDefault="0051521F">
            <w:r>
              <w:rPr>
                <w:rStyle w:val="styleSubformtxt"/>
              </w:rPr>
              <w:t xml:space="preserve">Little </w:t>
            </w:r>
            <w:r w:rsidR="00846D14">
              <w:rPr>
                <w:rStyle w:val="styleSubformtxt"/>
              </w:rPr>
              <w:t>c</w:t>
            </w:r>
            <w:r>
              <w:rPr>
                <w:rStyle w:val="styleSubformtxt"/>
              </w:rPr>
              <w:t>orella</w:t>
            </w:r>
          </w:p>
        </w:tc>
        <w:tc>
          <w:tcPr>
            <w:tcW w:w="701" w:type="dxa"/>
          </w:tcPr>
          <w:p w14:paraId="58FB960D" w14:textId="77777777" w:rsidR="00DB22BC" w:rsidRDefault="00DB22BC"/>
        </w:tc>
        <w:tc>
          <w:tcPr>
            <w:tcW w:w="719" w:type="dxa"/>
          </w:tcPr>
          <w:p w14:paraId="46B86742" w14:textId="77777777" w:rsidR="00DB22BC" w:rsidRDefault="00DB22BC"/>
        </w:tc>
        <w:tc>
          <w:tcPr>
            <w:tcW w:w="1099" w:type="dxa"/>
          </w:tcPr>
          <w:p w14:paraId="2B5E3674" w14:textId="77777777" w:rsidR="00DB22BC" w:rsidRDefault="00DB22BC"/>
        </w:tc>
        <w:tc>
          <w:tcPr>
            <w:tcW w:w="1537" w:type="dxa"/>
          </w:tcPr>
          <w:p w14:paraId="585BD40F" w14:textId="77777777" w:rsidR="00DB22BC" w:rsidRDefault="00D475D0">
            <w:r w:rsidRPr="00D475D0">
              <w:rPr>
                <w:rStyle w:val="styleSubformtxt"/>
              </w:rPr>
              <w:t>QLD</w:t>
            </w:r>
            <w:r>
              <w:rPr>
                <w:rStyle w:val="styleSubformtxt"/>
                <w:i/>
              </w:rPr>
              <w:t xml:space="preserve"> </w:t>
            </w:r>
            <w:r w:rsidRPr="00D475D0">
              <w:rPr>
                <w:rStyle w:val="styleSubformtxt"/>
              </w:rPr>
              <w:t>(</w:t>
            </w:r>
            <w:r w:rsidR="0051521F" w:rsidRPr="00D475D0">
              <w:rPr>
                <w:rStyle w:val="styleSubformtxt"/>
                <w:i/>
              </w:rPr>
              <w:t>Nature Conservation Act 1992</w:t>
            </w:r>
            <w:r w:rsidRPr="00D475D0">
              <w:rPr>
                <w:rStyle w:val="styleSubformtxt"/>
              </w:rPr>
              <w:t>)</w:t>
            </w:r>
            <w:r w:rsidR="0051521F" w:rsidRPr="00D475D0">
              <w:rPr>
                <w:rStyle w:val="styleSubformtxt"/>
              </w:rPr>
              <w:t xml:space="preserve"> </w:t>
            </w:r>
            <w:r w:rsidR="0051521F">
              <w:rPr>
                <w:rStyle w:val="styleSubformtxt"/>
              </w:rPr>
              <w:t>- LC</w:t>
            </w:r>
          </w:p>
        </w:tc>
      </w:tr>
      <w:tr w:rsidR="009E53E4" w14:paraId="0BE602F5" w14:textId="77777777" w:rsidTr="00402A67">
        <w:trPr>
          <w:trHeight w:val="200"/>
        </w:trPr>
        <w:tc>
          <w:tcPr>
            <w:tcW w:w="1971" w:type="dxa"/>
          </w:tcPr>
          <w:p w14:paraId="076B5497" w14:textId="77777777" w:rsidR="009E53E4" w:rsidRDefault="009E53E4">
            <w:pPr>
              <w:rPr>
                <w:rStyle w:val="styleSubformtxtUP"/>
              </w:rPr>
            </w:pPr>
            <w:r>
              <w:rPr>
                <w:rStyle w:val="styleSubformtxtUP"/>
              </w:rPr>
              <w:t>Chordata/Aves</w:t>
            </w:r>
          </w:p>
        </w:tc>
        <w:tc>
          <w:tcPr>
            <w:tcW w:w="1483" w:type="dxa"/>
          </w:tcPr>
          <w:p w14:paraId="3B98D57C" w14:textId="77777777" w:rsidR="009E53E4" w:rsidRDefault="009E53E4">
            <w:pPr>
              <w:rPr>
                <w:rStyle w:val="styleSubformtxtIblue"/>
              </w:rPr>
            </w:pPr>
            <w:r w:rsidRPr="009E53E4">
              <w:rPr>
                <w:rStyle w:val="styleSubformtxtIblue"/>
              </w:rPr>
              <w:t xml:space="preserve">Calidris </w:t>
            </w:r>
            <w:proofErr w:type="spellStart"/>
            <w:r w:rsidRPr="009E53E4">
              <w:rPr>
                <w:rStyle w:val="styleSubformtxtIblue"/>
              </w:rPr>
              <w:t>subminuta</w:t>
            </w:r>
            <w:proofErr w:type="spellEnd"/>
          </w:p>
        </w:tc>
        <w:tc>
          <w:tcPr>
            <w:tcW w:w="1424" w:type="dxa"/>
          </w:tcPr>
          <w:p w14:paraId="7142CB76" w14:textId="77777777" w:rsidR="009E53E4" w:rsidRDefault="009E53E4">
            <w:pPr>
              <w:rPr>
                <w:rStyle w:val="styleSubformtxt"/>
              </w:rPr>
            </w:pPr>
            <w:r>
              <w:rPr>
                <w:rStyle w:val="styleSubformtxt"/>
              </w:rPr>
              <w:t>Long-toed stint</w:t>
            </w:r>
          </w:p>
        </w:tc>
        <w:tc>
          <w:tcPr>
            <w:tcW w:w="701" w:type="dxa"/>
          </w:tcPr>
          <w:p w14:paraId="2A8470C5" w14:textId="77777777" w:rsidR="009E53E4" w:rsidRDefault="009E53E4"/>
        </w:tc>
        <w:tc>
          <w:tcPr>
            <w:tcW w:w="719" w:type="dxa"/>
          </w:tcPr>
          <w:p w14:paraId="35E6F5A2" w14:textId="77777777" w:rsidR="009E53E4" w:rsidRDefault="009E53E4"/>
        </w:tc>
        <w:tc>
          <w:tcPr>
            <w:tcW w:w="1099" w:type="dxa"/>
          </w:tcPr>
          <w:p w14:paraId="786A06F0" w14:textId="77777777" w:rsidR="009E53E4" w:rsidRDefault="009E53E4"/>
        </w:tc>
        <w:tc>
          <w:tcPr>
            <w:tcW w:w="1537" w:type="dxa"/>
          </w:tcPr>
          <w:p w14:paraId="16992325" w14:textId="77777777" w:rsidR="009E53E4" w:rsidRPr="00D475D0" w:rsidRDefault="009E53E4">
            <w:pPr>
              <w:rPr>
                <w:rStyle w:val="styleSubformtxt"/>
              </w:rPr>
            </w:pPr>
            <w:r>
              <w:rPr>
                <w:rStyle w:val="styleSubformtxt"/>
              </w:rPr>
              <w:t>QLD (</w:t>
            </w:r>
            <w:r w:rsidRPr="00D475D0">
              <w:rPr>
                <w:rStyle w:val="styleSubformtxt"/>
                <w:i/>
              </w:rPr>
              <w:t>Nature Conservation Act 1992</w:t>
            </w:r>
            <w:r>
              <w:rPr>
                <w:rStyle w:val="styleSubformtxt"/>
              </w:rPr>
              <w:t>)- SL ; Wetland indicator species</w:t>
            </w:r>
          </w:p>
        </w:tc>
      </w:tr>
      <w:tr w:rsidR="00DB22BC" w14:paraId="1F86F5F6" w14:textId="77777777" w:rsidTr="00402A67">
        <w:trPr>
          <w:trHeight w:val="200"/>
        </w:trPr>
        <w:tc>
          <w:tcPr>
            <w:tcW w:w="1971" w:type="dxa"/>
          </w:tcPr>
          <w:p w14:paraId="4BF57108" w14:textId="77777777" w:rsidR="00DB22BC" w:rsidRDefault="0051521F">
            <w:r>
              <w:rPr>
                <w:rStyle w:val="styleSubformtxtUP"/>
              </w:rPr>
              <w:t>Chordata/Aves</w:t>
            </w:r>
          </w:p>
        </w:tc>
        <w:tc>
          <w:tcPr>
            <w:tcW w:w="1483" w:type="dxa"/>
          </w:tcPr>
          <w:p w14:paraId="21FE187A" w14:textId="77777777" w:rsidR="00DB22BC" w:rsidRDefault="0051521F">
            <w:r>
              <w:rPr>
                <w:rStyle w:val="styleSubformtxtIblue"/>
              </w:rPr>
              <w:t xml:space="preserve">Charadrius </w:t>
            </w:r>
            <w:proofErr w:type="spellStart"/>
            <w:r>
              <w:rPr>
                <w:rStyle w:val="styleSubformtxtIblue"/>
              </w:rPr>
              <w:t>ruficapillus</w:t>
            </w:r>
            <w:proofErr w:type="spellEnd"/>
          </w:p>
        </w:tc>
        <w:tc>
          <w:tcPr>
            <w:tcW w:w="1424" w:type="dxa"/>
          </w:tcPr>
          <w:p w14:paraId="2BFDB3B9" w14:textId="25D8F15B" w:rsidR="00DB22BC" w:rsidRDefault="0051521F">
            <w:r>
              <w:rPr>
                <w:rStyle w:val="styleSubformtxt"/>
              </w:rPr>
              <w:t xml:space="preserve">Red-capped </w:t>
            </w:r>
            <w:r w:rsidR="00846D14">
              <w:rPr>
                <w:rStyle w:val="styleSubformtxt"/>
              </w:rPr>
              <w:t>p</w:t>
            </w:r>
            <w:r>
              <w:rPr>
                <w:rStyle w:val="styleSubformtxt"/>
              </w:rPr>
              <w:t>lover</w:t>
            </w:r>
          </w:p>
        </w:tc>
        <w:tc>
          <w:tcPr>
            <w:tcW w:w="701" w:type="dxa"/>
          </w:tcPr>
          <w:p w14:paraId="3EE48AE9" w14:textId="77777777" w:rsidR="00DB22BC" w:rsidRDefault="00DB22BC"/>
        </w:tc>
        <w:tc>
          <w:tcPr>
            <w:tcW w:w="719" w:type="dxa"/>
          </w:tcPr>
          <w:p w14:paraId="60B1EA27" w14:textId="77777777" w:rsidR="00DB22BC" w:rsidRDefault="00DB22BC"/>
        </w:tc>
        <w:tc>
          <w:tcPr>
            <w:tcW w:w="1099" w:type="dxa"/>
          </w:tcPr>
          <w:p w14:paraId="2470CE62" w14:textId="77777777" w:rsidR="00DB22BC" w:rsidRDefault="00DB22BC"/>
        </w:tc>
        <w:tc>
          <w:tcPr>
            <w:tcW w:w="1537" w:type="dxa"/>
          </w:tcPr>
          <w:p w14:paraId="16AA54E1" w14:textId="77777777" w:rsidR="00DB22BC" w:rsidRDefault="0051521F">
            <w:r>
              <w:rPr>
                <w:rStyle w:val="styleSubformtxt"/>
              </w:rPr>
              <w:t>National (EPBC Act)- marine;  QLD (</w:t>
            </w:r>
            <w:r w:rsidRPr="00D475D0">
              <w:rPr>
                <w:rStyle w:val="styleSubformtxt"/>
                <w:i/>
              </w:rPr>
              <w:t>Nature Conservation Act 1992</w:t>
            </w:r>
            <w:r>
              <w:rPr>
                <w:rStyle w:val="styleSubformtxt"/>
              </w:rPr>
              <w:t xml:space="preserve">) – LC Wetland indicator species </w:t>
            </w:r>
          </w:p>
        </w:tc>
      </w:tr>
      <w:tr w:rsidR="009F0671" w14:paraId="7F8567D1" w14:textId="77777777" w:rsidTr="00402A67">
        <w:trPr>
          <w:trHeight w:val="200"/>
        </w:trPr>
        <w:tc>
          <w:tcPr>
            <w:tcW w:w="1971" w:type="dxa"/>
          </w:tcPr>
          <w:p w14:paraId="17969704" w14:textId="7FB28F2A" w:rsidR="009F0671" w:rsidRDefault="009F0671">
            <w:pPr>
              <w:rPr>
                <w:rStyle w:val="styleSubformtxtUP"/>
              </w:rPr>
            </w:pPr>
            <w:r>
              <w:rPr>
                <w:rStyle w:val="styleSubformtxtUP"/>
              </w:rPr>
              <w:t>Chordata</w:t>
            </w:r>
          </w:p>
        </w:tc>
        <w:tc>
          <w:tcPr>
            <w:tcW w:w="1483" w:type="dxa"/>
          </w:tcPr>
          <w:p w14:paraId="072C3439" w14:textId="77777777" w:rsidR="009F0671" w:rsidRDefault="009F0671">
            <w:pPr>
              <w:rPr>
                <w:rStyle w:val="styleSubformtxtIblue"/>
              </w:rPr>
            </w:pPr>
            <w:proofErr w:type="spellStart"/>
            <w:r w:rsidRPr="009F0671">
              <w:rPr>
                <w:rStyle w:val="styleSubformtxtIblue"/>
              </w:rPr>
              <w:t>Chenonetta</w:t>
            </w:r>
            <w:proofErr w:type="spellEnd"/>
            <w:r w:rsidRPr="009F0671">
              <w:rPr>
                <w:rStyle w:val="styleSubformtxtIblue"/>
              </w:rPr>
              <w:t xml:space="preserve"> jubata</w:t>
            </w:r>
          </w:p>
        </w:tc>
        <w:tc>
          <w:tcPr>
            <w:tcW w:w="1424" w:type="dxa"/>
          </w:tcPr>
          <w:p w14:paraId="45DC11EC" w14:textId="0EAFE7E2" w:rsidR="009F0671" w:rsidRDefault="00846D14">
            <w:pPr>
              <w:rPr>
                <w:rStyle w:val="styleSubformtxt"/>
              </w:rPr>
            </w:pPr>
            <w:r>
              <w:rPr>
                <w:rStyle w:val="styleSubformtxt"/>
              </w:rPr>
              <w:t xml:space="preserve">Australian wood </w:t>
            </w:r>
            <w:r w:rsidR="009F0671" w:rsidRPr="009F0671">
              <w:rPr>
                <w:rStyle w:val="styleSubformtxt"/>
              </w:rPr>
              <w:t>duck</w:t>
            </w:r>
          </w:p>
        </w:tc>
        <w:tc>
          <w:tcPr>
            <w:tcW w:w="701" w:type="dxa"/>
          </w:tcPr>
          <w:p w14:paraId="26A872D0" w14:textId="77777777" w:rsidR="009F0671" w:rsidRDefault="009F0671"/>
        </w:tc>
        <w:tc>
          <w:tcPr>
            <w:tcW w:w="719" w:type="dxa"/>
          </w:tcPr>
          <w:p w14:paraId="27495481" w14:textId="77777777" w:rsidR="009F0671" w:rsidRDefault="009F0671"/>
        </w:tc>
        <w:tc>
          <w:tcPr>
            <w:tcW w:w="1099" w:type="dxa"/>
          </w:tcPr>
          <w:p w14:paraId="433BA285" w14:textId="77777777" w:rsidR="009F0671" w:rsidRDefault="009F0671"/>
        </w:tc>
        <w:tc>
          <w:tcPr>
            <w:tcW w:w="1537" w:type="dxa"/>
          </w:tcPr>
          <w:p w14:paraId="61D690FF" w14:textId="77777777" w:rsidR="009F0671" w:rsidRDefault="009F0671">
            <w:pPr>
              <w:rPr>
                <w:rStyle w:val="styleSubformtxt"/>
              </w:rPr>
            </w:pPr>
            <w:r>
              <w:rPr>
                <w:rStyle w:val="styleSubformtxt"/>
              </w:rPr>
              <w:t>QLD (</w:t>
            </w:r>
            <w:r w:rsidRPr="00D475D0">
              <w:rPr>
                <w:rStyle w:val="styleSubformtxt"/>
                <w:i/>
              </w:rPr>
              <w:t>Nature Conservation Act 1992</w:t>
            </w:r>
            <w:r>
              <w:rPr>
                <w:rStyle w:val="styleSubformtxt"/>
              </w:rPr>
              <w:t>)- LC ; Wetland indicator species</w:t>
            </w:r>
          </w:p>
        </w:tc>
      </w:tr>
      <w:tr w:rsidR="000B3952" w14:paraId="0030CAD7" w14:textId="77777777" w:rsidTr="00402A67">
        <w:trPr>
          <w:trHeight w:val="200"/>
        </w:trPr>
        <w:tc>
          <w:tcPr>
            <w:tcW w:w="1971" w:type="dxa"/>
          </w:tcPr>
          <w:p w14:paraId="3BECAD52" w14:textId="77777777" w:rsidR="000B3952" w:rsidRDefault="000B3952">
            <w:pPr>
              <w:rPr>
                <w:rStyle w:val="styleSubformtxtUP"/>
              </w:rPr>
            </w:pPr>
            <w:r>
              <w:rPr>
                <w:rStyle w:val="styleSubformtxtUP"/>
              </w:rPr>
              <w:t>Chordata/Aves</w:t>
            </w:r>
          </w:p>
        </w:tc>
        <w:tc>
          <w:tcPr>
            <w:tcW w:w="1483" w:type="dxa"/>
          </w:tcPr>
          <w:p w14:paraId="01C1E7F4" w14:textId="77777777" w:rsidR="000B3952" w:rsidRPr="009F0671" w:rsidRDefault="000B3952">
            <w:pPr>
              <w:rPr>
                <w:rStyle w:val="styleSubformtxtIblue"/>
              </w:rPr>
            </w:pPr>
            <w:proofErr w:type="spellStart"/>
            <w:r w:rsidRPr="000B3952">
              <w:rPr>
                <w:rStyle w:val="styleSubformtxtIblue"/>
              </w:rPr>
              <w:t>Chroicocephalus</w:t>
            </w:r>
            <w:proofErr w:type="spellEnd"/>
            <w:r w:rsidRPr="000B3952">
              <w:rPr>
                <w:rStyle w:val="styleSubformtxtIblue"/>
              </w:rPr>
              <w:t xml:space="preserve"> </w:t>
            </w:r>
            <w:proofErr w:type="spellStart"/>
            <w:r w:rsidRPr="000B3952">
              <w:rPr>
                <w:rStyle w:val="styleSubformtxtIblue"/>
              </w:rPr>
              <w:t>novaehollandiae</w:t>
            </w:r>
            <w:proofErr w:type="spellEnd"/>
          </w:p>
        </w:tc>
        <w:tc>
          <w:tcPr>
            <w:tcW w:w="1424" w:type="dxa"/>
          </w:tcPr>
          <w:p w14:paraId="06EC21DC" w14:textId="77777777" w:rsidR="000B3952" w:rsidRPr="009F0671" w:rsidRDefault="000B3952">
            <w:pPr>
              <w:rPr>
                <w:rStyle w:val="styleSubformtxt"/>
              </w:rPr>
            </w:pPr>
            <w:r>
              <w:rPr>
                <w:rStyle w:val="styleSubformtxt"/>
              </w:rPr>
              <w:t>Silver gull</w:t>
            </w:r>
          </w:p>
        </w:tc>
        <w:tc>
          <w:tcPr>
            <w:tcW w:w="701" w:type="dxa"/>
          </w:tcPr>
          <w:p w14:paraId="2BDB9A77" w14:textId="77777777" w:rsidR="000B3952" w:rsidRDefault="000B3952"/>
        </w:tc>
        <w:tc>
          <w:tcPr>
            <w:tcW w:w="719" w:type="dxa"/>
          </w:tcPr>
          <w:p w14:paraId="22C191C7" w14:textId="77777777" w:rsidR="000B3952" w:rsidRDefault="000B3952"/>
        </w:tc>
        <w:tc>
          <w:tcPr>
            <w:tcW w:w="1099" w:type="dxa"/>
          </w:tcPr>
          <w:p w14:paraId="77023F9E" w14:textId="77777777" w:rsidR="000B3952" w:rsidRDefault="000B3952"/>
        </w:tc>
        <w:tc>
          <w:tcPr>
            <w:tcW w:w="1537" w:type="dxa"/>
          </w:tcPr>
          <w:p w14:paraId="2C4F7B0F" w14:textId="77777777" w:rsidR="000B3952" w:rsidRDefault="000B3952">
            <w:pPr>
              <w:rPr>
                <w:rStyle w:val="styleSubformtxt"/>
              </w:rPr>
            </w:pPr>
            <w:r>
              <w:rPr>
                <w:rStyle w:val="styleSubformtxt"/>
              </w:rPr>
              <w:t>QLD (</w:t>
            </w:r>
            <w:r w:rsidRPr="00D475D0">
              <w:rPr>
                <w:rStyle w:val="styleSubformtxt"/>
                <w:i/>
              </w:rPr>
              <w:t>Nature Conservation Act 1992</w:t>
            </w:r>
            <w:r>
              <w:rPr>
                <w:rStyle w:val="styleSubformtxt"/>
              </w:rPr>
              <w:t>)- LC ; Wetland indicator species</w:t>
            </w:r>
          </w:p>
        </w:tc>
      </w:tr>
      <w:tr w:rsidR="000B3952" w14:paraId="2578C171" w14:textId="77777777" w:rsidTr="00402A67">
        <w:trPr>
          <w:trHeight w:val="200"/>
        </w:trPr>
        <w:tc>
          <w:tcPr>
            <w:tcW w:w="1971" w:type="dxa"/>
          </w:tcPr>
          <w:p w14:paraId="6AE24C28" w14:textId="77777777" w:rsidR="000B3952" w:rsidRDefault="000B3952">
            <w:pPr>
              <w:rPr>
                <w:rStyle w:val="styleSubformtxtUP"/>
              </w:rPr>
            </w:pPr>
            <w:r>
              <w:rPr>
                <w:rStyle w:val="styleSubformtxtUP"/>
              </w:rPr>
              <w:t>Chordata/Aves</w:t>
            </w:r>
          </w:p>
        </w:tc>
        <w:tc>
          <w:tcPr>
            <w:tcW w:w="1483" w:type="dxa"/>
          </w:tcPr>
          <w:p w14:paraId="06908143" w14:textId="77777777" w:rsidR="000B3952" w:rsidRPr="000B3952" w:rsidRDefault="000B3952">
            <w:pPr>
              <w:rPr>
                <w:rStyle w:val="styleSubformtxtIblue"/>
              </w:rPr>
            </w:pPr>
            <w:r w:rsidRPr="000B3952">
              <w:rPr>
                <w:rStyle w:val="styleSubformtxtIblue"/>
              </w:rPr>
              <w:t xml:space="preserve">Circus </w:t>
            </w:r>
            <w:proofErr w:type="spellStart"/>
            <w:r w:rsidRPr="000B3952">
              <w:rPr>
                <w:rStyle w:val="styleSubformtxtIblue"/>
              </w:rPr>
              <w:t>approximans</w:t>
            </w:r>
            <w:proofErr w:type="spellEnd"/>
          </w:p>
        </w:tc>
        <w:tc>
          <w:tcPr>
            <w:tcW w:w="1424" w:type="dxa"/>
          </w:tcPr>
          <w:p w14:paraId="70BBAA66" w14:textId="77777777" w:rsidR="000B3952" w:rsidRDefault="000B3952">
            <w:pPr>
              <w:rPr>
                <w:rStyle w:val="styleSubformtxt"/>
              </w:rPr>
            </w:pPr>
            <w:r>
              <w:rPr>
                <w:rStyle w:val="styleSubformtxt"/>
              </w:rPr>
              <w:t>Swamp harrier</w:t>
            </w:r>
          </w:p>
        </w:tc>
        <w:tc>
          <w:tcPr>
            <w:tcW w:w="701" w:type="dxa"/>
          </w:tcPr>
          <w:p w14:paraId="6A84FAB2" w14:textId="77777777" w:rsidR="000B3952" w:rsidRDefault="000B3952"/>
        </w:tc>
        <w:tc>
          <w:tcPr>
            <w:tcW w:w="719" w:type="dxa"/>
          </w:tcPr>
          <w:p w14:paraId="0A927162" w14:textId="77777777" w:rsidR="000B3952" w:rsidRDefault="000B3952"/>
        </w:tc>
        <w:tc>
          <w:tcPr>
            <w:tcW w:w="1099" w:type="dxa"/>
          </w:tcPr>
          <w:p w14:paraId="2F14739A" w14:textId="77777777" w:rsidR="000B3952" w:rsidRDefault="000B3952"/>
        </w:tc>
        <w:tc>
          <w:tcPr>
            <w:tcW w:w="1537" w:type="dxa"/>
          </w:tcPr>
          <w:p w14:paraId="3EA39ADC" w14:textId="77777777" w:rsidR="000B3952" w:rsidRDefault="000B3952">
            <w:pPr>
              <w:rPr>
                <w:rStyle w:val="styleSubformtxt"/>
              </w:rPr>
            </w:pPr>
            <w:r>
              <w:rPr>
                <w:rStyle w:val="styleSubformtxt"/>
              </w:rPr>
              <w:t>QLD (</w:t>
            </w:r>
            <w:r w:rsidRPr="00D475D0">
              <w:rPr>
                <w:rStyle w:val="styleSubformtxt"/>
                <w:i/>
              </w:rPr>
              <w:t>Nature Conservation Act 1992</w:t>
            </w:r>
            <w:r>
              <w:rPr>
                <w:rStyle w:val="styleSubformtxt"/>
              </w:rPr>
              <w:t xml:space="preserve">)- LC ; </w:t>
            </w:r>
            <w:r>
              <w:rPr>
                <w:rStyle w:val="styleSubformtxt"/>
              </w:rPr>
              <w:lastRenderedPageBreak/>
              <w:t>Wetland indicator species</w:t>
            </w:r>
          </w:p>
        </w:tc>
      </w:tr>
      <w:tr w:rsidR="006524D2" w14:paraId="61C76A21" w14:textId="77777777" w:rsidTr="00402A67">
        <w:trPr>
          <w:trHeight w:val="200"/>
        </w:trPr>
        <w:tc>
          <w:tcPr>
            <w:tcW w:w="1971" w:type="dxa"/>
          </w:tcPr>
          <w:p w14:paraId="24A1C586" w14:textId="77777777" w:rsidR="006524D2" w:rsidRDefault="006524D2">
            <w:pPr>
              <w:rPr>
                <w:rStyle w:val="styleSubformtxtUP"/>
              </w:rPr>
            </w:pPr>
            <w:r>
              <w:rPr>
                <w:rStyle w:val="styleSubformtxtUP"/>
              </w:rPr>
              <w:lastRenderedPageBreak/>
              <w:t>Chordata/Aves</w:t>
            </w:r>
          </w:p>
        </w:tc>
        <w:tc>
          <w:tcPr>
            <w:tcW w:w="1483" w:type="dxa"/>
          </w:tcPr>
          <w:p w14:paraId="6D23655E" w14:textId="77777777" w:rsidR="006524D2" w:rsidRPr="000B3952" w:rsidRDefault="006524D2">
            <w:pPr>
              <w:rPr>
                <w:rStyle w:val="styleSubformtxtIblue"/>
              </w:rPr>
            </w:pPr>
            <w:r w:rsidRPr="006524D2">
              <w:rPr>
                <w:rStyle w:val="styleSubformtxtIblue"/>
              </w:rPr>
              <w:t xml:space="preserve">Cygnus </w:t>
            </w:r>
            <w:proofErr w:type="spellStart"/>
            <w:r w:rsidRPr="006524D2">
              <w:rPr>
                <w:rStyle w:val="styleSubformtxtIblue"/>
              </w:rPr>
              <w:t>atratus</w:t>
            </w:r>
            <w:proofErr w:type="spellEnd"/>
          </w:p>
        </w:tc>
        <w:tc>
          <w:tcPr>
            <w:tcW w:w="1424" w:type="dxa"/>
          </w:tcPr>
          <w:p w14:paraId="01F4B021" w14:textId="131A3CCB" w:rsidR="006524D2" w:rsidRDefault="00846D14">
            <w:pPr>
              <w:rPr>
                <w:rStyle w:val="styleSubformtxt"/>
              </w:rPr>
            </w:pPr>
            <w:r>
              <w:rPr>
                <w:rStyle w:val="styleSubformtxt"/>
              </w:rPr>
              <w:t>Black swan</w:t>
            </w:r>
          </w:p>
        </w:tc>
        <w:tc>
          <w:tcPr>
            <w:tcW w:w="701" w:type="dxa"/>
          </w:tcPr>
          <w:p w14:paraId="23158189" w14:textId="77777777" w:rsidR="006524D2" w:rsidRDefault="006524D2"/>
        </w:tc>
        <w:tc>
          <w:tcPr>
            <w:tcW w:w="719" w:type="dxa"/>
          </w:tcPr>
          <w:p w14:paraId="0B172A4F" w14:textId="77777777" w:rsidR="006524D2" w:rsidRDefault="006524D2"/>
        </w:tc>
        <w:tc>
          <w:tcPr>
            <w:tcW w:w="1099" w:type="dxa"/>
          </w:tcPr>
          <w:p w14:paraId="12BED266" w14:textId="77777777" w:rsidR="006524D2" w:rsidRDefault="006524D2"/>
        </w:tc>
        <w:tc>
          <w:tcPr>
            <w:tcW w:w="1537" w:type="dxa"/>
          </w:tcPr>
          <w:p w14:paraId="3D9A4149" w14:textId="77777777" w:rsidR="006524D2" w:rsidRDefault="006524D2">
            <w:pPr>
              <w:rPr>
                <w:rStyle w:val="styleSubformtxt"/>
              </w:rPr>
            </w:pPr>
            <w:r>
              <w:rPr>
                <w:rStyle w:val="styleSubformtxt"/>
              </w:rPr>
              <w:t>QLD (</w:t>
            </w:r>
            <w:r w:rsidRPr="00D475D0">
              <w:rPr>
                <w:rStyle w:val="styleSubformtxt"/>
                <w:i/>
              </w:rPr>
              <w:t>Nature Conservation Act 1992</w:t>
            </w:r>
            <w:r>
              <w:rPr>
                <w:rStyle w:val="styleSubformtxt"/>
              </w:rPr>
              <w:t>)- LC ; Wetland indicator species</w:t>
            </w:r>
          </w:p>
        </w:tc>
      </w:tr>
      <w:tr w:rsidR="00E5321B" w14:paraId="3FB24BD7" w14:textId="77777777" w:rsidTr="00402A67">
        <w:trPr>
          <w:trHeight w:val="200"/>
        </w:trPr>
        <w:tc>
          <w:tcPr>
            <w:tcW w:w="1971" w:type="dxa"/>
          </w:tcPr>
          <w:p w14:paraId="6717286F" w14:textId="77777777" w:rsidR="00E5321B" w:rsidRDefault="00E5321B" w:rsidP="00E5321B">
            <w:pPr>
              <w:rPr>
                <w:rStyle w:val="styleSubformtxtUP"/>
              </w:rPr>
            </w:pPr>
            <w:r>
              <w:rPr>
                <w:rStyle w:val="styleSubformtxtUP"/>
              </w:rPr>
              <w:t>Chordata/Aves</w:t>
            </w:r>
          </w:p>
        </w:tc>
        <w:tc>
          <w:tcPr>
            <w:tcW w:w="1483" w:type="dxa"/>
          </w:tcPr>
          <w:p w14:paraId="7E772714" w14:textId="77777777" w:rsidR="00E5321B" w:rsidRDefault="00E5321B" w:rsidP="00E5321B">
            <w:pPr>
              <w:rPr>
                <w:rStyle w:val="styleSubformtxtIblue"/>
              </w:rPr>
            </w:pPr>
            <w:proofErr w:type="spellStart"/>
            <w:r w:rsidRPr="00E5321B">
              <w:rPr>
                <w:rStyle w:val="styleSubformtxtIblue"/>
              </w:rPr>
              <w:t>Dendrocygna</w:t>
            </w:r>
            <w:proofErr w:type="spellEnd"/>
            <w:r w:rsidRPr="00E5321B">
              <w:rPr>
                <w:rStyle w:val="styleSubformtxtIblue"/>
              </w:rPr>
              <w:t xml:space="preserve"> </w:t>
            </w:r>
            <w:proofErr w:type="spellStart"/>
            <w:r w:rsidRPr="00E5321B">
              <w:rPr>
                <w:rStyle w:val="styleSubformtxtIblue"/>
              </w:rPr>
              <w:t>eytoni</w:t>
            </w:r>
            <w:proofErr w:type="spellEnd"/>
          </w:p>
        </w:tc>
        <w:tc>
          <w:tcPr>
            <w:tcW w:w="1424" w:type="dxa"/>
          </w:tcPr>
          <w:p w14:paraId="3C232BAB" w14:textId="77777777" w:rsidR="00E5321B" w:rsidRDefault="00E5321B" w:rsidP="00E5321B">
            <w:pPr>
              <w:rPr>
                <w:rStyle w:val="styleSubformtxt"/>
              </w:rPr>
            </w:pPr>
            <w:r>
              <w:rPr>
                <w:rStyle w:val="styleSubformtxt"/>
              </w:rPr>
              <w:t>Plumed whistling duck</w:t>
            </w:r>
          </w:p>
        </w:tc>
        <w:tc>
          <w:tcPr>
            <w:tcW w:w="701" w:type="dxa"/>
          </w:tcPr>
          <w:p w14:paraId="2C4F0D46" w14:textId="77777777" w:rsidR="00E5321B" w:rsidRDefault="00E5321B" w:rsidP="00E5321B"/>
        </w:tc>
        <w:tc>
          <w:tcPr>
            <w:tcW w:w="719" w:type="dxa"/>
          </w:tcPr>
          <w:p w14:paraId="6FBCFB36" w14:textId="77777777" w:rsidR="00E5321B" w:rsidRDefault="00E5321B" w:rsidP="00E5321B"/>
        </w:tc>
        <w:tc>
          <w:tcPr>
            <w:tcW w:w="1099" w:type="dxa"/>
          </w:tcPr>
          <w:p w14:paraId="3FFE3D14" w14:textId="77777777" w:rsidR="00E5321B" w:rsidRDefault="00E5321B" w:rsidP="00E5321B"/>
        </w:tc>
        <w:tc>
          <w:tcPr>
            <w:tcW w:w="1537" w:type="dxa"/>
          </w:tcPr>
          <w:p w14:paraId="177A08DA" w14:textId="2515561A" w:rsidR="00507DA6" w:rsidRDefault="00E5321B"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r w:rsidR="00507DA6">
              <w:rPr>
                <w:rStyle w:val="styleSubformtxt"/>
              </w:rPr>
              <w:t xml:space="preserve"> Wetland </w:t>
            </w:r>
            <w:r w:rsidR="005519CB">
              <w:rPr>
                <w:rStyle w:val="styleSubformtxt"/>
              </w:rPr>
              <w:t>i</w:t>
            </w:r>
            <w:r w:rsidR="00507DA6">
              <w:rPr>
                <w:rStyle w:val="styleSubformtxt"/>
              </w:rPr>
              <w:t>ndicator species</w:t>
            </w:r>
          </w:p>
        </w:tc>
      </w:tr>
      <w:tr w:rsidR="00A456F3" w14:paraId="4DE99068" w14:textId="77777777" w:rsidTr="00402A67">
        <w:trPr>
          <w:trHeight w:val="200"/>
        </w:trPr>
        <w:tc>
          <w:tcPr>
            <w:tcW w:w="1971" w:type="dxa"/>
          </w:tcPr>
          <w:p w14:paraId="36145D3C" w14:textId="77777777" w:rsidR="00A456F3" w:rsidRDefault="00A456F3" w:rsidP="00E5321B">
            <w:pPr>
              <w:rPr>
                <w:rStyle w:val="styleSubformtxtUP"/>
              </w:rPr>
            </w:pPr>
            <w:r>
              <w:rPr>
                <w:rStyle w:val="styleSubformtxtUP"/>
              </w:rPr>
              <w:t>Chordata/Aves</w:t>
            </w:r>
          </w:p>
        </w:tc>
        <w:tc>
          <w:tcPr>
            <w:tcW w:w="1483" w:type="dxa"/>
          </w:tcPr>
          <w:p w14:paraId="46499060" w14:textId="77777777" w:rsidR="00A456F3" w:rsidRPr="00E5321B" w:rsidRDefault="00A456F3" w:rsidP="00E5321B">
            <w:pPr>
              <w:rPr>
                <w:rStyle w:val="styleSubformtxtIblue"/>
              </w:rPr>
            </w:pPr>
            <w:proofErr w:type="spellStart"/>
            <w:r w:rsidRPr="00A456F3">
              <w:rPr>
                <w:rStyle w:val="styleSubformtxtIblue"/>
              </w:rPr>
              <w:t>Dendrocygna</w:t>
            </w:r>
            <w:proofErr w:type="spellEnd"/>
            <w:r w:rsidRPr="00A456F3">
              <w:rPr>
                <w:rStyle w:val="styleSubformtxtIblue"/>
              </w:rPr>
              <w:t xml:space="preserve"> </w:t>
            </w:r>
            <w:proofErr w:type="spellStart"/>
            <w:r w:rsidRPr="00A456F3">
              <w:rPr>
                <w:rStyle w:val="styleSubformtxtIblue"/>
              </w:rPr>
              <w:t>arcuata</w:t>
            </w:r>
            <w:proofErr w:type="spellEnd"/>
          </w:p>
        </w:tc>
        <w:tc>
          <w:tcPr>
            <w:tcW w:w="1424" w:type="dxa"/>
          </w:tcPr>
          <w:p w14:paraId="0F349AF4" w14:textId="77777777" w:rsidR="00A456F3" w:rsidRDefault="00261857" w:rsidP="00E5321B">
            <w:pPr>
              <w:rPr>
                <w:rStyle w:val="styleSubformtxt"/>
              </w:rPr>
            </w:pPr>
            <w:r>
              <w:rPr>
                <w:rStyle w:val="styleSubformtxt"/>
              </w:rPr>
              <w:t>Wandering whistling duck</w:t>
            </w:r>
          </w:p>
        </w:tc>
        <w:tc>
          <w:tcPr>
            <w:tcW w:w="701" w:type="dxa"/>
          </w:tcPr>
          <w:p w14:paraId="70294194" w14:textId="77777777" w:rsidR="00A456F3" w:rsidRDefault="00A456F3" w:rsidP="00E5321B"/>
        </w:tc>
        <w:tc>
          <w:tcPr>
            <w:tcW w:w="719" w:type="dxa"/>
          </w:tcPr>
          <w:p w14:paraId="79C5BAC8" w14:textId="77777777" w:rsidR="00A456F3" w:rsidRDefault="00A456F3" w:rsidP="00E5321B"/>
        </w:tc>
        <w:tc>
          <w:tcPr>
            <w:tcW w:w="1099" w:type="dxa"/>
          </w:tcPr>
          <w:p w14:paraId="319B79C7" w14:textId="77777777" w:rsidR="00A456F3" w:rsidRDefault="00A456F3" w:rsidP="00E5321B"/>
        </w:tc>
        <w:tc>
          <w:tcPr>
            <w:tcW w:w="1537" w:type="dxa"/>
          </w:tcPr>
          <w:p w14:paraId="349B8928" w14:textId="62DD3DFA" w:rsidR="00507DA6" w:rsidRDefault="00A456F3" w:rsidP="00507DA6">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r w:rsidR="00FD3AE9">
              <w:rPr>
                <w:rStyle w:val="styleSubformtxt"/>
              </w:rPr>
              <w:t xml:space="preserve"> </w:t>
            </w:r>
            <w:r w:rsidR="00507DA6">
              <w:rPr>
                <w:rStyle w:val="styleSubformtxt"/>
              </w:rPr>
              <w:t xml:space="preserve">Wetland </w:t>
            </w:r>
            <w:r w:rsidR="005519CB">
              <w:rPr>
                <w:rStyle w:val="styleSubformtxt"/>
              </w:rPr>
              <w:t>i</w:t>
            </w:r>
            <w:r w:rsidR="00507DA6">
              <w:rPr>
                <w:rStyle w:val="styleSubformtxt"/>
              </w:rPr>
              <w:t>ndicator species</w:t>
            </w:r>
          </w:p>
        </w:tc>
      </w:tr>
      <w:tr w:rsidR="00261857" w14:paraId="62DD6240" w14:textId="77777777" w:rsidTr="00402A67">
        <w:trPr>
          <w:trHeight w:val="200"/>
        </w:trPr>
        <w:tc>
          <w:tcPr>
            <w:tcW w:w="1971" w:type="dxa"/>
          </w:tcPr>
          <w:p w14:paraId="1455CD8F" w14:textId="77777777" w:rsidR="00261857" w:rsidRDefault="00261857" w:rsidP="00E5321B">
            <w:pPr>
              <w:rPr>
                <w:rStyle w:val="styleSubformtxtUP"/>
              </w:rPr>
            </w:pPr>
            <w:r>
              <w:rPr>
                <w:rStyle w:val="styleSubformtxtUP"/>
              </w:rPr>
              <w:t>Chordata/Aves</w:t>
            </w:r>
          </w:p>
        </w:tc>
        <w:tc>
          <w:tcPr>
            <w:tcW w:w="1483" w:type="dxa"/>
          </w:tcPr>
          <w:p w14:paraId="3ABBB061" w14:textId="77777777" w:rsidR="00261857" w:rsidRPr="00A456F3" w:rsidRDefault="00261857" w:rsidP="00E5321B">
            <w:pPr>
              <w:rPr>
                <w:rStyle w:val="styleSubformtxtIblue"/>
              </w:rPr>
            </w:pPr>
            <w:proofErr w:type="spellStart"/>
            <w:r w:rsidRPr="00261857">
              <w:rPr>
                <w:rStyle w:val="styleSubformtxtIblue"/>
              </w:rPr>
              <w:t>Egretta</w:t>
            </w:r>
            <w:proofErr w:type="spellEnd"/>
            <w:r w:rsidRPr="00261857">
              <w:rPr>
                <w:rStyle w:val="styleSubformtxtIblue"/>
              </w:rPr>
              <w:t xml:space="preserve"> </w:t>
            </w:r>
            <w:proofErr w:type="spellStart"/>
            <w:r w:rsidRPr="00261857">
              <w:rPr>
                <w:rStyle w:val="styleSubformtxtIblue"/>
              </w:rPr>
              <w:t>garzetta</w:t>
            </w:r>
            <w:proofErr w:type="spellEnd"/>
          </w:p>
        </w:tc>
        <w:tc>
          <w:tcPr>
            <w:tcW w:w="1424" w:type="dxa"/>
          </w:tcPr>
          <w:p w14:paraId="4D6A5360" w14:textId="2A3F67F4" w:rsidR="00261857" w:rsidRDefault="00261857" w:rsidP="00E5321B">
            <w:pPr>
              <w:rPr>
                <w:rStyle w:val="styleSubformtxt"/>
              </w:rPr>
            </w:pPr>
            <w:r>
              <w:rPr>
                <w:rStyle w:val="styleSubformtxt"/>
              </w:rPr>
              <w:t>Littl</w:t>
            </w:r>
            <w:r w:rsidR="00CC48E3">
              <w:rPr>
                <w:rStyle w:val="styleSubformtxt"/>
              </w:rPr>
              <w:t>e egret</w:t>
            </w:r>
          </w:p>
        </w:tc>
        <w:tc>
          <w:tcPr>
            <w:tcW w:w="701" w:type="dxa"/>
          </w:tcPr>
          <w:p w14:paraId="030D776D" w14:textId="77777777" w:rsidR="00261857" w:rsidRDefault="00261857" w:rsidP="00E5321B"/>
        </w:tc>
        <w:tc>
          <w:tcPr>
            <w:tcW w:w="719" w:type="dxa"/>
          </w:tcPr>
          <w:p w14:paraId="36AB3324" w14:textId="77777777" w:rsidR="00261857" w:rsidRDefault="00261857" w:rsidP="00E5321B"/>
        </w:tc>
        <w:tc>
          <w:tcPr>
            <w:tcW w:w="1099" w:type="dxa"/>
          </w:tcPr>
          <w:p w14:paraId="60D5BBCD" w14:textId="77777777" w:rsidR="00261857" w:rsidRDefault="00261857" w:rsidP="00E5321B"/>
        </w:tc>
        <w:tc>
          <w:tcPr>
            <w:tcW w:w="1537" w:type="dxa"/>
          </w:tcPr>
          <w:p w14:paraId="0292A282" w14:textId="77777777" w:rsidR="00261857" w:rsidRDefault="00261857"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4E711271" w14:textId="3E94E109" w:rsidR="00507DA6" w:rsidRDefault="00507DA6" w:rsidP="00E5321B">
            <w:pPr>
              <w:rPr>
                <w:rStyle w:val="styleSubformtxt"/>
              </w:rPr>
            </w:pPr>
            <w:r>
              <w:rPr>
                <w:rStyle w:val="styleSubformtxt"/>
              </w:rPr>
              <w:t xml:space="preserve">Wetland </w:t>
            </w:r>
            <w:r w:rsidR="005519CB">
              <w:rPr>
                <w:rStyle w:val="styleSubformtxt"/>
              </w:rPr>
              <w:t>i</w:t>
            </w:r>
            <w:r>
              <w:rPr>
                <w:rStyle w:val="styleSubformtxt"/>
              </w:rPr>
              <w:t>ndicator species</w:t>
            </w:r>
          </w:p>
        </w:tc>
      </w:tr>
      <w:tr w:rsidR="00245D48" w14:paraId="4A9D7F79" w14:textId="77777777" w:rsidTr="00402A67">
        <w:trPr>
          <w:trHeight w:val="200"/>
        </w:trPr>
        <w:tc>
          <w:tcPr>
            <w:tcW w:w="1971" w:type="dxa"/>
          </w:tcPr>
          <w:p w14:paraId="620F22FD" w14:textId="77777777" w:rsidR="00245D48" w:rsidRDefault="00245D48" w:rsidP="00E5321B">
            <w:pPr>
              <w:rPr>
                <w:rStyle w:val="styleSubformtxtUP"/>
              </w:rPr>
            </w:pPr>
            <w:r>
              <w:rPr>
                <w:rStyle w:val="styleSubformtxtUP"/>
              </w:rPr>
              <w:t>Chordata/Aves</w:t>
            </w:r>
          </w:p>
        </w:tc>
        <w:tc>
          <w:tcPr>
            <w:tcW w:w="1483" w:type="dxa"/>
          </w:tcPr>
          <w:p w14:paraId="79BE39C5" w14:textId="77777777" w:rsidR="00245D48" w:rsidRPr="00261857" w:rsidRDefault="00245D48" w:rsidP="00E5321B">
            <w:pPr>
              <w:rPr>
                <w:rStyle w:val="styleSubformtxtIblue"/>
              </w:rPr>
            </w:pPr>
            <w:proofErr w:type="spellStart"/>
            <w:r w:rsidRPr="00245D48">
              <w:rPr>
                <w:rStyle w:val="styleSubformtxtIblue"/>
              </w:rPr>
              <w:t>Egretta</w:t>
            </w:r>
            <w:proofErr w:type="spellEnd"/>
            <w:r w:rsidRPr="00245D48">
              <w:rPr>
                <w:rStyle w:val="styleSubformtxtIblue"/>
              </w:rPr>
              <w:t xml:space="preserve"> </w:t>
            </w:r>
            <w:proofErr w:type="spellStart"/>
            <w:r w:rsidRPr="00245D48">
              <w:rPr>
                <w:rStyle w:val="styleSubformtxtIblue"/>
              </w:rPr>
              <w:t>picata</w:t>
            </w:r>
            <w:proofErr w:type="spellEnd"/>
          </w:p>
        </w:tc>
        <w:tc>
          <w:tcPr>
            <w:tcW w:w="1424" w:type="dxa"/>
          </w:tcPr>
          <w:p w14:paraId="11BB300F" w14:textId="77777777" w:rsidR="00245D48" w:rsidRDefault="00245D48" w:rsidP="00E5321B">
            <w:pPr>
              <w:rPr>
                <w:rStyle w:val="styleSubformtxt"/>
              </w:rPr>
            </w:pPr>
            <w:r>
              <w:rPr>
                <w:rStyle w:val="styleSubformtxt"/>
              </w:rPr>
              <w:t>Pied heron</w:t>
            </w:r>
          </w:p>
        </w:tc>
        <w:tc>
          <w:tcPr>
            <w:tcW w:w="701" w:type="dxa"/>
          </w:tcPr>
          <w:p w14:paraId="552F5BBB" w14:textId="77777777" w:rsidR="00245D48" w:rsidRDefault="00245D48" w:rsidP="00E5321B"/>
        </w:tc>
        <w:tc>
          <w:tcPr>
            <w:tcW w:w="719" w:type="dxa"/>
          </w:tcPr>
          <w:p w14:paraId="14DEFC30" w14:textId="77777777" w:rsidR="00245D48" w:rsidRDefault="00245D48" w:rsidP="00E5321B"/>
        </w:tc>
        <w:tc>
          <w:tcPr>
            <w:tcW w:w="1099" w:type="dxa"/>
          </w:tcPr>
          <w:p w14:paraId="497D7C74" w14:textId="77777777" w:rsidR="00245D48" w:rsidRDefault="00245D48" w:rsidP="00E5321B"/>
        </w:tc>
        <w:tc>
          <w:tcPr>
            <w:tcW w:w="1537" w:type="dxa"/>
          </w:tcPr>
          <w:p w14:paraId="6E1C3EC3" w14:textId="77777777" w:rsidR="00245D48" w:rsidRDefault="00245D48"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4CA0A9C3" w14:textId="7089FBF2" w:rsidR="00507DA6" w:rsidRDefault="00507DA6" w:rsidP="00E5321B">
            <w:pPr>
              <w:rPr>
                <w:rStyle w:val="styleSubformtxt"/>
              </w:rPr>
            </w:pPr>
            <w:r>
              <w:rPr>
                <w:rStyle w:val="styleSubformtxt"/>
              </w:rPr>
              <w:t xml:space="preserve">Wetland </w:t>
            </w:r>
            <w:r w:rsidR="00954B84">
              <w:rPr>
                <w:rStyle w:val="styleSubformtxt"/>
              </w:rPr>
              <w:t>i</w:t>
            </w:r>
            <w:r>
              <w:rPr>
                <w:rStyle w:val="styleSubformtxt"/>
              </w:rPr>
              <w:t>ndicator species</w:t>
            </w:r>
          </w:p>
        </w:tc>
      </w:tr>
      <w:tr w:rsidR="007F4C66" w14:paraId="58F6FD72" w14:textId="77777777" w:rsidTr="00402A67">
        <w:trPr>
          <w:trHeight w:val="200"/>
        </w:trPr>
        <w:tc>
          <w:tcPr>
            <w:tcW w:w="1971" w:type="dxa"/>
          </w:tcPr>
          <w:p w14:paraId="17301270" w14:textId="77777777" w:rsidR="007F4C66" w:rsidRDefault="007F4C66" w:rsidP="00E5321B">
            <w:pPr>
              <w:rPr>
                <w:rStyle w:val="styleSubformtxtUP"/>
              </w:rPr>
            </w:pPr>
            <w:r>
              <w:rPr>
                <w:rStyle w:val="styleSubformtxtUP"/>
              </w:rPr>
              <w:t>Chordata/Aves</w:t>
            </w:r>
          </w:p>
        </w:tc>
        <w:tc>
          <w:tcPr>
            <w:tcW w:w="1483" w:type="dxa"/>
          </w:tcPr>
          <w:p w14:paraId="2A3FFF1F" w14:textId="77777777" w:rsidR="007F4C66" w:rsidRPr="00245D48" w:rsidRDefault="007F4C66" w:rsidP="00E5321B">
            <w:pPr>
              <w:rPr>
                <w:rStyle w:val="styleSubformtxtIblue"/>
              </w:rPr>
            </w:pPr>
            <w:proofErr w:type="spellStart"/>
            <w:r w:rsidRPr="007F4C66">
              <w:rPr>
                <w:rStyle w:val="styleSubformtxtIblue"/>
              </w:rPr>
              <w:t>Egretta</w:t>
            </w:r>
            <w:proofErr w:type="spellEnd"/>
            <w:r w:rsidRPr="007F4C66">
              <w:rPr>
                <w:rStyle w:val="styleSubformtxtIblue"/>
              </w:rPr>
              <w:t xml:space="preserve"> sacra</w:t>
            </w:r>
          </w:p>
        </w:tc>
        <w:tc>
          <w:tcPr>
            <w:tcW w:w="1424" w:type="dxa"/>
          </w:tcPr>
          <w:p w14:paraId="742B1715" w14:textId="77777777" w:rsidR="007F4C66" w:rsidRDefault="007F4C66" w:rsidP="00E5321B">
            <w:pPr>
              <w:rPr>
                <w:rStyle w:val="styleSubformtxt"/>
              </w:rPr>
            </w:pPr>
            <w:r>
              <w:rPr>
                <w:rStyle w:val="styleSubformtxt"/>
              </w:rPr>
              <w:t>Eastern reef egret</w:t>
            </w:r>
          </w:p>
        </w:tc>
        <w:tc>
          <w:tcPr>
            <w:tcW w:w="701" w:type="dxa"/>
          </w:tcPr>
          <w:p w14:paraId="34218421" w14:textId="77777777" w:rsidR="007F4C66" w:rsidRDefault="007F4C66" w:rsidP="00E5321B"/>
        </w:tc>
        <w:tc>
          <w:tcPr>
            <w:tcW w:w="719" w:type="dxa"/>
          </w:tcPr>
          <w:p w14:paraId="04D6B770" w14:textId="77777777" w:rsidR="007F4C66" w:rsidRDefault="007F4C66" w:rsidP="00E5321B"/>
        </w:tc>
        <w:tc>
          <w:tcPr>
            <w:tcW w:w="1099" w:type="dxa"/>
          </w:tcPr>
          <w:p w14:paraId="3C48082C" w14:textId="77777777" w:rsidR="007F4C66" w:rsidRDefault="007F4C66" w:rsidP="00E5321B"/>
        </w:tc>
        <w:tc>
          <w:tcPr>
            <w:tcW w:w="1537" w:type="dxa"/>
          </w:tcPr>
          <w:p w14:paraId="326E5A93" w14:textId="77777777" w:rsidR="007F4C66" w:rsidRDefault="007F4C66"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4E958408" w14:textId="78935F68" w:rsidR="00507DA6" w:rsidRDefault="00507DA6" w:rsidP="00E5321B">
            <w:pPr>
              <w:rPr>
                <w:rStyle w:val="styleSubformtxt"/>
              </w:rPr>
            </w:pPr>
            <w:r>
              <w:rPr>
                <w:rStyle w:val="styleSubformtxt"/>
              </w:rPr>
              <w:t xml:space="preserve">Wetland </w:t>
            </w:r>
            <w:r w:rsidR="00954B84">
              <w:rPr>
                <w:rStyle w:val="styleSubformtxt"/>
              </w:rPr>
              <w:t>i</w:t>
            </w:r>
            <w:r>
              <w:rPr>
                <w:rStyle w:val="styleSubformtxt"/>
              </w:rPr>
              <w:t>ndicator species</w:t>
            </w:r>
          </w:p>
        </w:tc>
      </w:tr>
      <w:tr w:rsidR="00245D48" w14:paraId="3BD8F518" w14:textId="77777777" w:rsidTr="00402A67">
        <w:trPr>
          <w:trHeight w:val="200"/>
        </w:trPr>
        <w:tc>
          <w:tcPr>
            <w:tcW w:w="1971" w:type="dxa"/>
          </w:tcPr>
          <w:p w14:paraId="1665F6C0" w14:textId="77777777" w:rsidR="00245D48" w:rsidRDefault="00245D48" w:rsidP="00E5321B">
            <w:pPr>
              <w:rPr>
                <w:rStyle w:val="styleSubformtxtUP"/>
              </w:rPr>
            </w:pPr>
            <w:r>
              <w:rPr>
                <w:rStyle w:val="styleSubformtxtUP"/>
              </w:rPr>
              <w:t>Chordata/Aves</w:t>
            </w:r>
          </w:p>
        </w:tc>
        <w:tc>
          <w:tcPr>
            <w:tcW w:w="1483" w:type="dxa"/>
          </w:tcPr>
          <w:p w14:paraId="60B7F2A6" w14:textId="77777777" w:rsidR="00245D48" w:rsidRPr="00261857" w:rsidRDefault="00245D48" w:rsidP="00E5321B">
            <w:pPr>
              <w:rPr>
                <w:rStyle w:val="styleSubformtxtIblue"/>
              </w:rPr>
            </w:pPr>
            <w:proofErr w:type="spellStart"/>
            <w:r w:rsidRPr="00245D48">
              <w:rPr>
                <w:rStyle w:val="styleSubformtxtIblue"/>
              </w:rPr>
              <w:t>Egretta</w:t>
            </w:r>
            <w:proofErr w:type="spellEnd"/>
            <w:r w:rsidRPr="00245D48">
              <w:rPr>
                <w:rStyle w:val="styleSubformtxtIblue"/>
              </w:rPr>
              <w:t xml:space="preserve"> </w:t>
            </w:r>
            <w:proofErr w:type="spellStart"/>
            <w:r w:rsidRPr="00245D48">
              <w:rPr>
                <w:rStyle w:val="styleSubformtxtIblue"/>
              </w:rPr>
              <w:t>novaehollandiae</w:t>
            </w:r>
            <w:proofErr w:type="spellEnd"/>
          </w:p>
        </w:tc>
        <w:tc>
          <w:tcPr>
            <w:tcW w:w="1424" w:type="dxa"/>
          </w:tcPr>
          <w:p w14:paraId="0BE4AE6A" w14:textId="77777777" w:rsidR="00245D48" w:rsidRDefault="00245D48" w:rsidP="00E5321B">
            <w:pPr>
              <w:rPr>
                <w:rStyle w:val="styleSubformtxt"/>
              </w:rPr>
            </w:pPr>
            <w:r>
              <w:rPr>
                <w:rStyle w:val="styleSubformtxt"/>
              </w:rPr>
              <w:t>White-faced heron</w:t>
            </w:r>
          </w:p>
        </w:tc>
        <w:tc>
          <w:tcPr>
            <w:tcW w:w="701" w:type="dxa"/>
          </w:tcPr>
          <w:p w14:paraId="5F03BF65" w14:textId="77777777" w:rsidR="00245D48" w:rsidRDefault="00245D48" w:rsidP="00E5321B"/>
        </w:tc>
        <w:tc>
          <w:tcPr>
            <w:tcW w:w="719" w:type="dxa"/>
          </w:tcPr>
          <w:p w14:paraId="2DD269F2" w14:textId="77777777" w:rsidR="00245D48" w:rsidRDefault="00245D48" w:rsidP="00E5321B"/>
        </w:tc>
        <w:tc>
          <w:tcPr>
            <w:tcW w:w="1099" w:type="dxa"/>
          </w:tcPr>
          <w:p w14:paraId="7C374419" w14:textId="77777777" w:rsidR="00245D48" w:rsidRDefault="00245D48" w:rsidP="00E5321B"/>
        </w:tc>
        <w:tc>
          <w:tcPr>
            <w:tcW w:w="1537" w:type="dxa"/>
          </w:tcPr>
          <w:p w14:paraId="6F3C7574" w14:textId="77777777" w:rsidR="00245D48" w:rsidRDefault="00245D48"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7D72E570" w14:textId="48C01995" w:rsidR="00507DA6" w:rsidRDefault="00507DA6" w:rsidP="00E5321B">
            <w:pPr>
              <w:rPr>
                <w:rStyle w:val="styleSubformtxt"/>
              </w:rPr>
            </w:pPr>
            <w:r>
              <w:rPr>
                <w:rStyle w:val="styleSubformtxt"/>
              </w:rPr>
              <w:t xml:space="preserve">Wetland </w:t>
            </w:r>
            <w:r w:rsidR="00954B84">
              <w:rPr>
                <w:rStyle w:val="styleSubformtxt"/>
              </w:rPr>
              <w:t>i</w:t>
            </w:r>
            <w:r>
              <w:rPr>
                <w:rStyle w:val="styleSubformtxt"/>
              </w:rPr>
              <w:t>ndicator species</w:t>
            </w:r>
          </w:p>
        </w:tc>
      </w:tr>
      <w:tr w:rsidR="005F7FEA" w14:paraId="48A58060" w14:textId="77777777" w:rsidTr="00402A67">
        <w:trPr>
          <w:trHeight w:val="200"/>
        </w:trPr>
        <w:tc>
          <w:tcPr>
            <w:tcW w:w="1971" w:type="dxa"/>
          </w:tcPr>
          <w:p w14:paraId="0D3F79DB" w14:textId="77777777" w:rsidR="005F7FEA" w:rsidRDefault="005F7FEA" w:rsidP="00E5321B">
            <w:pPr>
              <w:rPr>
                <w:rStyle w:val="styleSubformtxtUP"/>
              </w:rPr>
            </w:pPr>
            <w:r>
              <w:rPr>
                <w:rStyle w:val="styleSubformtxtUP"/>
              </w:rPr>
              <w:t>Chordata/Aves</w:t>
            </w:r>
          </w:p>
        </w:tc>
        <w:tc>
          <w:tcPr>
            <w:tcW w:w="1483" w:type="dxa"/>
          </w:tcPr>
          <w:p w14:paraId="57327BC2" w14:textId="77777777" w:rsidR="005F7FEA" w:rsidRPr="00245D48" w:rsidRDefault="005F7FEA" w:rsidP="00E5321B">
            <w:pPr>
              <w:rPr>
                <w:rStyle w:val="styleSubformtxtIblue"/>
              </w:rPr>
            </w:pPr>
            <w:proofErr w:type="spellStart"/>
            <w:r w:rsidRPr="005F7FEA">
              <w:rPr>
                <w:rStyle w:val="styleSubformtxtIblue"/>
              </w:rPr>
              <w:t>Elseyornis</w:t>
            </w:r>
            <w:proofErr w:type="spellEnd"/>
            <w:r w:rsidRPr="005F7FEA">
              <w:rPr>
                <w:rStyle w:val="styleSubformtxtIblue"/>
              </w:rPr>
              <w:t xml:space="preserve"> </w:t>
            </w:r>
            <w:proofErr w:type="spellStart"/>
            <w:r w:rsidRPr="005F7FEA">
              <w:rPr>
                <w:rStyle w:val="styleSubformtxtIblue"/>
              </w:rPr>
              <w:t>melanops</w:t>
            </w:r>
            <w:proofErr w:type="spellEnd"/>
          </w:p>
        </w:tc>
        <w:tc>
          <w:tcPr>
            <w:tcW w:w="1424" w:type="dxa"/>
          </w:tcPr>
          <w:p w14:paraId="46C299F7" w14:textId="6B495B70" w:rsidR="005F7FEA" w:rsidRDefault="003E38ED" w:rsidP="00E5321B">
            <w:pPr>
              <w:rPr>
                <w:rStyle w:val="styleSubformtxt"/>
              </w:rPr>
            </w:pPr>
            <w:r>
              <w:rPr>
                <w:rStyle w:val="styleSubformtxt"/>
              </w:rPr>
              <w:t xml:space="preserve">Black-fronted </w:t>
            </w:r>
            <w:proofErr w:type="spellStart"/>
            <w:r>
              <w:rPr>
                <w:rStyle w:val="styleSubformtxt"/>
              </w:rPr>
              <w:t>dotteral</w:t>
            </w:r>
            <w:proofErr w:type="spellEnd"/>
          </w:p>
        </w:tc>
        <w:tc>
          <w:tcPr>
            <w:tcW w:w="701" w:type="dxa"/>
          </w:tcPr>
          <w:p w14:paraId="3299866D" w14:textId="77777777" w:rsidR="005F7FEA" w:rsidRDefault="005F7FEA" w:rsidP="00E5321B"/>
        </w:tc>
        <w:tc>
          <w:tcPr>
            <w:tcW w:w="719" w:type="dxa"/>
          </w:tcPr>
          <w:p w14:paraId="46C6DA71" w14:textId="77777777" w:rsidR="005F7FEA" w:rsidRDefault="005F7FEA" w:rsidP="00E5321B"/>
        </w:tc>
        <w:tc>
          <w:tcPr>
            <w:tcW w:w="1099" w:type="dxa"/>
          </w:tcPr>
          <w:p w14:paraId="55B6E888" w14:textId="77777777" w:rsidR="005F7FEA" w:rsidRDefault="005F7FEA" w:rsidP="00E5321B"/>
        </w:tc>
        <w:tc>
          <w:tcPr>
            <w:tcW w:w="1537" w:type="dxa"/>
          </w:tcPr>
          <w:p w14:paraId="65038E2F" w14:textId="77777777" w:rsidR="005F7FEA" w:rsidRDefault="005F7FEA"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547286AD" w14:textId="0CA24C43" w:rsidR="00507DA6" w:rsidRDefault="00507DA6" w:rsidP="00E5321B">
            <w:pPr>
              <w:rPr>
                <w:rStyle w:val="styleSubformtxt"/>
              </w:rPr>
            </w:pPr>
            <w:r>
              <w:rPr>
                <w:rStyle w:val="styleSubformtxt"/>
              </w:rPr>
              <w:t xml:space="preserve">Wetland </w:t>
            </w:r>
            <w:r w:rsidR="00954B84">
              <w:rPr>
                <w:rStyle w:val="styleSubformtxt"/>
              </w:rPr>
              <w:t>i</w:t>
            </w:r>
            <w:r>
              <w:rPr>
                <w:rStyle w:val="styleSubformtxt"/>
              </w:rPr>
              <w:t>ndicator species</w:t>
            </w:r>
          </w:p>
        </w:tc>
      </w:tr>
      <w:tr w:rsidR="00E5321B" w14:paraId="674A78D5" w14:textId="77777777" w:rsidTr="00402A67">
        <w:trPr>
          <w:trHeight w:val="200"/>
        </w:trPr>
        <w:tc>
          <w:tcPr>
            <w:tcW w:w="1971" w:type="dxa"/>
          </w:tcPr>
          <w:p w14:paraId="01148E43" w14:textId="77777777" w:rsidR="00E5321B" w:rsidRDefault="00E5321B" w:rsidP="00E5321B">
            <w:r>
              <w:rPr>
                <w:rStyle w:val="styleSubformtxtUP"/>
              </w:rPr>
              <w:lastRenderedPageBreak/>
              <w:t>Chordata/Aves</w:t>
            </w:r>
          </w:p>
        </w:tc>
        <w:tc>
          <w:tcPr>
            <w:tcW w:w="1483" w:type="dxa"/>
          </w:tcPr>
          <w:p w14:paraId="0CA2516C" w14:textId="77777777" w:rsidR="00E5321B" w:rsidRDefault="00E5321B" w:rsidP="00E5321B">
            <w:proofErr w:type="spellStart"/>
            <w:r>
              <w:rPr>
                <w:rStyle w:val="styleSubformtxtIblue"/>
              </w:rPr>
              <w:t>Erythrogonys</w:t>
            </w:r>
            <w:proofErr w:type="spellEnd"/>
            <w:r>
              <w:rPr>
                <w:rStyle w:val="styleSubformtxtIblue"/>
              </w:rPr>
              <w:t xml:space="preserve"> </w:t>
            </w:r>
            <w:proofErr w:type="spellStart"/>
            <w:r>
              <w:rPr>
                <w:rStyle w:val="styleSubformtxtIblue"/>
              </w:rPr>
              <w:t>cinctus</w:t>
            </w:r>
            <w:proofErr w:type="spellEnd"/>
          </w:p>
        </w:tc>
        <w:tc>
          <w:tcPr>
            <w:tcW w:w="1424" w:type="dxa"/>
          </w:tcPr>
          <w:p w14:paraId="4A1A4EBD" w14:textId="495465BB" w:rsidR="00E5321B" w:rsidRDefault="00E5321B" w:rsidP="00E5321B">
            <w:r>
              <w:rPr>
                <w:rStyle w:val="styleSubformtxt"/>
              </w:rPr>
              <w:t xml:space="preserve">Red-kneed </w:t>
            </w:r>
            <w:r w:rsidR="00B4553A">
              <w:rPr>
                <w:rStyle w:val="styleSubformtxt"/>
              </w:rPr>
              <w:t>d</w:t>
            </w:r>
            <w:r>
              <w:rPr>
                <w:rStyle w:val="styleSubformtxt"/>
              </w:rPr>
              <w:t>otterel</w:t>
            </w:r>
          </w:p>
        </w:tc>
        <w:tc>
          <w:tcPr>
            <w:tcW w:w="701" w:type="dxa"/>
          </w:tcPr>
          <w:p w14:paraId="6E4B77F8" w14:textId="77777777" w:rsidR="00E5321B" w:rsidRDefault="00E5321B" w:rsidP="00E5321B"/>
        </w:tc>
        <w:tc>
          <w:tcPr>
            <w:tcW w:w="719" w:type="dxa"/>
          </w:tcPr>
          <w:p w14:paraId="60465C61" w14:textId="77777777" w:rsidR="00E5321B" w:rsidRDefault="00E5321B" w:rsidP="00E5321B"/>
        </w:tc>
        <w:tc>
          <w:tcPr>
            <w:tcW w:w="1099" w:type="dxa"/>
          </w:tcPr>
          <w:p w14:paraId="0652D5AD" w14:textId="77777777" w:rsidR="00E5321B" w:rsidRDefault="00E5321B" w:rsidP="00E5321B"/>
        </w:tc>
        <w:tc>
          <w:tcPr>
            <w:tcW w:w="1537" w:type="dxa"/>
          </w:tcPr>
          <w:p w14:paraId="32DBF88F" w14:textId="77777777" w:rsidR="00E5321B" w:rsidRDefault="00E5321B"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3BDB4DF5" w14:textId="45CF8409" w:rsidR="00507DA6" w:rsidRDefault="00507DA6" w:rsidP="00E5321B">
            <w:r>
              <w:rPr>
                <w:rStyle w:val="styleSubformtxt"/>
              </w:rPr>
              <w:t xml:space="preserve">Wetland </w:t>
            </w:r>
            <w:r w:rsidR="00954B84">
              <w:rPr>
                <w:rStyle w:val="styleSubformtxt"/>
              </w:rPr>
              <w:t>i</w:t>
            </w:r>
            <w:r>
              <w:rPr>
                <w:rStyle w:val="styleSubformtxt"/>
              </w:rPr>
              <w:t>ndicator species</w:t>
            </w:r>
          </w:p>
        </w:tc>
      </w:tr>
      <w:tr w:rsidR="00E5321B" w14:paraId="59CBCE1C" w14:textId="77777777" w:rsidTr="00402A67">
        <w:trPr>
          <w:trHeight w:val="200"/>
        </w:trPr>
        <w:tc>
          <w:tcPr>
            <w:tcW w:w="1971" w:type="dxa"/>
          </w:tcPr>
          <w:p w14:paraId="101946D8" w14:textId="77777777" w:rsidR="00E5321B" w:rsidRDefault="00E5321B" w:rsidP="00E5321B">
            <w:r>
              <w:rPr>
                <w:rStyle w:val="styleSubformtxtUP"/>
              </w:rPr>
              <w:t>Chordata/Aves</w:t>
            </w:r>
          </w:p>
        </w:tc>
        <w:tc>
          <w:tcPr>
            <w:tcW w:w="1483" w:type="dxa"/>
          </w:tcPr>
          <w:p w14:paraId="34BF92FA" w14:textId="77777777" w:rsidR="00E5321B" w:rsidRDefault="00E5321B" w:rsidP="00E5321B">
            <w:r>
              <w:rPr>
                <w:rStyle w:val="styleSubformtxtIblue"/>
              </w:rPr>
              <w:t>Falco berigora</w:t>
            </w:r>
          </w:p>
        </w:tc>
        <w:tc>
          <w:tcPr>
            <w:tcW w:w="1424" w:type="dxa"/>
          </w:tcPr>
          <w:p w14:paraId="347657BD" w14:textId="45092396" w:rsidR="00E5321B" w:rsidRDefault="00E5321B" w:rsidP="00E5321B">
            <w:r>
              <w:rPr>
                <w:rStyle w:val="styleSubformtxt"/>
              </w:rPr>
              <w:t xml:space="preserve">Brown </w:t>
            </w:r>
            <w:r w:rsidR="00B4553A">
              <w:rPr>
                <w:rStyle w:val="styleSubformtxt"/>
              </w:rPr>
              <w:t>f</w:t>
            </w:r>
            <w:r>
              <w:rPr>
                <w:rStyle w:val="styleSubformtxt"/>
              </w:rPr>
              <w:t>alcon</w:t>
            </w:r>
          </w:p>
        </w:tc>
        <w:tc>
          <w:tcPr>
            <w:tcW w:w="701" w:type="dxa"/>
          </w:tcPr>
          <w:p w14:paraId="3B10BC1C" w14:textId="77777777" w:rsidR="00E5321B" w:rsidRDefault="00E5321B" w:rsidP="00E5321B"/>
        </w:tc>
        <w:tc>
          <w:tcPr>
            <w:tcW w:w="719" w:type="dxa"/>
          </w:tcPr>
          <w:p w14:paraId="0C0D5ED5" w14:textId="77777777" w:rsidR="00E5321B" w:rsidRDefault="00E5321B" w:rsidP="00E5321B"/>
        </w:tc>
        <w:tc>
          <w:tcPr>
            <w:tcW w:w="1099" w:type="dxa"/>
          </w:tcPr>
          <w:p w14:paraId="77FBD0FD" w14:textId="77777777" w:rsidR="00E5321B" w:rsidRDefault="00E5321B" w:rsidP="00E5321B"/>
        </w:tc>
        <w:tc>
          <w:tcPr>
            <w:tcW w:w="1537" w:type="dxa"/>
          </w:tcPr>
          <w:p w14:paraId="128D8248"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E5321B" w14:paraId="14AF7F91" w14:textId="77777777" w:rsidTr="00402A67">
        <w:trPr>
          <w:trHeight w:val="200"/>
        </w:trPr>
        <w:tc>
          <w:tcPr>
            <w:tcW w:w="1971" w:type="dxa"/>
          </w:tcPr>
          <w:p w14:paraId="7AAEECB9" w14:textId="77777777" w:rsidR="00E5321B" w:rsidRDefault="00E5321B" w:rsidP="00E5321B">
            <w:r>
              <w:rPr>
                <w:rStyle w:val="styleSubformtxtUP"/>
              </w:rPr>
              <w:t>Chordata/Aves</w:t>
            </w:r>
          </w:p>
        </w:tc>
        <w:tc>
          <w:tcPr>
            <w:tcW w:w="1483" w:type="dxa"/>
          </w:tcPr>
          <w:p w14:paraId="23BC6C45" w14:textId="77777777" w:rsidR="00E5321B" w:rsidRDefault="00E5321B" w:rsidP="00E5321B">
            <w:r>
              <w:rPr>
                <w:rStyle w:val="styleSubformtxtIblue"/>
              </w:rPr>
              <w:t xml:space="preserve">Falco </w:t>
            </w:r>
            <w:proofErr w:type="spellStart"/>
            <w:r>
              <w:rPr>
                <w:rStyle w:val="styleSubformtxtIblue"/>
              </w:rPr>
              <w:t>cenchroides</w:t>
            </w:r>
            <w:proofErr w:type="spellEnd"/>
          </w:p>
        </w:tc>
        <w:tc>
          <w:tcPr>
            <w:tcW w:w="1424" w:type="dxa"/>
          </w:tcPr>
          <w:p w14:paraId="0E925EAC" w14:textId="0AA714ED" w:rsidR="00E5321B" w:rsidRDefault="00E5321B" w:rsidP="00E5321B">
            <w:r>
              <w:rPr>
                <w:rStyle w:val="styleSubformtxt"/>
              </w:rPr>
              <w:t>Nankeen Kestrel</w:t>
            </w:r>
          </w:p>
        </w:tc>
        <w:tc>
          <w:tcPr>
            <w:tcW w:w="701" w:type="dxa"/>
          </w:tcPr>
          <w:p w14:paraId="2046AA87" w14:textId="77777777" w:rsidR="00E5321B" w:rsidRDefault="00E5321B" w:rsidP="00E5321B"/>
        </w:tc>
        <w:tc>
          <w:tcPr>
            <w:tcW w:w="719" w:type="dxa"/>
          </w:tcPr>
          <w:p w14:paraId="5208BFCE" w14:textId="77777777" w:rsidR="00E5321B" w:rsidRDefault="00E5321B" w:rsidP="00E5321B"/>
        </w:tc>
        <w:tc>
          <w:tcPr>
            <w:tcW w:w="1099" w:type="dxa"/>
          </w:tcPr>
          <w:p w14:paraId="34B3159B" w14:textId="77777777" w:rsidR="00E5321B" w:rsidRDefault="00E5321B" w:rsidP="00E5321B"/>
        </w:tc>
        <w:tc>
          <w:tcPr>
            <w:tcW w:w="1537" w:type="dxa"/>
          </w:tcPr>
          <w:p w14:paraId="5550B7FE"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E5321B" w14:paraId="2FD7B24C" w14:textId="77777777" w:rsidTr="00402A67">
        <w:trPr>
          <w:trHeight w:val="200"/>
        </w:trPr>
        <w:tc>
          <w:tcPr>
            <w:tcW w:w="1971" w:type="dxa"/>
          </w:tcPr>
          <w:p w14:paraId="2BBD8D8E" w14:textId="77777777" w:rsidR="00E5321B" w:rsidRDefault="00E5321B" w:rsidP="00E5321B">
            <w:r>
              <w:rPr>
                <w:rStyle w:val="styleSubformtxtUP"/>
              </w:rPr>
              <w:t>Chordata/Aves</w:t>
            </w:r>
          </w:p>
        </w:tc>
        <w:tc>
          <w:tcPr>
            <w:tcW w:w="1483" w:type="dxa"/>
          </w:tcPr>
          <w:p w14:paraId="21EC5D0D" w14:textId="77777777" w:rsidR="00E5321B" w:rsidRDefault="00E5321B" w:rsidP="00E5321B">
            <w:r>
              <w:rPr>
                <w:rStyle w:val="styleSubformtxtIblue"/>
              </w:rPr>
              <w:t xml:space="preserve">Falco </w:t>
            </w:r>
            <w:proofErr w:type="spellStart"/>
            <w:r>
              <w:rPr>
                <w:rStyle w:val="styleSubformtxtIblue"/>
              </w:rPr>
              <w:t>longipennis</w:t>
            </w:r>
            <w:proofErr w:type="spellEnd"/>
          </w:p>
        </w:tc>
        <w:tc>
          <w:tcPr>
            <w:tcW w:w="1424" w:type="dxa"/>
          </w:tcPr>
          <w:p w14:paraId="03BA74BF" w14:textId="46DA7CFF" w:rsidR="00E5321B" w:rsidRDefault="00E5321B" w:rsidP="00E5321B">
            <w:r>
              <w:rPr>
                <w:rStyle w:val="styleSubformtxt"/>
              </w:rPr>
              <w:t xml:space="preserve">Australian </w:t>
            </w:r>
            <w:r w:rsidR="00B4553A">
              <w:rPr>
                <w:rStyle w:val="styleSubformtxt"/>
              </w:rPr>
              <w:t>h</w:t>
            </w:r>
            <w:r>
              <w:rPr>
                <w:rStyle w:val="styleSubformtxt"/>
              </w:rPr>
              <w:t>obby</w:t>
            </w:r>
          </w:p>
        </w:tc>
        <w:tc>
          <w:tcPr>
            <w:tcW w:w="701" w:type="dxa"/>
          </w:tcPr>
          <w:p w14:paraId="231D7FA2" w14:textId="77777777" w:rsidR="00E5321B" w:rsidRDefault="00E5321B" w:rsidP="00E5321B"/>
        </w:tc>
        <w:tc>
          <w:tcPr>
            <w:tcW w:w="719" w:type="dxa"/>
          </w:tcPr>
          <w:p w14:paraId="3DB61ED4" w14:textId="77777777" w:rsidR="00E5321B" w:rsidRDefault="00E5321B" w:rsidP="00E5321B"/>
        </w:tc>
        <w:tc>
          <w:tcPr>
            <w:tcW w:w="1099" w:type="dxa"/>
          </w:tcPr>
          <w:p w14:paraId="0EC96E9B" w14:textId="77777777" w:rsidR="00E5321B" w:rsidRDefault="00E5321B" w:rsidP="00E5321B"/>
        </w:tc>
        <w:tc>
          <w:tcPr>
            <w:tcW w:w="1537" w:type="dxa"/>
          </w:tcPr>
          <w:p w14:paraId="60A4DDA3"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E5321B" w14:paraId="65F3B214" w14:textId="77777777" w:rsidTr="00402A67">
        <w:trPr>
          <w:trHeight w:val="200"/>
        </w:trPr>
        <w:tc>
          <w:tcPr>
            <w:tcW w:w="1971" w:type="dxa"/>
          </w:tcPr>
          <w:p w14:paraId="00DFDFA9" w14:textId="77777777" w:rsidR="00E5321B" w:rsidRDefault="00E5321B" w:rsidP="00E5321B">
            <w:r>
              <w:rPr>
                <w:rStyle w:val="styleSubformtxtUP"/>
              </w:rPr>
              <w:t>Chordata/Aves</w:t>
            </w:r>
          </w:p>
        </w:tc>
        <w:tc>
          <w:tcPr>
            <w:tcW w:w="1483" w:type="dxa"/>
          </w:tcPr>
          <w:p w14:paraId="279405E7" w14:textId="77777777" w:rsidR="00E5321B" w:rsidRDefault="00E5321B" w:rsidP="00E5321B">
            <w:r>
              <w:rPr>
                <w:rStyle w:val="styleSubformtxtIblue"/>
              </w:rPr>
              <w:t>Falco peregrinus</w:t>
            </w:r>
          </w:p>
        </w:tc>
        <w:tc>
          <w:tcPr>
            <w:tcW w:w="1424" w:type="dxa"/>
          </w:tcPr>
          <w:p w14:paraId="74B32889" w14:textId="46FA259E" w:rsidR="00E5321B" w:rsidRDefault="00E5321B" w:rsidP="00E5321B">
            <w:r>
              <w:rPr>
                <w:rStyle w:val="styleSubformtxt"/>
              </w:rPr>
              <w:t xml:space="preserve">Peregrine </w:t>
            </w:r>
            <w:r w:rsidR="00B4553A">
              <w:rPr>
                <w:rStyle w:val="styleSubformtxt"/>
              </w:rPr>
              <w:t>f</w:t>
            </w:r>
            <w:r>
              <w:rPr>
                <w:rStyle w:val="styleSubformtxt"/>
              </w:rPr>
              <w:t>alcon</w:t>
            </w:r>
          </w:p>
        </w:tc>
        <w:tc>
          <w:tcPr>
            <w:tcW w:w="701" w:type="dxa"/>
          </w:tcPr>
          <w:p w14:paraId="18270F43" w14:textId="77777777" w:rsidR="00E5321B" w:rsidRDefault="00E5321B" w:rsidP="00E5321B"/>
        </w:tc>
        <w:tc>
          <w:tcPr>
            <w:tcW w:w="719" w:type="dxa"/>
          </w:tcPr>
          <w:p w14:paraId="2D814665" w14:textId="77777777" w:rsidR="00E5321B" w:rsidRDefault="00E5321B" w:rsidP="00E5321B"/>
        </w:tc>
        <w:tc>
          <w:tcPr>
            <w:tcW w:w="1099" w:type="dxa"/>
          </w:tcPr>
          <w:p w14:paraId="53766E5A" w14:textId="77777777" w:rsidR="00E5321B" w:rsidRDefault="00E5321B" w:rsidP="00E5321B"/>
        </w:tc>
        <w:tc>
          <w:tcPr>
            <w:tcW w:w="1537" w:type="dxa"/>
          </w:tcPr>
          <w:p w14:paraId="01744E7D" w14:textId="77777777" w:rsidR="00E5321B" w:rsidRDefault="00E5321B" w:rsidP="00E5321B">
            <w:r>
              <w:rPr>
                <w:rStyle w:val="styleSubformtxt"/>
              </w:rPr>
              <w:t>QLD (</w:t>
            </w:r>
            <w:r w:rsidRPr="00D475D0">
              <w:rPr>
                <w:rStyle w:val="styleSubformtxt"/>
                <w:i/>
              </w:rPr>
              <w:t>Nature Conservation Act 1992</w:t>
            </w:r>
            <w:r>
              <w:rPr>
                <w:rStyle w:val="styleSubformtxt"/>
              </w:rPr>
              <w:t>) – LC CITES Appendix I</w:t>
            </w:r>
          </w:p>
        </w:tc>
      </w:tr>
      <w:tr w:rsidR="00E5321B" w14:paraId="5A01F7C4" w14:textId="77777777" w:rsidTr="00402A67">
        <w:trPr>
          <w:trHeight w:val="200"/>
        </w:trPr>
        <w:tc>
          <w:tcPr>
            <w:tcW w:w="1971" w:type="dxa"/>
          </w:tcPr>
          <w:p w14:paraId="51038A99" w14:textId="77777777" w:rsidR="00E5321B" w:rsidRDefault="00E5321B" w:rsidP="00E5321B">
            <w:r>
              <w:rPr>
                <w:rStyle w:val="styleSubformtxtUP"/>
              </w:rPr>
              <w:t>Chordata/Aves</w:t>
            </w:r>
          </w:p>
        </w:tc>
        <w:tc>
          <w:tcPr>
            <w:tcW w:w="1483" w:type="dxa"/>
          </w:tcPr>
          <w:p w14:paraId="0FE8F304" w14:textId="77777777" w:rsidR="00E5321B" w:rsidRDefault="00E5321B" w:rsidP="00E5321B">
            <w:r>
              <w:rPr>
                <w:rStyle w:val="styleSubformtxtIblue"/>
              </w:rPr>
              <w:t xml:space="preserve">Grus </w:t>
            </w:r>
            <w:proofErr w:type="spellStart"/>
            <w:r>
              <w:rPr>
                <w:rStyle w:val="styleSubformtxtIblue"/>
              </w:rPr>
              <w:t>rubicunda</w:t>
            </w:r>
            <w:proofErr w:type="spellEnd"/>
          </w:p>
        </w:tc>
        <w:tc>
          <w:tcPr>
            <w:tcW w:w="1424" w:type="dxa"/>
          </w:tcPr>
          <w:p w14:paraId="76BF9559" w14:textId="77777777" w:rsidR="00E5321B" w:rsidRDefault="00E5321B" w:rsidP="00E5321B">
            <w:r>
              <w:rPr>
                <w:rStyle w:val="styleSubformtxt"/>
              </w:rPr>
              <w:t>Brolga</w:t>
            </w:r>
          </w:p>
        </w:tc>
        <w:tc>
          <w:tcPr>
            <w:tcW w:w="701" w:type="dxa"/>
          </w:tcPr>
          <w:p w14:paraId="2ED180AD" w14:textId="77777777" w:rsidR="00E5321B" w:rsidRDefault="00E5321B" w:rsidP="00E5321B"/>
        </w:tc>
        <w:tc>
          <w:tcPr>
            <w:tcW w:w="719" w:type="dxa"/>
          </w:tcPr>
          <w:p w14:paraId="364244BD" w14:textId="77777777" w:rsidR="00E5321B" w:rsidRDefault="00E5321B" w:rsidP="00E5321B"/>
        </w:tc>
        <w:tc>
          <w:tcPr>
            <w:tcW w:w="1099" w:type="dxa"/>
          </w:tcPr>
          <w:p w14:paraId="2753E2F9" w14:textId="77777777" w:rsidR="00E5321B" w:rsidRDefault="00E5321B" w:rsidP="00E5321B"/>
        </w:tc>
        <w:tc>
          <w:tcPr>
            <w:tcW w:w="1537" w:type="dxa"/>
          </w:tcPr>
          <w:p w14:paraId="58373BE7" w14:textId="77777777" w:rsidR="00E5321B" w:rsidRDefault="00E5321B" w:rsidP="00E5321B">
            <w:r>
              <w:rPr>
                <w:rStyle w:val="styleSubformtxt"/>
              </w:rPr>
              <w:t>QLD (</w:t>
            </w:r>
            <w:r w:rsidRPr="00D475D0">
              <w:rPr>
                <w:rStyle w:val="styleSubformtxt"/>
                <w:i/>
              </w:rPr>
              <w:t>Nature Conservation Act 1992</w:t>
            </w:r>
            <w:r>
              <w:rPr>
                <w:rStyle w:val="styleSubformtxt"/>
              </w:rPr>
              <w:t>)- LC Wetland indicator species</w:t>
            </w:r>
          </w:p>
        </w:tc>
      </w:tr>
      <w:tr w:rsidR="00E5321B" w14:paraId="75C25889" w14:textId="77777777" w:rsidTr="00402A67">
        <w:trPr>
          <w:trHeight w:val="200"/>
        </w:trPr>
        <w:tc>
          <w:tcPr>
            <w:tcW w:w="1971" w:type="dxa"/>
          </w:tcPr>
          <w:p w14:paraId="188AF4CB" w14:textId="77777777" w:rsidR="00E5321B" w:rsidRDefault="00E5321B" w:rsidP="00E5321B">
            <w:r>
              <w:rPr>
                <w:rStyle w:val="styleSubformtxtUP"/>
              </w:rPr>
              <w:t>Chordata/Aves</w:t>
            </w:r>
          </w:p>
        </w:tc>
        <w:tc>
          <w:tcPr>
            <w:tcW w:w="1483" w:type="dxa"/>
          </w:tcPr>
          <w:p w14:paraId="25DDDA60" w14:textId="77777777" w:rsidR="00E5321B" w:rsidRDefault="00E5321B" w:rsidP="00E5321B">
            <w:proofErr w:type="spellStart"/>
            <w:r>
              <w:rPr>
                <w:rStyle w:val="styleSubformtxtIblue"/>
              </w:rPr>
              <w:t>Haematopus</w:t>
            </w:r>
            <w:proofErr w:type="spellEnd"/>
            <w:r>
              <w:rPr>
                <w:rStyle w:val="styleSubformtxtIblue"/>
              </w:rPr>
              <w:t xml:space="preserve"> </w:t>
            </w:r>
            <w:proofErr w:type="spellStart"/>
            <w:r>
              <w:rPr>
                <w:rStyle w:val="styleSubformtxtIblue"/>
              </w:rPr>
              <w:t>longirostris</w:t>
            </w:r>
            <w:proofErr w:type="spellEnd"/>
          </w:p>
        </w:tc>
        <w:tc>
          <w:tcPr>
            <w:tcW w:w="1424" w:type="dxa"/>
          </w:tcPr>
          <w:p w14:paraId="4B0F6B6B" w14:textId="0581F638" w:rsidR="00E5321B" w:rsidRDefault="00E5321B" w:rsidP="00E5321B">
            <w:r>
              <w:rPr>
                <w:rStyle w:val="styleSubformtxt"/>
              </w:rPr>
              <w:t xml:space="preserve">Pied </w:t>
            </w:r>
            <w:r w:rsidR="00B4553A">
              <w:rPr>
                <w:rStyle w:val="styleSubformtxt"/>
              </w:rPr>
              <w:t>o</w:t>
            </w:r>
            <w:r>
              <w:rPr>
                <w:rStyle w:val="styleSubformtxt"/>
              </w:rPr>
              <w:t>ystercatcher</w:t>
            </w:r>
          </w:p>
        </w:tc>
        <w:tc>
          <w:tcPr>
            <w:tcW w:w="701" w:type="dxa"/>
          </w:tcPr>
          <w:p w14:paraId="2998B9D8" w14:textId="77777777" w:rsidR="00E5321B" w:rsidRDefault="00E5321B" w:rsidP="00E5321B"/>
        </w:tc>
        <w:tc>
          <w:tcPr>
            <w:tcW w:w="719" w:type="dxa"/>
          </w:tcPr>
          <w:p w14:paraId="631E625E" w14:textId="77777777" w:rsidR="00E5321B" w:rsidRDefault="00E5321B" w:rsidP="00E5321B"/>
        </w:tc>
        <w:tc>
          <w:tcPr>
            <w:tcW w:w="1099" w:type="dxa"/>
          </w:tcPr>
          <w:p w14:paraId="1FB09441" w14:textId="77777777" w:rsidR="00E5321B" w:rsidRDefault="00E5321B" w:rsidP="00E5321B"/>
        </w:tc>
        <w:tc>
          <w:tcPr>
            <w:tcW w:w="1537" w:type="dxa"/>
          </w:tcPr>
          <w:p w14:paraId="54344EDD" w14:textId="3E8C7571" w:rsidR="00E5321B" w:rsidRDefault="00DD7206" w:rsidP="00E5321B">
            <w:r>
              <w:rPr>
                <w:rStyle w:val="styleSubformtxt"/>
              </w:rPr>
              <w:t>QLD (</w:t>
            </w:r>
            <w:r w:rsidRPr="00D475D0">
              <w:rPr>
                <w:rStyle w:val="styleSubformtxt"/>
                <w:i/>
              </w:rPr>
              <w:t>Nature Conservation Act 1992</w:t>
            </w:r>
            <w:r>
              <w:rPr>
                <w:rStyle w:val="styleSubformtxt"/>
              </w:rPr>
              <w:t>)- LC Wetland indicator species</w:t>
            </w:r>
          </w:p>
        </w:tc>
      </w:tr>
      <w:tr w:rsidR="00E5321B" w14:paraId="63292D4E" w14:textId="77777777" w:rsidTr="00402A67">
        <w:trPr>
          <w:trHeight w:val="200"/>
        </w:trPr>
        <w:tc>
          <w:tcPr>
            <w:tcW w:w="1971" w:type="dxa"/>
          </w:tcPr>
          <w:p w14:paraId="3BCB8152" w14:textId="77777777" w:rsidR="00E5321B" w:rsidRDefault="00E5321B" w:rsidP="00E5321B">
            <w:r>
              <w:rPr>
                <w:rStyle w:val="styleSubformtxtUP"/>
              </w:rPr>
              <w:t>Chordata/Aves</w:t>
            </w:r>
          </w:p>
        </w:tc>
        <w:tc>
          <w:tcPr>
            <w:tcW w:w="1483" w:type="dxa"/>
          </w:tcPr>
          <w:p w14:paraId="092D02E1" w14:textId="77777777" w:rsidR="00E5321B" w:rsidRDefault="00E5321B" w:rsidP="00E5321B">
            <w:r>
              <w:rPr>
                <w:rStyle w:val="styleSubformtxtIblue"/>
              </w:rPr>
              <w:t xml:space="preserve">Haliaeetus </w:t>
            </w:r>
            <w:proofErr w:type="spellStart"/>
            <w:r>
              <w:rPr>
                <w:rStyle w:val="styleSubformtxtIblue"/>
              </w:rPr>
              <w:t>leucogaster</w:t>
            </w:r>
            <w:proofErr w:type="spellEnd"/>
          </w:p>
        </w:tc>
        <w:tc>
          <w:tcPr>
            <w:tcW w:w="1424" w:type="dxa"/>
          </w:tcPr>
          <w:p w14:paraId="1ED42E48" w14:textId="623B52B8" w:rsidR="00E5321B" w:rsidRDefault="00E5321B" w:rsidP="00E5321B">
            <w:proofErr w:type="gramStart"/>
            <w:r>
              <w:rPr>
                <w:rStyle w:val="styleSubformtxt"/>
              </w:rPr>
              <w:t xml:space="preserve">White-bellied </w:t>
            </w:r>
            <w:r w:rsidR="00B4553A">
              <w:rPr>
                <w:rStyle w:val="styleSubformtxt"/>
              </w:rPr>
              <w:t>s</w:t>
            </w:r>
            <w:r>
              <w:rPr>
                <w:rStyle w:val="styleSubformtxt"/>
              </w:rPr>
              <w:t>ea</w:t>
            </w:r>
            <w:proofErr w:type="gramEnd"/>
            <w:r>
              <w:rPr>
                <w:rStyle w:val="styleSubformtxt"/>
              </w:rPr>
              <w:t xml:space="preserve"> </w:t>
            </w:r>
            <w:r w:rsidR="00B4553A">
              <w:rPr>
                <w:rStyle w:val="styleSubformtxt"/>
              </w:rPr>
              <w:t>e</w:t>
            </w:r>
            <w:r>
              <w:rPr>
                <w:rStyle w:val="styleSubformtxt"/>
              </w:rPr>
              <w:t>agle</w:t>
            </w:r>
          </w:p>
        </w:tc>
        <w:tc>
          <w:tcPr>
            <w:tcW w:w="701" w:type="dxa"/>
          </w:tcPr>
          <w:p w14:paraId="4D005101" w14:textId="77777777" w:rsidR="00E5321B" w:rsidRDefault="00E5321B" w:rsidP="00E5321B"/>
        </w:tc>
        <w:tc>
          <w:tcPr>
            <w:tcW w:w="719" w:type="dxa"/>
          </w:tcPr>
          <w:p w14:paraId="20306CD4" w14:textId="77777777" w:rsidR="00E5321B" w:rsidRDefault="00E5321B" w:rsidP="00E5321B"/>
        </w:tc>
        <w:tc>
          <w:tcPr>
            <w:tcW w:w="1099" w:type="dxa"/>
          </w:tcPr>
          <w:p w14:paraId="7CCBD635" w14:textId="77777777" w:rsidR="00E5321B" w:rsidRDefault="00E5321B" w:rsidP="00E5321B"/>
        </w:tc>
        <w:tc>
          <w:tcPr>
            <w:tcW w:w="1537" w:type="dxa"/>
          </w:tcPr>
          <w:p w14:paraId="32E59D40" w14:textId="77777777" w:rsidR="00E5321B" w:rsidRDefault="00E5321B"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2DCE6C9A" w14:textId="77777777" w:rsidR="00507DA6" w:rsidRDefault="00507DA6" w:rsidP="00E5321B">
            <w:r>
              <w:rPr>
                <w:rStyle w:val="styleSubformtxt"/>
              </w:rPr>
              <w:t>Wetland indicator species</w:t>
            </w:r>
          </w:p>
        </w:tc>
      </w:tr>
      <w:tr w:rsidR="00E5321B" w14:paraId="4B2AE112" w14:textId="77777777" w:rsidTr="00402A67">
        <w:trPr>
          <w:trHeight w:val="200"/>
        </w:trPr>
        <w:tc>
          <w:tcPr>
            <w:tcW w:w="1971" w:type="dxa"/>
          </w:tcPr>
          <w:p w14:paraId="3DBBEF9D" w14:textId="77777777" w:rsidR="00E5321B" w:rsidRDefault="00E5321B" w:rsidP="00E5321B">
            <w:r>
              <w:rPr>
                <w:rStyle w:val="styleSubformtxtUP"/>
              </w:rPr>
              <w:t>Chordata/Aves</w:t>
            </w:r>
          </w:p>
        </w:tc>
        <w:tc>
          <w:tcPr>
            <w:tcW w:w="1483" w:type="dxa"/>
          </w:tcPr>
          <w:p w14:paraId="6DE4318D" w14:textId="77777777" w:rsidR="00E5321B" w:rsidRDefault="00E5321B" w:rsidP="00E5321B">
            <w:proofErr w:type="spellStart"/>
            <w:r>
              <w:rPr>
                <w:rStyle w:val="styleSubformtxtIblue"/>
              </w:rPr>
              <w:t>Haliastur</w:t>
            </w:r>
            <w:proofErr w:type="spellEnd"/>
            <w:r>
              <w:rPr>
                <w:rStyle w:val="styleSubformtxtIblue"/>
              </w:rPr>
              <w:t xml:space="preserve"> </w:t>
            </w:r>
            <w:proofErr w:type="spellStart"/>
            <w:r>
              <w:rPr>
                <w:rStyle w:val="styleSubformtxtIblue"/>
              </w:rPr>
              <w:t>indus</w:t>
            </w:r>
            <w:proofErr w:type="spellEnd"/>
          </w:p>
        </w:tc>
        <w:tc>
          <w:tcPr>
            <w:tcW w:w="1424" w:type="dxa"/>
          </w:tcPr>
          <w:p w14:paraId="664DCE0E" w14:textId="18E14752" w:rsidR="00E5321B" w:rsidRDefault="00E5321B" w:rsidP="00E5321B">
            <w:r>
              <w:rPr>
                <w:rStyle w:val="styleSubformtxt"/>
              </w:rPr>
              <w:t xml:space="preserve">Brahminy </w:t>
            </w:r>
            <w:r w:rsidR="00B4553A">
              <w:rPr>
                <w:rStyle w:val="styleSubformtxt"/>
              </w:rPr>
              <w:t>k</w:t>
            </w:r>
            <w:r>
              <w:rPr>
                <w:rStyle w:val="styleSubformtxt"/>
              </w:rPr>
              <w:t>ite</w:t>
            </w:r>
          </w:p>
        </w:tc>
        <w:tc>
          <w:tcPr>
            <w:tcW w:w="701" w:type="dxa"/>
          </w:tcPr>
          <w:p w14:paraId="51E6D536" w14:textId="77777777" w:rsidR="00E5321B" w:rsidRDefault="00E5321B" w:rsidP="00E5321B"/>
        </w:tc>
        <w:tc>
          <w:tcPr>
            <w:tcW w:w="719" w:type="dxa"/>
          </w:tcPr>
          <w:p w14:paraId="1F8E6890" w14:textId="77777777" w:rsidR="00E5321B" w:rsidRDefault="00E5321B" w:rsidP="00E5321B"/>
        </w:tc>
        <w:tc>
          <w:tcPr>
            <w:tcW w:w="1099" w:type="dxa"/>
          </w:tcPr>
          <w:p w14:paraId="354E1E07" w14:textId="77777777" w:rsidR="00E5321B" w:rsidRDefault="00E5321B" w:rsidP="00E5321B"/>
        </w:tc>
        <w:tc>
          <w:tcPr>
            <w:tcW w:w="1537" w:type="dxa"/>
          </w:tcPr>
          <w:p w14:paraId="10E2B17C" w14:textId="77777777" w:rsidR="00E5321B" w:rsidRDefault="00E5321B"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63BFABB3" w14:textId="77777777" w:rsidR="00507DA6" w:rsidRDefault="00507DA6" w:rsidP="00E5321B">
            <w:r>
              <w:rPr>
                <w:rStyle w:val="styleSubformtxt"/>
              </w:rPr>
              <w:t>Wetland indicator species</w:t>
            </w:r>
          </w:p>
        </w:tc>
      </w:tr>
      <w:tr w:rsidR="00E5321B" w14:paraId="0614BA9F" w14:textId="77777777" w:rsidTr="00402A67">
        <w:trPr>
          <w:trHeight w:val="200"/>
        </w:trPr>
        <w:tc>
          <w:tcPr>
            <w:tcW w:w="1971" w:type="dxa"/>
          </w:tcPr>
          <w:p w14:paraId="470950B9" w14:textId="77777777" w:rsidR="00E5321B" w:rsidRDefault="00E5321B" w:rsidP="00E5321B">
            <w:r>
              <w:rPr>
                <w:rStyle w:val="styleSubformtxtUP"/>
              </w:rPr>
              <w:t>Chordata/Aves</w:t>
            </w:r>
          </w:p>
        </w:tc>
        <w:tc>
          <w:tcPr>
            <w:tcW w:w="1483" w:type="dxa"/>
          </w:tcPr>
          <w:p w14:paraId="4B6A933C" w14:textId="77777777" w:rsidR="00E5321B" w:rsidRDefault="00E5321B" w:rsidP="00E5321B">
            <w:proofErr w:type="spellStart"/>
            <w:r>
              <w:rPr>
                <w:rStyle w:val="styleSubformtxtIblue"/>
              </w:rPr>
              <w:t>Haliastur</w:t>
            </w:r>
            <w:proofErr w:type="spellEnd"/>
            <w:r>
              <w:rPr>
                <w:rStyle w:val="styleSubformtxtIblue"/>
              </w:rPr>
              <w:t xml:space="preserve"> </w:t>
            </w:r>
            <w:proofErr w:type="spellStart"/>
            <w:r>
              <w:rPr>
                <w:rStyle w:val="styleSubformtxtIblue"/>
              </w:rPr>
              <w:t>sphenurus</w:t>
            </w:r>
            <w:proofErr w:type="spellEnd"/>
          </w:p>
        </w:tc>
        <w:tc>
          <w:tcPr>
            <w:tcW w:w="1424" w:type="dxa"/>
          </w:tcPr>
          <w:p w14:paraId="529F5051" w14:textId="01F0C2B9" w:rsidR="00E5321B" w:rsidRDefault="00993840" w:rsidP="00E5321B">
            <w:r>
              <w:rPr>
                <w:rStyle w:val="styleSubformtxt"/>
              </w:rPr>
              <w:t>Whistling kite</w:t>
            </w:r>
          </w:p>
        </w:tc>
        <w:tc>
          <w:tcPr>
            <w:tcW w:w="701" w:type="dxa"/>
          </w:tcPr>
          <w:p w14:paraId="44D9265E" w14:textId="77777777" w:rsidR="00E5321B" w:rsidRDefault="00E5321B" w:rsidP="00E5321B"/>
        </w:tc>
        <w:tc>
          <w:tcPr>
            <w:tcW w:w="719" w:type="dxa"/>
          </w:tcPr>
          <w:p w14:paraId="59A1B00D" w14:textId="77777777" w:rsidR="00E5321B" w:rsidRDefault="00E5321B" w:rsidP="00E5321B"/>
        </w:tc>
        <w:tc>
          <w:tcPr>
            <w:tcW w:w="1099" w:type="dxa"/>
          </w:tcPr>
          <w:p w14:paraId="2AEBBCA3" w14:textId="77777777" w:rsidR="00E5321B" w:rsidRDefault="00E5321B" w:rsidP="00E5321B"/>
        </w:tc>
        <w:tc>
          <w:tcPr>
            <w:tcW w:w="1537" w:type="dxa"/>
          </w:tcPr>
          <w:p w14:paraId="30B091DB" w14:textId="77777777" w:rsidR="00E5321B" w:rsidRDefault="00E5321B"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00D853D5" w14:textId="77777777" w:rsidR="00507DA6" w:rsidRDefault="00507DA6" w:rsidP="00E5321B">
            <w:r>
              <w:rPr>
                <w:rStyle w:val="styleSubformtxt"/>
              </w:rPr>
              <w:t>Wetland indicator species</w:t>
            </w:r>
          </w:p>
        </w:tc>
      </w:tr>
      <w:tr w:rsidR="004E0F49" w14:paraId="39A6191C" w14:textId="77777777" w:rsidTr="00402A67">
        <w:trPr>
          <w:trHeight w:val="200"/>
        </w:trPr>
        <w:tc>
          <w:tcPr>
            <w:tcW w:w="1971" w:type="dxa"/>
          </w:tcPr>
          <w:p w14:paraId="5A60B0AA" w14:textId="040794B4" w:rsidR="004E0F49" w:rsidRDefault="004E0F49" w:rsidP="00E5321B">
            <w:pPr>
              <w:rPr>
                <w:rStyle w:val="styleSubformtxtUP"/>
              </w:rPr>
            </w:pPr>
            <w:r>
              <w:rPr>
                <w:rStyle w:val="styleSubformtxtUP"/>
              </w:rPr>
              <w:lastRenderedPageBreak/>
              <w:t>Chordata/Aves</w:t>
            </w:r>
          </w:p>
        </w:tc>
        <w:tc>
          <w:tcPr>
            <w:tcW w:w="1483" w:type="dxa"/>
          </w:tcPr>
          <w:p w14:paraId="4A66567A" w14:textId="1489C45C" w:rsidR="004E0F49" w:rsidRPr="004E0F49" w:rsidRDefault="00F64D2A" w:rsidP="00E5321B">
            <w:pPr>
              <w:rPr>
                <w:rStyle w:val="styleSubformtxtIblue"/>
              </w:rPr>
            </w:pPr>
            <w:hyperlink r:id="rId18" w:history="1">
              <w:r w:rsidR="004E0F49" w:rsidRPr="004E0F49">
                <w:rPr>
                  <w:i/>
                  <w:iCs/>
                  <w:color w:val="17365D" w:themeColor="text2" w:themeShade="BF"/>
                  <w:sz w:val="18"/>
                  <w:szCs w:val="18"/>
                </w:rPr>
                <w:t xml:space="preserve">Himantopus </w:t>
              </w:r>
              <w:proofErr w:type="spellStart"/>
              <w:r w:rsidR="004E0F49" w:rsidRPr="004E0F49">
                <w:rPr>
                  <w:i/>
                  <w:iCs/>
                  <w:color w:val="17365D" w:themeColor="text2" w:themeShade="BF"/>
                  <w:sz w:val="18"/>
                  <w:szCs w:val="18"/>
                </w:rPr>
                <w:t>himantopus</w:t>
              </w:r>
              <w:proofErr w:type="spellEnd"/>
            </w:hyperlink>
          </w:p>
        </w:tc>
        <w:tc>
          <w:tcPr>
            <w:tcW w:w="1424" w:type="dxa"/>
          </w:tcPr>
          <w:p w14:paraId="531075AA" w14:textId="116A6682" w:rsidR="004E0F49" w:rsidRDefault="004E0F49" w:rsidP="00E5321B">
            <w:pPr>
              <w:rPr>
                <w:rStyle w:val="styleSubformtxt"/>
              </w:rPr>
            </w:pPr>
            <w:r>
              <w:rPr>
                <w:rStyle w:val="styleSubformtxt"/>
              </w:rPr>
              <w:t>Black-winged stilt</w:t>
            </w:r>
          </w:p>
        </w:tc>
        <w:tc>
          <w:tcPr>
            <w:tcW w:w="701" w:type="dxa"/>
          </w:tcPr>
          <w:p w14:paraId="397ED173" w14:textId="77777777" w:rsidR="004E0F49" w:rsidRDefault="004E0F49" w:rsidP="00E5321B"/>
        </w:tc>
        <w:tc>
          <w:tcPr>
            <w:tcW w:w="719" w:type="dxa"/>
          </w:tcPr>
          <w:p w14:paraId="513608AF" w14:textId="77777777" w:rsidR="004E0F49" w:rsidRDefault="004E0F49" w:rsidP="00E5321B"/>
        </w:tc>
        <w:tc>
          <w:tcPr>
            <w:tcW w:w="1099" w:type="dxa"/>
          </w:tcPr>
          <w:p w14:paraId="20F80E99" w14:textId="77777777" w:rsidR="004E0F49" w:rsidRDefault="004E0F49" w:rsidP="00E5321B"/>
        </w:tc>
        <w:tc>
          <w:tcPr>
            <w:tcW w:w="1537" w:type="dxa"/>
          </w:tcPr>
          <w:p w14:paraId="0FD2A683" w14:textId="77777777" w:rsidR="004E0F49" w:rsidRDefault="004E0F49" w:rsidP="00E5321B">
            <w:pPr>
              <w:rPr>
                <w:rStyle w:val="styleSubformtxt"/>
              </w:rPr>
            </w:pPr>
            <w:r>
              <w:rPr>
                <w:rStyle w:val="styleSubformtxt"/>
              </w:rPr>
              <w:t>National (EPBC Act)– Marine</w:t>
            </w:r>
          </w:p>
          <w:p w14:paraId="3C284E89" w14:textId="179E279A" w:rsidR="004E0F49" w:rsidRDefault="004E0F49" w:rsidP="00E5321B">
            <w:pPr>
              <w:rPr>
                <w:rStyle w:val="styleSubformtxt"/>
              </w:rPr>
            </w:pPr>
            <w:r>
              <w:rPr>
                <w:rStyle w:val="styleSubformtxt"/>
              </w:rPr>
              <w:t>QLD (</w:t>
            </w:r>
            <w:r w:rsidRPr="00D475D0">
              <w:rPr>
                <w:rStyle w:val="styleSubformtxt"/>
                <w:i/>
              </w:rPr>
              <w:t>Nature Conservation Act 1992</w:t>
            </w:r>
            <w:r>
              <w:rPr>
                <w:rStyle w:val="styleSubformtxt"/>
              </w:rPr>
              <w:t>) – LC</w:t>
            </w:r>
          </w:p>
          <w:p w14:paraId="6754C212" w14:textId="60275935" w:rsidR="004E0F49" w:rsidRDefault="004E0F49" w:rsidP="00E5321B">
            <w:pPr>
              <w:rPr>
                <w:rStyle w:val="styleSubformtxt"/>
              </w:rPr>
            </w:pPr>
            <w:r>
              <w:rPr>
                <w:rStyle w:val="styleSubformtxt"/>
              </w:rPr>
              <w:t>Wetland indicator species</w:t>
            </w:r>
          </w:p>
        </w:tc>
      </w:tr>
      <w:tr w:rsidR="008D0D45" w14:paraId="40979EDE" w14:textId="77777777" w:rsidTr="00402A67">
        <w:trPr>
          <w:trHeight w:val="200"/>
        </w:trPr>
        <w:tc>
          <w:tcPr>
            <w:tcW w:w="1971" w:type="dxa"/>
          </w:tcPr>
          <w:p w14:paraId="6C47DA3B" w14:textId="77777777" w:rsidR="008D0D45" w:rsidRDefault="008D0D45" w:rsidP="00E5321B">
            <w:pPr>
              <w:rPr>
                <w:rStyle w:val="styleSubformtxtUP"/>
              </w:rPr>
            </w:pPr>
            <w:r>
              <w:rPr>
                <w:rStyle w:val="styleSubformtxtUP"/>
              </w:rPr>
              <w:t>Chordata/Aves</w:t>
            </w:r>
          </w:p>
        </w:tc>
        <w:tc>
          <w:tcPr>
            <w:tcW w:w="1483" w:type="dxa"/>
          </w:tcPr>
          <w:p w14:paraId="1B8C0D63" w14:textId="77777777" w:rsidR="008D0D45" w:rsidRDefault="008D0D45" w:rsidP="00E5321B">
            <w:pPr>
              <w:rPr>
                <w:rStyle w:val="styleSubformtxtIblue"/>
              </w:rPr>
            </w:pPr>
            <w:proofErr w:type="spellStart"/>
            <w:r w:rsidRPr="008D0D45">
              <w:rPr>
                <w:rStyle w:val="styleSubformtxtIblue"/>
              </w:rPr>
              <w:t>Irediparra</w:t>
            </w:r>
            <w:proofErr w:type="spellEnd"/>
            <w:r w:rsidRPr="008D0D45">
              <w:rPr>
                <w:rStyle w:val="styleSubformtxtIblue"/>
              </w:rPr>
              <w:t xml:space="preserve"> </w:t>
            </w:r>
            <w:proofErr w:type="spellStart"/>
            <w:r w:rsidRPr="008D0D45">
              <w:rPr>
                <w:rStyle w:val="styleSubformtxtIblue"/>
              </w:rPr>
              <w:t>gallinacea</w:t>
            </w:r>
            <w:proofErr w:type="spellEnd"/>
          </w:p>
        </w:tc>
        <w:tc>
          <w:tcPr>
            <w:tcW w:w="1424" w:type="dxa"/>
          </w:tcPr>
          <w:p w14:paraId="66EA3D7E" w14:textId="77777777" w:rsidR="008D0D45" w:rsidRDefault="008D0D45" w:rsidP="00E5321B">
            <w:pPr>
              <w:rPr>
                <w:rStyle w:val="styleSubformtxt"/>
              </w:rPr>
            </w:pPr>
            <w:r>
              <w:rPr>
                <w:rStyle w:val="styleSubformtxt"/>
              </w:rPr>
              <w:t>Comb-crested jacana</w:t>
            </w:r>
          </w:p>
        </w:tc>
        <w:tc>
          <w:tcPr>
            <w:tcW w:w="701" w:type="dxa"/>
          </w:tcPr>
          <w:p w14:paraId="43460342" w14:textId="77777777" w:rsidR="008D0D45" w:rsidRDefault="008D0D45" w:rsidP="00E5321B"/>
        </w:tc>
        <w:tc>
          <w:tcPr>
            <w:tcW w:w="719" w:type="dxa"/>
          </w:tcPr>
          <w:p w14:paraId="6FF7D7CF" w14:textId="77777777" w:rsidR="008D0D45" w:rsidRDefault="008D0D45" w:rsidP="00E5321B"/>
        </w:tc>
        <w:tc>
          <w:tcPr>
            <w:tcW w:w="1099" w:type="dxa"/>
          </w:tcPr>
          <w:p w14:paraId="121F226D" w14:textId="77777777" w:rsidR="008D0D45" w:rsidRDefault="008D0D45" w:rsidP="00E5321B"/>
        </w:tc>
        <w:tc>
          <w:tcPr>
            <w:tcW w:w="1537" w:type="dxa"/>
          </w:tcPr>
          <w:p w14:paraId="4F787DBF" w14:textId="77777777" w:rsidR="008D0D45" w:rsidRDefault="008D0D45"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5C7CF388" w14:textId="77777777" w:rsidR="00507DA6" w:rsidRDefault="00507DA6" w:rsidP="00E5321B">
            <w:pPr>
              <w:rPr>
                <w:rStyle w:val="styleSubformtxt"/>
              </w:rPr>
            </w:pPr>
            <w:r>
              <w:rPr>
                <w:rStyle w:val="styleSubformtxt"/>
              </w:rPr>
              <w:t>Wetland indicator species</w:t>
            </w:r>
          </w:p>
        </w:tc>
      </w:tr>
      <w:tr w:rsidR="00E5321B" w14:paraId="65B468FC" w14:textId="77777777" w:rsidTr="00402A67">
        <w:trPr>
          <w:trHeight w:val="200"/>
        </w:trPr>
        <w:tc>
          <w:tcPr>
            <w:tcW w:w="1971" w:type="dxa"/>
          </w:tcPr>
          <w:p w14:paraId="274892B6" w14:textId="77777777" w:rsidR="00E5321B" w:rsidRDefault="00E5321B" w:rsidP="00E5321B">
            <w:r>
              <w:rPr>
                <w:rStyle w:val="styleSubformtxtUP"/>
              </w:rPr>
              <w:t>Chordata/Aves</w:t>
            </w:r>
          </w:p>
        </w:tc>
        <w:tc>
          <w:tcPr>
            <w:tcW w:w="1483" w:type="dxa"/>
          </w:tcPr>
          <w:p w14:paraId="263125FD" w14:textId="77777777" w:rsidR="00E5321B" w:rsidRDefault="00E5321B" w:rsidP="00E5321B">
            <w:proofErr w:type="spellStart"/>
            <w:r>
              <w:rPr>
                <w:rStyle w:val="styleSubformtxtIblue"/>
              </w:rPr>
              <w:t>Lophoictinia</w:t>
            </w:r>
            <w:proofErr w:type="spellEnd"/>
            <w:r>
              <w:rPr>
                <w:rStyle w:val="styleSubformtxtIblue"/>
              </w:rPr>
              <w:t xml:space="preserve"> </w:t>
            </w:r>
            <w:proofErr w:type="spellStart"/>
            <w:r>
              <w:rPr>
                <w:rStyle w:val="styleSubformtxtIblue"/>
              </w:rPr>
              <w:t>isura</w:t>
            </w:r>
            <w:proofErr w:type="spellEnd"/>
          </w:p>
        </w:tc>
        <w:tc>
          <w:tcPr>
            <w:tcW w:w="1424" w:type="dxa"/>
          </w:tcPr>
          <w:p w14:paraId="468B1488" w14:textId="5C9F7D8E" w:rsidR="00E5321B" w:rsidRDefault="00E5321B" w:rsidP="00E5321B">
            <w:r>
              <w:rPr>
                <w:rStyle w:val="styleSubformtxt"/>
              </w:rPr>
              <w:t xml:space="preserve">Square-tailed </w:t>
            </w:r>
            <w:r w:rsidR="00B4553A">
              <w:rPr>
                <w:rStyle w:val="styleSubformtxt"/>
              </w:rPr>
              <w:t>k</w:t>
            </w:r>
            <w:r>
              <w:rPr>
                <w:rStyle w:val="styleSubformtxt"/>
              </w:rPr>
              <w:t>ite</w:t>
            </w:r>
          </w:p>
        </w:tc>
        <w:tc>
          <w:tcPr>
            <w:tcW w:w="701" w:type="dxa"/>
          </w:tcPr>
          <w:p w14:paraId="609F7308" w14:textId="77777777" w:rsidR="00E5321B" w:rsidRDefault="00E5321B" w:rsidP="00E5321B"/>
        </w:tc>
        <w:tc>
          <w:tcPr>
            <w:tcW w:w="719" w:type="dxa"/>
          </w:tcPr>
          <w:p w14:paraId="600CDAA3" w14:textId="77777777" w:rsidR="00E5321B" w:rsidRDefault="00E5321B" w:rsidP="00E5321B"/>
        </w:tc>
        <w:tc>
          <w:tcPr>
            <w:tcW w:w="1099" w:type="dxa"/>
          </w:tcPr>
          <w:p w14:paraId="682C8C29" w14:textId="77777777" w:rsidR="00E5321B" w:rsidRDefault="00E5321B" w:rsidP="00E5321B"/>
        </w:tc>
        <w:tc>
          <w:tcPr>
            <w:tcW w:w="1537" w:type="dxa"/>
          </w:tcPr>
          <w:p w14:paraId="1009DEC8"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E5321B" w14:paraId="3C3EE425" w14:textId="77777777" w:rsidTr="00402A67">
        <w:trPr>
          <w:trHeight w:val="200"/>
        </w:trPr>
        <w:tc>
          <w:tcPr>
            <w:tcW w:w="1971" w:type="dxa"/>
          </w:tcPr>
          <w:p w14:paraId="552C6C94" w14:textId="77777777" w:rsidR="00E5321B" w:rsidRDefault="00E5321B" w:rsidP="00E5321B">
            <w:r>
              <w:rPr>
                <w:rStyle w:val="styleSubformtxtUP"/>
              </w:rPr>
              <w:t>Chordata/Aves</w:t>
            </w:r>
          </w:p>
        </w:tc>
        <w:tc>
          <w:tcPr>
            <w:tcW w:w="1483" w:type="dxa"/>
          </w:tcPr>
          <w:p w14:paraId="244E4C39" w14:textId="77777777" w:rsidR="00E5321B" w:rsidRDefault="00E5321B" w:rsidP="00E5321B">
            <w:r>
              <w:rPr>
                <w:rStyle w:val="styleSubformtxtIblue"/>
              </w:rPr>
              <w:t xml:space="preserve">Milvus </w:t>
            </w:r>
            <w:proofErr w:type="spellStart"/>
            <w:r>
              <w:rPr>
                <w:rStyle w:val="styleSubformtxtIblue"/>
              </w:rPr>
              <w:t>migrans</w:t>
            </w:r>
            <w:proofErr w:type="spellEnd"/>
          </w:p>
        </w:tc>
        <w:tc>
          <w:tcPr>
            <w:tcW w:w="1424" w:type="dxa"/>
          </w:tcPr>
          <w:p w14:paraId="6ACEF41B" w14:textId="6DA09357" w:rsidR="00E5321B" w:rsidRDefault="00E5321B" w:rsidP="00E5321B">
            <w:r>
              <w:rPr>
                <w:rStyle w:val="styleSubformtxt"/>
              </w:rPr>
              <w:t xml:space="preserve">Black </w:t>
            </w:r>
            <w:r w:rsidR="00B4553A">
              <w:rPr>
                <w:rStyle w:val="styleSubformtxt"/>
              </w:rPr>
              <w:t>k</w:t>
            </w:r>
            <w:r>
              <w:rPr>
                <w:rStyle w:val="styleSubformtxt"/>
              </w:rPr>
              <w:t>ite</w:t>
            </w:r>
          </w:p>
        </w:tc>
        <w:tc>
          <w:tcPr>
            <w:tcW w:w="701" w:type="dxa"/>
          </w:tcPr>
          <w:p w14:paraId="2077A200" w14:textId="77777777" w:rsidR="00E5321B" w:rsidRDefault="00E5321B" w:rsidP="00E5321B"/>
        </w:tc>
        <w:tc>
          <w:tcPr>
            <w:tcW w:w="719" w:type="dxa"/>
          </w:tcPr>
          <w:p w14:paraId="288EACF3" w14:textId="77777777" w:rsidR="00E5321B" w:rsidRDefault="00E5321B" w:rsidP="00E5321B"/>
        </w:tc>
        <w:tc>
          <w:tcPr>
            <w:tcW w:w="1099" w:type="dxa"/>
          </w:tcPr>
          <w:p w14:paraId="048D9CAE" w14:textId="77777777" w:rsidR="00E5321B" w:rsidRDefault="00E5321B" w:rsidP="00E5321B"/>
        </w:tc>
        <w:tc>
          <w:tcPr>
            <w:tcW w:w="1537" w:type="dxa"/>
          </w:tcPr>
          <w:p w14:paraId="47C06DBE"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3248CC" w14:paraId="53D1D29E" w14:textId="77777777" w:rsidTr="00402A67">
        <w:trPr>
          <w:trHeight w:val="200"/>
        </w:trPr>
        <w:tc>
          <w:tcPr>
            <w:tcW w:w="1971" w:type="dxa"/>
          </w:tcPr>
          <w:p w14:paraId="44B2729E" w14:textId="77777777" w:rsidR="003248CC" w:rsidRDefault="003248CC" w:rsidP="00E5321B">
            <w:pPr>
              <w:rPr>
                <w:rStyle w:val="styleSubformtxtUP"/>
              </w:rPr>
            </w:pPr>
            <w:r>
              <w:rPr>
                <w:rStyle w:val="styleSubformtxtUP"/>
              </w:rPr>
              <w:t>Chordata/Aves</w:t>
            </w:r>
          </w:p>
        </w:tc>
        <w:tc>
          <w:tcPr>
            <w:tcW w:w="1483" w:type="dxa"/>
          </w:tcPr>
          <w:p w14:paraId="0CE3FFDA" w14:textId="77777777" w:rsidR="003248CC" w:rsidRDefault="003248CC" w:rsidP="00E5321B">
            <w:pPr>
              <w:rPr>
                <w:rStyle w:val="styleSubformtxtIblue"/>
              </w:rPr>
            </w:pPr>
            <w:r w:rsidRPr="003248CC">
              <w:rPr>
                <w:rStyle w:val="styleSubformtxtIblue"/>
              </w:rPr>
              <w:t xml:space="preserve">Morus </w:t>
            </w:r>
            <w:proofErr w:type="spellStart"/>
            <w:r w:rsidRPr="003248CC">
              <w:rPr>
                <w:rStyle w:val="styleSubformtxtIblue"/>
              </w:rPr>
              <w:t>serrator</w:t>
            </w:r>
            <w:proofErr w:type="spellEnd"/>
          </w:p>
        </w:tc>
        <w:tc>
          <w:tcPr>
            <w:tcW w:w="1424" w:type="dxa"/>
          </w:tcPr>
          <w:p w14:paraId="21DB099E" w14:textId="77777777" w:rsidR="003248CC" w:rsidRDefault="003248CC" w:rsidP="00E5321B">
            <w:pPr>
              <w:rPr>
                <w:rStyle w:val="styleSubformtxt"/>
              </w:rPr>
            </w:pPr>
            <w:r>
              <w:rPr>
                <w:rStyle w:val="styleSubformtxt"/>
              </w:rPr>
              <w:t>Australasian gannet</w:t>
            </w:r>
          </w:p>
        </w:tc>
        <w:tc>
          <w:tcPr>
            <w:tcW w:w="701" w:type="dxa"/>
          </w:tcPr>
          <w:p w14:paraId="6B0CA772" w14:textId="77777777" w:rsidR="003248CC" w:rsidRDefault="003248CC" w:rsidP="00E5321B"/>
        </w:tc>
        <w:tc>
          <w:tcPr>
            <w:tcW w:w="719" w:type="dxa"/>
          </w:tcPr>
          <w:p w14:paraId="5F80B154" w14:textId="77777777" w:rsidR="003248CC" w:rsidRDefault="003248CC" w:rsidP="00E5321B"/>
        </w:tc>
        <w:tc>
          <w:tcPr>
            <w:tcW w:w="1099" w:type="dxa"/>
          </w:tcPr>
          <w:p w14:paraId="671FD987" w14:textId="77777777" w:rsidR="003248CC" w:rsidRDefault="003248CC" w:rsidP="00E5321B"/>
        </w:tc>
        <w:tc>
          <w:tcPr>
            <w:tcW w:w="1537" w:type="dxa"/>
          </w:tcPr>
          <w:p w14:paraId="4BE8ED1A" w14:textId="77777777" w:rsidR="003248CC" w:rsidRDefault="003248CC" w:rsidP="00E5321B">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41DCEF36" w14:textId="77777777" w:rsidR="00507DA6" w:rsidRDefault="00507DA6" w:rsidP="00E5321B">
            <w:pPr>
              <w:rPr>
                <w:rStyle w:val="styleSubformtxt"/>
              </w:rPr>
            </w:pPr>
            <w:r>
              <w:rPr>
                <w:rStyle w:val="styleSubformtxt"/>
              </w:rPr>
              <w:t>Wetland indicator species</w:t>
            </w:r>
          </w:p>
        </w:tc>
      </w:tr>
      <w:tr w:rsidR="003248CC" w14:paraId="16FCB1E0" w14:textId="77777777" w:rsidTr="00402A67">
        <w:trPr>
          <w:trHeight w:val="200"/>
        </w:trPr>
        <w:tc>
          <w:tcPr>
            <w:tcW w:w="1971" w:type="dxa"/>
          </w:tcPr>
          <w:p w14:paraId="3389D5BC" w14:textId="77777777" w:rsidR="003248CC" w:rsidRDefault="003248CC" w:rsidP="00E5321B">
            <w:pPr>
              <w:rPr>
                <w:rStyle w:val="styleSubformtxtUP"/>
              </w:rPr>
            </w:pPr>
            <w:r>
              <w:rPr>
                <w:rStyle w:val="styleSubformtxtUP"/>
              </w:rPr>
              <w:t>Chordata/Aves</w:t>
            </w:r>
          </w:p>
        </w:tc>
        <w:tc>
          <w:tcPr>
            <w:tcW w:w="1483" w:type="dxa"/>
          </w:tcPr>
          <w:p w14:paraId="49D95B12" w14:textId="77777777" w:rsidR="003248CC" w:rsidRPr="003248CC" w:rsidRDefault="003248CC" w:rsidP="00E5321B">
            <w:pPr>
              <w:rPr>
                <w:rStyle w:val="styleSubformtxtIblue"/>
              </w:rPr>
            </w:pPr>
            <w:proofErr w:type="spellStart"/>
            <w:r w:rsidRPr="003248CC">
              <w:rPr>
                <w:rStyle w:val="styleSubformtxtIblue"/>
              </w:rPr>
              <w:t>Myiagra</w:t>
            </w:r>
            <w:proofErr w:type="spellEnd"/>
            <w:r w:rsidRPr="003248CC">
              <w:rPr>
                <w:rStyle w:val="styleSubformtxtIblue"/>
              </w:rPr>
              <w:t xml:space="preserve"> </w:t>
            </w:r>
            <w:proofErr w:type="spellStart"/>
            <w:r w:rsidRPr="003248CC">
              <w:rPr>
                <w:rStyle w:val="styleSubformtxtIblue"/>
              </w:rPr>
              <w:t>cyanoleuca</w:t>
            </w:r>
            <w:proofErr w:type="spellEnd"/>
          </w:p>
        </w:tc>
        <w:tc>
          <w:tcPr>
            <w:tcW w:w="1424" w:type="dxa"/>
          </w:tcPr>
          <w:p w14:paraId="3287B036" w14:textId="77777777" w:rsidR="003248CC" w:rsidRDefault="003248CC" w:rsidP="00E5321B">
            <w:pPr>
              <w:rPr>
                <w:rStyle w:val="styleSubformtxt"/>
              </w:rPr>
            </w:pPr>
            <w:r>
              <w:rPr>
                <w:rStyle w:val="styleSubformtxt"/>
              </w:rPr>
              <w:t>Satin flycatcher</w:t>
            </w:r>
          </w:p>
        </w:tc>
        <w:tc>
          <w:tcPr>
            <w:tcW w:w="701" w:type="dxa"/>
          </w:tcPr>
          <w:p w14:paraId="1A7FC5F6" w14:textId="77777777" w:rsidR="003248CC" w:rsidRDefault="003248CC" w:rsidP="00E5321B"/>
        </w:tc>
        <w:tc>
          <w:tcPr>
            <w:tcW w:w="719" w:type="dxa"/>
          </w:tcPr>
          <w:p w14:paraId="32DA26A4" w14:textId="77777777" w:rsidR="003248CC" w:rsidRDefault="003248CC" w:rsidP="00E5321B"/>
        </w:tc>
        <w:tc>
          <w:tcPr>
            <w:tcW w:w="1099" w:type="dxa"/>
          </w:tcPr>
          <w:p w14:paraId="760924DC" w14:textId="77777777" w:rsidR="003248CC" w:rsidRDefault="003248CC" w:rsidP="00E5321B"/>
        </w:tc>
        <w:tc>
          <w:tcPr>
            <w:tcW w:w="1537" w:type="dxa"/>
          </w:tcPr>
          <w:p w14:paraId="57D81078" w14:textId="77777777" w:rsidR="003248CC" w:rsidRDefault="003248CC" w:rsidP="00E5321B">
            <w:pPr>
              <w:rPr>
                <w:rStyle w:val="styleSubformtxt"/>
              </w:rPr>
            </w:pPr>
            <w:r>
              <w:rPr>
                <w:rStyle w:val="styleSubformtxt"/>
              </w:rPr>
              <w:t>QLD (</w:t>
            </w:r>
            <w:r w:rsidRPr="00D475D0">
              <w:rPr>
                <w:rStyle w:val="styleSubformtxt"/>
                <w:i/>
              </w:rPr>
              <w:t>Nature Conservation Act 1992</w:t>
            </w:r>
            <w:r>
              <w:rPr>
                <w:rStyle w:val="styleSubformtxt"/>
              </w:rPr>
              <w:t>) - SL</w:t>
            </w:r>
          </w:p>
        </w:tc>
      </w:tr>
      <w:tr w:rsidR="00E5321B" w14:paraId="0C42EAFB" w14:textId="77777777" w:rsidTr="00402A67">
        <w:trPr>
          <w:trHeight w:val="200"/>
        </w:trPr>
        <w:tc>
          <w:tcPr>
            <w:tcW w:w="1971" w:type="dxa"/>
          </w:tcPr>
          <w:p w14:paraId="77408F86" w14:textId="77777777" w:rsidR="00E5321B" w:rsidRDefault="00E5321B" w:rsidP="00E5321B">
            <w:r>
              <w:rPr>
                <w:rStyle w:val="styleSubformtxtUP"/>
              </w:rPr>
              <w:t>Chordata/Aves</w:t>
            </w:r>
          </w:p>
        </w:tc>
        <w:tc>
          <w:tcPr>
            <w:tcW w:w="1483" w:type="dxa"/>
          </w:tcPr>
          <w:p w14:paraId="02CF0DE1" w14:textId="77777777" w:rsidR="00E5321B" w:rsidRDefault="00E5321B" w:rsidP="00E5321B">
            <w:proofErr w:type="spellStart"/>
            <w:r>
              <w:rPr>
                <w:rStyle w:val="styleSubformtxtIblue"/>
              </w:rPr>
              <w:t>Myiagra</w:t>
            </w:r>
            <w:proofErr w:type="spellEnd"/>
            <w:r>
              <w:rPr>
                <w:rStyle w:val="styleSubformtxtIblue"/>
              </w:rPr>
              <w:t xml:space="preserve"> </w:t>
            </w:r>
            <w:proofErr w:type="spellStart"/>
            <w:r>
              <w:rPr>
                <w:rStyle w:val="styleSubformtxtIblue"/>
              </w:rPr>
              <w:t>rubecula</w:t>
            </w:r>
            <w:proofErr w:type="spellEnd"/>
          </w:p>
        </w:tc>
        <w:tc>
          <w:tcPr>
            <w:tcW w:w="1424" w:type="dxa"/>
          </w:tcPr>
          <w:p w14:paraId="5C543080" w14:textId="444159E1" w:rsidR="00E5321B" w:rsidRDefault="00E5321B" w:rsidP="00E5321B">
            <w:r>
              <w:rPr>
                <w:rStyle w:val="styleSubformtxt"/>
              </w:rPr>
              <w:t xml:space="preserve">Leaden </w:t>
            </w:r>
            <w:r w:rsidR="00954B84">
              <w:rPr>
                <w:rStyle w:val="styleSubformtxt"/>
              </w:rPr>
              <w:t>f</w:t>
            </w:r>
            <w:r>
              <w:rPr>
                <w:rStyle w:val="styleSubformtxt"/>
              </w:rPr>
              <w:t>lycatcher</w:t>
            </w:r>
          </w:p>
        </w:tc>
        <w:tc>
          <w:tcPr>
            <w:tcW w:w="701" w:type="dxa"/>
          </w:tcPr>
          <w:p w14:paraId="24D58E72" w14:textId="77777777" w:rsidR="00E5321B" w:rsidRDefault="00E5321B" w:rsidP="00E5321B"/>
        </w:tc>
        <w:tc>
          <w:tcPr>
            <w:tcW w:w="719" w:type="dxa"/>
          </w:tcPr>
          <w:p w14:paraId="2FC68421" w14:textId="77777777" w:rsidR="00E5321B" w:rsidRDefault="00E5321B" w:rsidP="00E5321B"/>
        </w:tc>
        <w:tc>
          <w:tcPr>
            <w:tcW w:w="1099" w:type="dxa"/>
          </w:tcPr>
          <w:p w14:paraId="6DC7C239" w14:textId="77777777" w:rsidR="00E5321B" w:rsidRDefault="00E5321B" w:rsidP="00E5321B"/>
        </w:tc>
        <w:tc>
          <w:tcPr>
            <w:tcW w:w="1537" w:type="dxa"/>
          </w:tcPr>
          <w:p w14:paraId="2372F58D" w14:textId="77777777" w:rsidR="00E5321B" w:rsidRDefault="00E5321B" w:rsidP="00E5321B">
            <w:r>
              <w:rPr>
                <w:rStyle w:val="styleSubformtxt"/>
              </w:rPr>
              <w:t>QLD (</w:t>
            </w:r>
            <w:r w:rsidRPr="00D475D0">
              <w:rPr>
                <w:rStyle w:val="styleSubformtxt"/>
                <w:i/>
              </w:rPr>
              <w:t>Nature Conservation Act 1992</w:t>
            </w:r>
            <w:r>
              <w:rPr>
                <w:rStyle w:val="styleSubformtxt"/>
              </w:rPr>
              <w:t>) - LC</w:t>
            </w:r>
          </w:p>
        </w:tc>
      </w:tr>
      <w:tr w:rsidR="00E5321B" w14:paraId="5012637D" w14:textId="77777777" w:rsidTr="00402A67">
        <w:trPr>
          <w:trHeight w:val="200"/>
        </w:trPr>
        <w:tc>
          <w:tcPr>
            <w:tcW w:w="1971" w:type="dxa"/>
          </w:tcPr>
          <w:p w14:paraId="7E3D60F8" w14:textId="77777777" w:rsidR="00E5321B" w:rsidRDefault="00E5321B" w:rsidP="00E5321B">
            <w:r>
              <w:rPr>
                <w:rStyle w:val="styleSubformtxtUP"/>
              </w:rPr>
              <w:t>Chordata/Aves</w:t>
            </w:r>
          </w:p>
        </w:tc>
        <w:tc>
          <w:tcPr>
            <w:tcW w:w="1483" w:type="dxa"/>
          </w:tcPr>
          <w:p w14:paraId="13BDF65E" w14:textId="77777777" w:rsidR="00E5321B" w:rsidRDefault="00E5321B" w:rsidP="00E5321B">
            <w:proofErr w:type="spellStart"/>
            <w:r>
              <w:rPr>
                <w:rStyle w:val="styleSubformtxtIblue"/>
              </w:rPr>
              <w:t>Nettapus</w:t>
            </w:r>
            <w:proofErr w:type="spellEnd"/>
            <w:r>
              <w:rPr>
                <w:rStyle w:val="styleSubformtxtIblue"/>
              </w:rPr>
              <w:t xml:space="preserve"> </w:t>
            </w:r>
            <w:proofErr w:type="spellStart"/>
            <w:r>
              <w:rPr>
                <w:rStyle w:val="styleSubformtxtIblue"/>
              </w:rPr>
              <w:t>coromandelianus</w:t>
            </w:r>
            <w:proofErr w:type="spellEnd"/>
          </w:p>
        </w:tc>
        <w:tc>
          <w:tcPr>
            <w:tcW w:w="1424" w:type="dxa"/>
          </w:tcPr>
          <w:p w14:paraId="79A139C1" w14:textId="7741B37C" w:rsidR="00E5321B" w:rsidRDefault="00E5321B" w:rsidP="00E5321B">
            <w:r>
              <w:rPr>
                <w:rStyle w:val="styleSubformtxt"/>
              </w:rPr>
              <w:t xml:space="preserve">Cotton </w:t>
            </w:r>
            <w:r w:rsidR="00954B84">
              <w:rPr>
                <w:rStyle w:val="styleSubformtxt"/>
              </w:rPr>
              <w:t>p</w:t>
            </w:r>
            <w:r>
              <w:rPr>
                <w:rStyle w:val="styleSubformtxt"/>
              </w:rPr>
              <w:t>ygmy</w:t>
            </w:r>
            <w:r w:rsidR="00954B84">
              <w:rPr>
                <w:rStyle w:val="styleSubformtxt"/>
              </w:rPr>
              <w:t>-g</w:t>
            </w:r>
            <w:r>
              <w:rPr>
                <w:rStyle w:val="styleSubformtxt"/>
              </w:rPr>
              <w:t>oose</w:t>
            </w:r>
          </w:p>
        </w:tc>
        <w:tc>
          <w:tcPr>
            <w:tcW w:w="701" w:type="dxa"/>
          </w:tcPr>
          <w:p w14:paraId="39319780" w14:textId="77777777" w:rsidR="00E5321B" w:rsidRDefault="00E5321B" w:rsidP="00E5321B"/>
        </w:tc>
        <w:tc>
          <w:tcPr>
            <w:tcW w:w="719" w:type="dxa"/>
          </w:tcPr>
          <w:p w14:paraId="3E8DE30A" w14:textId="77777777" w:rsidR="00E5321B" w:rsidRDefault="00E5321B" w:rsidP="00E5321B"/>
        </w:tc>
        <w:tc>
          <w:tcPr>
            <w:tcW w:w="1099" w:type="dxa"/>
          </w:tcPr>
          <w:p w14:paraId="644BD2CB" w14:textId="77777777" w:rsidR="00E5321B" w:rsidRDefault="00E5321B" w:rsidP="00E5321B"/>
        </w:tc>
        <w:tc>
          <w:tcPr>
            <w:tcW w:w="1537" w:type="dxa"/>
          </w:tcPr>
          <w:p w14:paraId="4BE29F9F" w14:textId="77777777" w:rsidR="00E5321B" w:rsidRDefault="00E5321B" w:rsidP="00E5321B">
            <w:r>
              <w:rPr>
                <w:rStyle w:val="styleSubformtxt"/>
              </w:rPr>
              <w:t>National (EPBC Act)- marine;  QLD (</w:t>
            </w:r>
            <w:r w:rsidRPr="00D475D0">
              <w:rPr>
                <w:rStyle w:val="styleSubformtxt"/>
                <w:i/>
              </w:rPr>
              <w:t>Nature Conservation Act 1992</w:t>
            </w:r>
            <w:r>
              <w:rPr>
                <w:rStyle w:val="styleSubformtxt"/>
              </w:rPr>
              <w:t xml:space="preserve">) – LC Wetland indicator species </w:t>
            </w:r>
          </w:p>
        </w:tc>
      </w:tr>
      <w:tr w:rsidR="00686137" w14:paraId="0967D2E5" w14:textId="77777777" w:rsidTr="00402A67">
        <w:trPr>
          <w:trHeight w:val="200"/>
        </w:trPr>
        <w:tc>
          <w:tcPr>
            <w:tcW w:w="1971" w:type="dxa"/>
          </w:tcPr>
          <w:p w14:paraId="6C7F8C3F" w14:textId="77777777" w:rsidR="00686137" w:rsidRDefault="00686137" w:rsidP="00686137">
            <w:pPr>
              <w:rPr>
                <w:rStyle w:val="styleSubformtxtUP"/>
              </w:rPr>
            </w:pPr>
            <w:r>
              <w:rPr>
                <w:rStyle w:val="styleSubformtxtUP"/>
              </w:rPr>
              <w:t>Chordata/Aves</w:t>
            </w:r>
          </w:p>
        </w:tc>
        <w:tc>
          <w:tcPr>
            <w:tcW w:w="1483" w:type="dxa"/>
          </w:tcPr>
          <w:p w14:paraId="743444EB" w14:textId="77777777" w:rsidR="00686137" w:rsidRDefault="00686137" w:rsidP="00686137">
            <w:pPr>
              <w:rPr>
                <w:rStyle w:val="styleSubformtxtIblue"/>
              </w:rPr>
            </w:pPr>
            <w:proofErr w:type="spellStart"/>
            <w:r w:rsidRPr="00686137">
              <w:rPr>
                <w:rStyle w:val="styleSubformtxtIblue"/>
              </w:rPr>
              <w:t>Nettapus</w:t>
            </w:r>
            <w:proofErr w:type="spellEnd"/>
            <w:r w:rsidRPr="00686137">
              <w:rPr>
                <w:rStyle w:val="styleSubformtxtIblue"/>
              </w:rPr>
              <w:t xml:space="preserve"> </w:t>
            </w:r>
            <w:proofErr w:type="spellStart"/>
            <w:r w:rsidRPr="00686137">
              <w:rPr>
                <w:rStyle w:val="styleSubformtxtIblue"/>
              </w:rPr>
              <w:t>pulchellus</w:t>
            </w:r>
            <w:proofErr w:type="spellEnd"/>
          </w:p>
        </w:tc>
        <w:tc>
          <w:tcPr>
            <w:tcW w:w="1424" w:type="dxa"/>
          </w:tcPr>
          <w:p w14:paraId="1444EB47" w14:textId="2E8F91FC" w:rsidR="00686137" w:rsidRDefault="00686137" w:rsidP="00686137">
            <w:pPr>
              <w:rPr>
                <w:rStyle w:val="styleSubformtxt"/>
              </w:rPr>
            </w:pPr>
            <w:r>
              <w:rPr>
                <w:rStyle w:val="styleSubformtxt"/>
              </w:rPr>
              <w:t>Green pygmy</w:t>
            </w:r>
            <w:r w:rsidR="00954B84">
              <w:rPr>
                <w:rStyle w:val="styleSubformtxt"/>
              </w:rPr>
              <w:t>-</w:t>
            </w:r>
            <w:r>
              <w:rPr>
                <w:rStyle w:val="styleSubformtxt"/>
              </w:rPr>
              <w:t>goose</w:t>
            </w:r>
          </w:p>
        </w:tc>
        <w:tc>
          <w:tcPr>
            <w:tcW w:w="701" w:type="dxa"/>
          </w:tcPr>
          <w:p w14:paraId="3302B8AB" w14:textId="77777777" w:rsidR="00686137" w:rsidRDefault="00686137" w:rsidP="00686137"/>
        </w:tc>
        <w:tc>
          <w:tcPr>
            <w:tcW w:w="719" w:type="dxa"/>
          </w:tcPr>
          <w:p w14:paraId="0A73429A" w14:textId="77777777" w:rsidR="00686137" w:rsidRDefault="00686137" w:rsidP="00686137"/>
        </w:tc>
        <w:tc>
          <w:tcPr>
            <w:tcW w:w="1099" w:type="dxa"/>
          </w:tcPr>
          <w:p w14:paraId="02CED68E" w14:textId="77777777" w:rsidR="00686137" w:rsidRDefault="00686137" w:rsidP="00686137"/>
        </w:tc>
        <w:tc>
          <w:tcPr>
            <w:tcW w:w="1537" w:type="dxa"/>
          </w:tcPr>
          <w:p w14:paraId="5409B96F" w14:textId="77777777" w:rsidR="00686137" w:rsidRDefault="00686137" w:rsidP="00686137">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141BCBD8" w14:textId="54E046CA" w:rsidR="00507DA6" w:rsidRDefault="00507DA6" w:rsidP="00686137">
            <w:pPr>
              <w:rPr>
                <w:rStyle w:val="styleSubformtxt"/>
              </w:rPr>
            </w:pPr>
            <w:r>
              <w:rPr>
                <w:rStyle w:val="styleSubformtxt"/>
              </w:rPr>
              <w:t xml:space="preserve">Wetland </w:t>
            </w:r>
            <w:r w:rsidR="00954B84">
              <w:rPr>
                <w:rStyle w:val="styleSubformtxt"/>
              </w:rPr>
              <w:t>i</w:t>
            </w:r>
            <w:r>
              <w:rPr>
                <w:rStyle w:val="styleSubformtxt"/>
              </w:rPr>
              <w:t>ndicator species</w:t>
            </w:r>
          </w:p>
        </w:tc>
      </w:tr>
      <w:tr w:rsidR="00686137" w14:paraId="1B2C8F5C" w14:textId="77777777" w:rsidTr="00402A67">
        <w:trPr>
          <w:trHeight w:val="200"/>
        </w:trPr>
        <w:tc>
          <w:tcPr>
            <w:tcW w:w="1971" w:type="dxa"/>
          </w:tcPr>
          <w:p w14:paraId="6F126239" w14:textId="77777777" w:rsidR="00686137" w:rsidRDefault="00686137" w:rsidP="00686137">
            <w:r>
              <w:rPr>
                <w:rStyle w:val="styleSubformtxtUP"/>
              </w:rPr>
              <w:lastRenderedPageBreak/>
              <w:t>Chordata/Aves</w:t>
            </w:r>
          </w:p>
        </w:tc>
        <w:tc>
          <w:tcPr>
            <w:tcW w:w="1483" w:type="dxa"/>
          </w:tcPr>
          <w:p w14:paraId="2F4F060A" w14:textId="77777777" w:rsidR="00686137" w:rsidRDefault="00686137" w:rsidP="00686137">
            <w:proofErr w:type="spellStart"/>
            <w:r>
              <w:rPr>
                <w:rStyle w:val="styleSubformtxtIblue"/>
              </w:rPr>
              <w:t>Ninox</w:t>
            </w:r>
            <w:proofErr w:type="spellEnd"/>
            <w:r>
              <w:rPr>
                <w:rStyle w:val="styleSubformtxtIblue"/>
              </w:rPr>
              <w:t xml:space="preserve"> </w:t>
            </w:r>
            <w:proofErr w:type="spellStart"/>
            <w:r>
              <w:rPr>
                <w:rStyle w:val="styleSubformtxtIblue"/>
              </w:rPr>
              <w:t>connivens</w:t>
            </w:r>
            <w:proofErr w:type="spellEnd"/>
          </w:p>
        </w:tc>
        <w:tc>
          <w:tcPr>
            <w:tcW w:w="1424" w:type="dxa"/>
          </w:tcPr>
          <w:p w14:paraId="05A785AD" w14:textId="3B088FD8" w:rsidR="00686137" w:rsidRDefault="00686137" w:rsidP="00686137">
            <w:r>
              <w:rPr>
                <w:rStyle w:val="styleSubformtxt"/>
              </w:rPr>
              <w:t xml:space="preserve">Barking </w:t>
            </w:r>
            <w:r w:rsidR="00954B84">
              <w:rPr>
                <w:rStyle w:val="styleSubformtxt"/>
              </w:rPr>
              <w:t>b</w:t>
            </w:r>
            <w:r>
              <w:rPr>
                <w:rStyle w:val="styleSubformtxt"/>
              </w:rPr>
              <w:t>oobook</w:t>
            </w:r>
            <w:r w:rsidR="00954B84">
              <w:rPr>
                <w:rStyle w:val="styleSubformtxt"/>
              </w:rPr>
              <w:t xml:space="preserve"> owl</w:t>
            </w:r>
          </w:p>
        </w:tc>
        <w:tc>
          <w:tcPr>
            <w:tcW w:w="701" w:type="dxa"/>
          </w:tcPr>
          <w:p w14:paraId="06C001BD" w14:textId="77777777" w:rsidR="00686137" w:rsidRDefault="00686137" w:rsidP="00686137"/>
        </w:tc>
        <w:tc>
          <w:tcPr>
            <w:tcW w:w="719" w:type="dxa"/>
          </w:tcPr>
          <w:p w14:paraId="0F0F5281" w14:textId="77777777" w:rsidR="00686137" w:rsidRDefault="00686137" w:rsidP="00686137"/>
        </w:tc>
        <w:tc>
          <w:tcPr>
            <w:tcW w:w="1099" w:type="dxa"/>
          </w:tcPr>
          <w:p w14:paraId="59DCE419" w14:textId="77777777" w:rsidR="00686137" w:rsidRDefault="00686137" w:rsidP="00686137"/>
        </w:tc>
        <w:tc>
          <w:tcPr>
            <w:tcW w:w="1537" w:type="dxa"/>
          </w:tcPr>
          <w:p w14:paraId="0A2766A1" w14:textId="77777777" w:rsidR="00686137" w:rsidRDefault="00686137" w:rsidP="00686137">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2498F646" w14:textId="528330DA" w:rsidR="00507DA6" w:rsidRDefault="00507DA6" w:rsidP="00686137">
            <w:r>
              <w:rPr>
                <w:rStyle w:val="styleSubformtxt"/>
              </w:rPr>
              <w:t xml:space="preserve">Wetland </w:t>
            </w:r>
            <w:r w:rsidR="00954B84">
              <w:rPr>
                <w:rStyle w:val="styleSubformtxt"/>
              </w:rPr>
              <w:t>i</w:t>
            </w:r>
            <w:r>
              <w:rPr>
                <w:rStyle w:val="styleSubformtxt"/>
              </w:rPr>
              <w:t>ndicator species</w:t>
            </w:r>
          </w:p>
        </w:tc>
      </w:tr>
      <w:tr w:rsidR="00686137" w14:paraId="767CA6FC" w14:textId="77777777" w:rsidTr="00402A67">
        <w:trPr>
          <w:trHeight w:val="200"/>
        </w:trPr>
        <w:tc>
          <w:tcPr>
            <w:tcW w:w="1971" w:type="dxa"/>
          </w:tcPr>
          <w:p w14:paraId="17846B2E" w14:textId="77777777" w:rsidR="00686137" w:rsidRDefault="00686137" w:rsidP="00686137">
            <w:r>
              <w:rPr>
                <w:rStyle w:val="styleSubformtxtUP"/>
              </w:rPr>
              <w:t>Chordata/Aves</w:t>
            </w:r>
          </w:p>
        </w:tc>
        <w:tc>
          <w:tcPr>
            <w:tcW w:w="1483" w:type="dxa"/>
          </w:tcPr>
          <w:p w14:paraId="4E108460" w14:textId="77777777" w:rsidR="00686137" w:rsidRDefault="00686137" w:rsidP="00686137">
            <w:proofErr w:type="spellStart"/>
            <w:r>
              <w:rPr>
                <w:rStyle w:val="styleSubformtxtIblue"/>
              </w:rPr>
              <w:t>Ninox</w:t>
            </w:r>
            <w:proofErr w:type="spellEnd"/>
            <w:r>
              <w:rPr>
                <w:rStyle w:val="styleSubformtxtIblue"/>
              </w:rPr>
              <w:t xml:space="preserve"> </w:t>
            </w:r>
            <w:proofErr w:type="spellStart"/>
            <w:r>
              <w:rPr>
                <w:rStyle w:val="styleSubformtxtIblue"/>
              </w:rPr>
              <w:t>rufa</w:t>
            </w:r>
            <w:proofErr w:type="spellEnd"/>
            <w:r>
              <w:rPr>
                <w:rStyle w:val="styleSubformtxtIblue"/>
              </w:rPr>
              <w:t xml:space="preserve"> </w:t>
            </w:r>
            <w:proofErr w:type="spellStart"/>
            <w:r>
              <w:rPr>
                <w:rStyle w:val="styleSubformtxtIblue"/>
              </w:rPr>
              <w:t>queenslandica</w:t>
            </w:r>
            <w:proofErr w:type="spellEnd"/>
          </w:p>
        </w:tc>
        <w:tc>
          <w:tcPr>
            <w:tcW w:w="1424" w:type="dxa"/>
          </w:tcPr>
          <w:p w14:paraId="6AB32759" w14:textId="5F40D546" w:rsidR="00686137" w:rsidRDefault="00686137" w:rsidP="00686137">
            <w:r>
              <w:rPr>
                <w:rStyle w:val="styleSubformtxt"/>
              </w:rPr>
              <w:t xml:space="preserve">Rufous owl </w:t>
            </w:r>
            <w:r w:rsidR="00B01119">
              <w:rPr>
                <w:rStyle w:val="styleSubformtxt"/>
              </w:rPr>
              <w:t>(</w:t>
            </w:r>
            <w:r>
              <w:rPr>
                <w:rStyle w:val="styleSubformtxt"/>
              </w:rPr>
              <w:t>subspecies</w:t>
            </w:r>
            <w:r w:rsidR="00954B84">
              <w:rPr>
                <w:rStyle w:val="styleSubformtxt"/>
              </w:rPr>
              <w:t xml:space="preserve"> </w:t>
            </w:r>
            <w:proofErr w:type="spellStart"/>
            <w:r w:rsidR="00954B84">
              <w:rPr>
                <w:rStyle w:val="styleSubformtxt"/>
              </w:rPr>
              <w:t>queenslandica</w:t>
            </w:r>
            <w:proofErr w:type="spellEnd"/>
            <w:r>
              <w:rPr>
                <w:rStyle w:val="styleSubformtxt"/>
              </w:rPr>
              <w:t>)</w:t>
            </w:r>
          </w:p>
        </w:tc>
        <w:tc>
          <w:tcPr>
            <w:tcW w:w="701" w:type="dxa"/>
          </w:tcPr>
          <w:p w14:paraId="75F95E51" w14:textId="77777777" w:rsidR="00686137" w:rsidRDefault="00686137" w:rsidP="00686137"/>
        </w:tc>
        <w:tc>
          <w:tcPr>
            <w:tcW w:w="719" w:type="dxa"/>
          </w:tcPr>
          <w:p w14:paraId="7AA43339" w14:textId="77777777" w:rsidR="00686137" w:rsidRDefault="00686137" w:rsidP="00686137"/>
        </w:tc>
        <w:tc>
          <w:tcPr>
            <w:tcW w:w="1099" w:type="dxa"/>
          </w:tcPr>
          <w:p w14:paraId="084DFDD5" w14:textId="77777777" w:rsidR="00686137" w:rsidRDefault="00686137" w:rsidP="00686137"/>
        </w:tc>
        <w:tc>
          <w:tcPr>
            <w:tcW w:w="1537" w:type="dxa"/>
          </w:tcPr>
          <w:p w14:paraId="330F8C0D" w14:textId="77777777" w:rsidR="00686137" w:rsidRDefault="00686137" w:rsidP="00686137">
            <w:r>
              <w:rPr>
                <w:rStyle w:val="styleSubformtxt"/>
              </w:rPr>
              <w:t>QLD (</w:t>
            </w:r>
            <w:r w:rsidRPr="00D475D0">
              <w:rPr>
                <w:rStyle w:val="styleSubformtxt"/>
                <w:i/>
              </w:rPr>
              <w:t>Nature Conservation Act 1992</w:t>
            </w:r>
            <w:r>
              <w:rPr>
                <w:rStyle w:val="styleSubformtxt"/>
              </w:rPr>
              <w:t>) - LC</w:t>
            </w:r>
          </w:p>
        </w:tc>
      </w:tr>
      <w:tr w:rsidR="00686137" w14:paraId="78D1F979" w14:textId="77777777" w:rsidTr="00402A67">
        <w:trPr>
          <w:trHeight w:val="200"/>
        </w:trPr>
        <w:tc>
          <w:tcPr>
            <w:tcW w:w="1971" w:type="dxa"/>
          </w:tcPr>
          <w:p w14:paraId="271F10B4" w14:textId="77777777" w:rsidR="00686137" w:rsidRDefault="00686137" w:rsidP="00686137">
            <w:pPr>
              <w:rPr>
                <w:rStyle w:val="styleSubformtxtUP"/>
              </w:rPr>
            </w:pPr>
            <w:r>
              <w:rPr>
                <w:rStyle w:val="styleSubformtxtUP"/>
              </w:rPr>
              <w:t>Chordata/Aves</w:t>
            </w:r>
          </w:p>
        </w:tc>
        <w:tc>
          <w:tcPr>
            <w:tcW w:w="1483" w:type="dxa"/>
          </w:tcPr>
          <w:p w14:paraId="6DD0864E" w14:textId="77777777" w:rsidR="00686137" w:rsidRPr="004E4033" w:rsidRDefault="00686137" w:rsidP="00686137">
            <w:pPr>
              <w:shd w:val="clear" w:color="auto" w:fill="FFFFFF"/>
              <w:spacing w:after="0" w:line="240" w:lineRule="auto"/>
              <w:rPr>
                <w:rFonts w:eastAsia="Times New Roman"/>
                <w:color w:val="365F91" w:themeColor="accent1" w:themeShade="BF"/>
                <w:sz w:val="18"/>
                <w:szCs w:val="18"/>
              </w:rPr>
            </w:pPr>
            <w:proofErr w:type="spellStart"/>
            <w:r w:rsidRPr="004E4033">
              <w:rPr>
                <w:rFonts w:eastAsia="Times New Roman"/>
                <w:i/>
                <w:iCs/>
                <w:color w:val="365F91" w:themeColor="accent1" w:themeShade="BF"/>
                <w:sz w:val="18"/>
                <w:szCs w:val="18"/>
                <w:u w:val="single"/>
              </w:rPr>
              <w:t>Nycticorax</w:t>
            </w:r>
            <w:proofErr w:type="spellEnd"/>
            <w:r w:rsidRPr="004E4033">
              <w:rPr>
                <w:rFonts w:eastAsia="Times New Roman"/>
                <w:i/>
                <w:iCs/>
                <w:color w:val="365F91" w:themeColor="accent1" w:themeShade="BF"/>
                <w:sz w:val="18"/>
                <w:szCs w:val="18"/>
                <w:u w:val="single"/>
              </w:rPr>
              <w:t xml:space="preserve"> </w:t>
            </w:r>
            <w:proofErr w:type="spellStart"/>
            <w:r w:rsidRPr="004E4033">
              <w:rPr>
                <w:rFonts w:eastAsia="Times New Roman"/>
                <w:i/>
                <w:iCs/>
                <w:color w:val="365F91" w:themeColor="accent1" w:themeShade="BF"/>
                <w:sz w:val="18"/>
                <w:szCs w:val="18"/>
                <w:u w:val="single"/>
              </w:rPr>
              <w:t>caledonicus</w:t>
            </w:r>
            <w:proofErr w:type="spellEnd"/>
          </w:p>
          <w:p w14:paraId="73BD5206" w14:textId="77777777" w:rsidR="00686137" w:rsidRDefault="00686137" w:rsidP="00686137">
            <w:pPr>
              <w:rPr>
                <w:rStyle w:val="styleSubformtxtIblue"/>
              </w:rPr>
            </w:pPr>
          </w:p>
        </w:tc>
        <w:tc>
          <w:tcPr>
            <w:tcW w:w="1424" w:type="dxa"/>
          </w:tcPr>
          <w:p w14:paraId="41009B67" w14:textId="77777777" w:rsidR="00686137" w:rsidRDefault="00686137" w:rsidP="00686137">
            <w:pPr>
              <w:rPr>
                <w:rStyle w:val="styleSubformtxt"/>
              </w:rPr>
            </w:pPr>
            <w:r>
              <w:rPr>
                <w:rStyle w:val="styleSubformtxt"/>
              </w:rPr>
              <w:t>Nankeen night-heron</w:t>
            </w:r>
          </w:p>
        </w:tc>
        <w:tc>
          <w:tcPr>
            <w:tcW w:w="701" w:type="dxa"/>
          </w:tcPr>
          <w:p w14:paraId="4F56958F" w14:textId="77777777" w:rsidR="00686137" w:rsidRDefault="00686137" w:rsidP="00686137"/>
        </w:tc>
        <w:tc>
          <w:tcPr>
            <w:tcW w:w="719" w:type="dxa"/>
          </w:tcPr>
          <w:p w14:paraId="47B4724E" w14:textId="77777777" w:rsidR="00686137" w:rsidRDefault="00686137" w:rsidP="00686137"/>
        </w:tc>
        <w:tc>
          <w:tcPr>
            <w:tcW w:w="1099" w:type="dxa"/>
          </w:tcPr>
          <w:p w14:paraId="7091EEA1" w14:textId="77777777" w:rsidR="00686137" w:rsidRDefault="00686137" w:rsidP="00686137"/>
        </w:tc>
        <w:tc>
          <w:tcPr>
            <w:tcW w:w="1537" w:type="dxa"/>
          </w:tcPr>
          <w:p w14:paraId="297C7D97" w14:textId="77777777" w:rsidR="00686137" w:rsidRDefault="00686137" w:rsidP="00686137">
            <w:pPr>
              <w:rPr>
                <w:rStyle w:val="styleSubformtxt"/>
              </w:rPr>
            </w:pPr>
            <w:r>
              <w:rPr>
                <w:rStyle w:val="styleSubformtxt"/>
              </w:rPr>
              <w:t>QLD (</w:t>
            </w:r>
            <w:r w:rsidRPr="00D475D0">
              <w:rPr>
                <w:rStyle w:val="styleSubformtxt"/>
                <w:i/>
              </w:rPr>
              <w:t>Nature Conservation Act 1992</w:t>
            </w:r>
            <w:r>
              <w:rPr>
                <w:rStyle w:val="styleSubformtxt"/>
              </w:rPr>
              <w:t xml:space="preserve">) </w:t>
            </w:r>
            <w:r w:rsidR="00507DA6">
              <w:rPr>
                <w:rStyle w:val="styleSubformtxt"/>
              </w:rPr>
              <w:t>–</w:t>
            </w:r>
            <w:r>
              <w:rPr>
                <w:rStyle w:val="styleSubformtxt"/>
              </w:rPr>
              <w:t xml:space="preserve"> LC</w:t>
            </w:r>
          </w:p>
          <w:p w14:paraId="27EAE14C" w14:textId="2CA9DDFD" w:rsidR="00507DA6" w:rsidRDefault="00507DA6" w:rsidP="00686137">
            <w:pPr>
              <w:rPr>
                <w:rStyle w:val="styleSubformtxt"/>
              </w:rPr>
            </w:pPr>
            <w:r>
              <w:rPr>
                <w:rStyle w:val="styleSubformtxt"/>
              </w:rPr>
              <w:t xml:space="preserve">Wetland </w:t>
            </w:r>
            <w:r w:rsidR="00954B84">
              <w:rPr>
                <w:rStyle w:val="styleSubformtxt"/>
              </w:rPr>
              <w:t>i</w:t>
            </w:r>
            <w:r>
              <w:rPr>
                <w:rStyle w:val="styleSubformtxt"/>
              </w:rPr>
              <w:t>ndicator species</w:t>
            </w:r>
          </w:p>
        </w:tc>
      </w:tr>
      <w:tr w:rsidR="00686137" w14:paraId="52C26388" w14:textId="77777777" w:rsidTr="00402A67">
        <w:trPr>
          <w:trHeight w:val="200"/>
        </w:trPr>
        <w:tc>
          <w:tcPr>
            <w:tcW w:w="1971" w:type="dxa"/>
          </w:tcPr>
          <w:p w14:paraId="2A5C8122" w14:textId="77777777" w:rsidR="00686137" w:rsidRDefault="00686137" w:rsidP="00686137">
            <w:r>
              <w:rPr>
                <w:rStyle w:val="styleSubformtxtUP"/>
              </w:rPr>
              <w:t>Chordata/Aves</w:t>
            </w:r>
          </w:p>
        </w:tc>
        <w:tc>
          <w:tcPr>
            <w:tcW w:w="1483" w:type="dxa"/>
          </w:tcPr>
          <w:p w14:paraId="39D2B7AA" w14:textId="77777777" w:rsidR="00686137" w:rsidRDefault="00686137" w:rsidP="00686137">
            <w:proofErr w:type="spellStart"/>
            <w:r>
              <w:rPr>
                <w:rStyle w:val="styleSubformtxtIblue"/>
              </w:rPr>
              <w:t>Platalea</w:t>
            </w:r>
            <w:proofErr w:type="spellEnd"/>
            <w:r>
              <w:rPr>
                <w:rStyle w:val="styleSubformtxtIblue"/>
              </w:rPr>
              <w:t xml:space="preserve"> regia</w:t>
            </w:r>
          </w:p>
        </w:tc>
        <w:tc>
          <w:tcPr>
            <w:tcW w:w="1424" w:type="dxa"/>
          </w:tcPr>
          <w:p w14:paraId="63DCC514" w14:textId="0BB60569" w:rsidR="00686137" w:rsidRDefault="00686137" w:rsidP="00686137">
            <w:r>
              <w:rPr>
                <w:rStyle w:val="styleSubformtxt"/>
              </w:rPr>
              <w:t xml:space="preserve">Royal </w:t>
            </w:r>
            <w:r w:rsidR="005519CB">
              <w:rPr>
                <w:rStyle w:val="styleSubformtxt"/>
              </w:rPr>
              <w:t>s</w:t>
            </w:r>
            <w:r>
              <w:rPr>
                <w:rStyle w:val="styleSubformtxt"/>
              </w:rPr>
              <w:t>poonbill</w:t>
            </w:r>
          </w:p>
        </w:tc>
        <w:tc>
          <w:tcPr>
            <w:tcW w:w="701" w:type="dxa"/>
          </w:tcPr>
          <w:p w14:paraId="278185AE" w14:textId="77777777" w:rsidR="00686137" w:rsidRDefault="00686137" w:rsidP="00686137"/>
        </w:tc>
        <w:tc>
          <w:tcPr>
            <w:tcW w:w="719" w:type="dxa"/>
          </w:tcPr>
          <w:p w14:paraId="2EF22FE4" w14:textId="77777777" w:rsidR="00686137" w:rsidRDefault="00686137" w:rsidP="00686137"/>
        </w:tc>
        <w:tc>
          <w:tcPr>
            <w:tcW w:w="1099" w:type="dxa"/>
          </w:tcPr>
          <w:p w14:paraId="1C2402D7" w14:textId="77777777" w:rsidR="00686137" w:rsidRDefault="00686137" w:rsidP="00686137"/>
        </w:tc>
        <w:tc>
          <w:tcPr>
            <w:tcW w:w="1537" w:type="dxa"/>
          </w:tcPr>
          <w:p w14:paraId="2C8DB0BF" w14:textId="77777777" w:rsidR="00686137" w:rsidRDefault="00686137" w:rsidP="00686137">
            <w:r>
              <w:rPr>
                <w:rStyle w:val="styleSubformtxt"/>
              </w:rPr>
              <w:t>QLD (</w:t>
            </w:r>
            <w:r w:rsidRPr="00D475D0">
              <w:rPr>
                <w:rStyle w:val="styleSubformtxt"/>
                <w:i/>
              </w:rPr>
              <w:t>Nature Conservation Act 1992</w:t>
            </w:r>
            <w:r>
              <w:rPr>
                <w:rStyle w:val="styleSubformtxt"/>
              </w:rPr>
              <w:t>) – LC Wetland indicator species</w:t>
            </w:r>
          </w:p>
        </w:tc>
      </w:tr>
      <w:tr w:rsidR="00686137" w14:paraId="62ADC044" w14:textId="77777777" w:rsidTr="00402A67">
        <w:trPr>
          <w:trHeight w:val="200"/>
        </w:trPr>
        <w:tc>
          <w:tcPr>
            <w:tcW w:w="1971" w:type="dxa"/>
          </w:tcPr>
          <w:p w14:paraId="06713193" w14:textId="77777777" w:rsidR="00686137" w:rsidRDefault="00686137" w:rsidP="00686137">
            <w:r>
              <w:rPr>
                <w:rStyle w:val="styleSubformtxtUP"/>
              </w:rPr>
              <w:t>Chordata/Aves</w:t>
            </w:r>
          </w:p>
        </w:tc>
        <w:tc>
          <w:tcPr>
            <w:tcW w:w="1483" w:type="dxa"/>
          </w:tcPr>
          <w:p w14:paraId="3F878DB9" w14:textId="77777777" w:rsidR="00686137" w:rsidRDefault="00686137" w:rsidP="00686137">
            <w:proofErr w:type="spellStart"/>
            <w:r>
              <w:rPr>
                <w:rStyle w:val="styleSubformtxtIblue"/>
              </w:rPr>
              <w:t>Platycercus</w:t>
            </w:r>
            <w:proofErr w:type="spellEnd"/>
            <w:r>
              <w:rPr>
                <w:rStyle w:val="styleSubformtxtIblue"/>
              </w:rPr>
              <w:t xml:space="preserve"> </w:t>
            </w:r>
            <w:proofErr w:type="spellStart"/>
            <w:r>
              <w:rPr>
                <w:rStyle w:val="styleSubformtxtIblue"/>
              </w:rPr>
              <w:t>adscitus</w:t>
            </w:r>
            <w:proofErr w:type="spellEnd"/>
          </w:p>
        </w:tc>
        <w:tc>
          <w:tcPr>
            <w:tcW w:w="1424" w:type="dxa"/>
          </w:tcPr>
          <w:p w14:paraId="4E54CA52" w14:textId="7B79C656" w:rsidR="00686137" w:rsidRDefault="005519CB" w:rsidP="00686137">
            <w:r>
              <w:rPr>
                <w:rStyle w:val="styleSubformtxt"/>
              </w:rPr>
              <w:t>Pale-headed r</w:t>
            </w:r>
            <w:r w:rsidR="00686137">
              <w:rPr>
                <w:rStyle w:val="styleSubformtxt"/>
              </w:rPr>
              <w:t>osella</w:t>
            </w:r>
          </w:p>
        </w:tc>
        <w:tc>
          <w:tcPr>
            <w:tcW w:w="701" w:type="dxa"/>
          </w:tcPr>
          <w:p w14:paraId="25E29D02" w14:textId="77777777" w:rsidR="00686137" w:rsidRDefault="00686137" w:rsidP="00686137"/>
        </w:tc>
        <w:tc>
          <w:tcPr>
            <w:tcW w:w="719" w:type="dxa"/>
          </w:tcPr>
          <w:p w14:paraId="01AE1AD1" w14:textId="77777777" w:rsidR="00686137" w:rsidRDefault="00686137" w:rsidP="00686137"/>
        </w:tc>
        <w:tc>
          <w:tcPr>
            <w:tcW w:w="1099" w:type="dxa"/>
          </w:tcPr>
          <w:p w14:paraId="0F47632D" w14:textId="77777777" w:rsidR="00686137" w:rsidRDefault="00686137" w:rsidP="00686137"/>
        </w:tc>
        <w:tc>
          <w:tcPr>
            <w:tcW w:w="1537" w:type="dxa"/>
          </w:tcPr>
          <w:p w14:paraId="40B45F03" w14:textId="09BAC77C" w:rsidR="00686137" w:rsidRDefault="00686137" w:rsidP="00686137">
            <w:r>
              <w:rPr>
                <w:rStyle w:val="styleSubformtxt"/>
              </w:rPr>
              <w:t>QLD (</w:t>
            </w:r>
            <w:r w:rsidRPr="00D475D0">
              <w:rPr>
                <w:rStyle w:val="styleSubformtxt"/>
                <w:i/>
              </w:rPr>
              <w:t>Nature Conservation Act 1</w:t>
            </w:r>
            <w:r w:rsidR="002968DF">
              <w:rPr>
                <w:rStyle w:val="styleSubformtxt"/>
                <w:i/>
              </w:rPr>
              <w:t>l</w:t>
            </w:r>
            <w:r w:rsidRPr="00D475D0">
              <w:rPr>
                <w:rStyle w:val="styleSubformtxt"/>
                <w:i/>
              </w:rPr>
              <w:t>92</w:t>
            </w:r>
            <w:r>
              <w:rPr>
                <w:rStyle w:val="styleSubformtxt"/>
              </w:rPr>
              <w:t>) - LC</w:t>
            </w:r>
          </w:p>
        </w:tc>
      </w:tr>
      <w:tr w:rsidR="00A12A5A" w14:paraId="03E70F91" w14:textId="77777777" w:rsidTr="00402A67">
        <w:trPr>
          <w:trHeight w:val="200"/>
        </w:trPr>
        <w:tc>
          <w:tcPr>
            <w:tcW w:w="1971" w:type="dxa"/>
          </w:tcPr>
          <w:p w14:paraId="602308B8" w14:textId="060AC29E" w:rsidR="00A12A5A" w:rsidRDefault="00A12A5A" w:rsidP="00686137">
            <w:pPr>
              <w:rPr>
                <w:rStyle w:val="styleSubformtxtUP"/>
              </w:rPr>
            </w:pPr>
            <w:r>
              <w:rPr>
                <w:rStyle w:val="styleSubformtxtUP"/>
              </w:rPr>
              <w:t>Chordata/A</w:t>
            </w:r>
            <w:r w:rsidR="00993840">
              <w:rPr>
                <w:rStyle w:val="styleSubformtxtUP"/>
              </w:rPr>
              <w:t>VES</w:t>
            </w:r>
          </w:p>
        </w:tc>
        <w:tc>
          <w:tcPr>
            <w:tcW w:w="1483" w:type="dxa"/>
          </w:tcPr>
          <w:p w14:paraId="3B125D86" w14:textId="6BE1A739" w:rsidR="00A12A5A" w:rsidRDefault="00A12A5A" w:rsidP="00686137">
            <w:pPr>
              <w:rPr>
                <w:rStyle w:val="styleSubformtxtIblue"/>
              </w:rPr>
            </w:pPr>
            <w:proofErr w:type="spellStart"/>
            <w:r>
              <w:rPr>
                <w:rStyle w:val="styleSubformtxtIblue"/>
              </w:rPr>
              <w:t>Pelecanus</w:t>
            </w:r>
            <w:proofErr w:type="spellEnd"/>
            <w:r>
              <w:rPr>
                <w:rStyle w:val="styleSubformtxtIblue"/>
              </w:rPr>
              <w:t xml:space="preserve"> </w:t>
            </w:r>
            <w:proofErr w:type="spellStart"/>
            <w:r>
              <w:rPr>
                <w:rStyle w:val="styleSubformtxtIblue"/>
              </w:rPr>
              <w:t>conspicillatus</w:t>
            </w:r>
            <w:proofErr w:type="spellEnd"/>
          </w:p>
        </w:tc>
        <w:tc>
          <w:tcPr>
            <w:tcW w:w="1424" w:type="dxa"/>
          </w:tcPr>
          <w:p w14:paraId="4A9ABFFC" w14:textId="325116BA" w:rsidR="00A12A5A" w:rsidRDefault="00A12A5A" w:rsidP="00686137">
            <w:pPr>
              <w:rPr>
                <w:rStyle w:val="styleSubformtxt"/>
              </w:rPr>
            </w:pPr>
            <w:r>
              <w:rPr>
                <w:rStyle w:val="styleSubformtxt"/>
              </w:rPr>
              <w:t>Australian pelican</w:t>
            </w:r>
          </w:p>
        </w:tc>
        <w:tc>
          <w:tcPr>
            <w:tcW w:w="701" w:type="dxa"/>
          </w:tcPr>
          <w:p w14:paraId="2DC40C60" w14:textId="77777777" w:rsidR="00A12A5A" w:rsidRDefault="00A12A5A" w:rsidP="00686137"/>
        </w:tc>
        <w:tc>
          <w:tcPr>
            <w:tcW w:w="719" w:type="dxa"/>
          </w:tcPr>
          <w:p w14:paraId="551B92F2" w14:textId="77777777" w:rsidR="00A12A5A" w:rsidRDefault="00A12A5A" w:rsidP="00686137"/>
        </w:tc>
        <w:tc>
          <w:tcPr>
            <w:tcW w:w="1099" w:type="dxa"/>
          </w:tcPr>
          <w:p w14:paraId="1DE1201D" w14:textId="77777777" w:rsidR="00A12A5A" w:rsidRDefault="00A12A5A" w:rsidP="00686137"/>
        </w:tc>
        <w:tc>
          <w:tcPr>
            <w:tcW w:w="1537" w:type="dxa"/>
          </w:tcPr>
          <w:p w14:paraId="1E48BBBD" w14:textId="77777777" w:rsidR="00A12A5A" w:rsidRDefault="00A12A5A" w:rsidP="00686137">
            <w:pPr>
              <w:rPr>
                <w:rStyle w:val="styleSubformtxt"/>
              </w:rPr>
            </w:pPr>
            <w:r>
              <w:rPr>
                <w:rStyle w:val="styleSubformtxt"/>
              </w:rPr>
              <w:t>National (EPBC Act)– Marine; QLD (</w:t>
            </w:r>
            <w:r w:rsidRPr="00D475D0">
              <w:rPr>
                <w:rStyle w:val="styleSubformtxt"/>
                <w:i/>
              </w:rPr>
              <w:t>Nature Conservation Act 1992</w:t>
            </w:r>
            <w:r>
              <w:rPr>
                <w:rStyle w:val="styleSubformtxt"/>
              </w:rPr>
              <w:t>) – LC</w:t>
            </w:r>
          </w:p>
          <w:p w14:paraId="6099B5FA" w14:textId="6910CBCA" w:rsidR="00A12A5A" w:rsidRPr="002968DF" w:rsidRDefault="00A12A5A" w:rsidP="00686137">
            <w:pPr>
              <w:rPr>
                <w:rStyle w:val="styleSubformtxt"/>
              </w:rPr>
            </w:pPr>
            <w:r>
              <w:rPr>
                <w:rStyle w:val="styleSubformtxt"/>
              </w:rPr>
              <w:t>Wetland Indicator species</w:t>
            </w:r>
          </w:p>
        </w:tc>
      </w:tr>
      <w:tr w:rsidR="00686137" w14:paraId="5A4698E1" w14:textId="77777777" w:rsidTr="00402A67">
        <w:trPr>
          <w:trHeight w:val="200"/>
        </w:trPr>
        <w:tc>
          <w:tcPr>
            <w:tcW w:w="1971" w:type="dxa"/>
          </w:tcPr>
          <w:p w14:paraId="30790507" w14:textId="77777777" w:rsidR="00686137" w:rsidRDefault="00686137" w:rsidP="00686137">
            <w:r>
              <w:rPr>
                <w:rStyle w:val="styleSubformtxtUP"/>
              </w:rPr>
              <w:t>Chordata/Aves</w:t>
            </w:r>
          </w:p>
        </w:tc>
        <w:tc>
          <w:tcPr>
            <w:tcW w:w="1483" w:type="dxa"/>
          </w:tcPr>
          <w:p w14:paraId="2DC2A6F9" w14:textId="77777777" w:rsidR="00686137" w:rsidRDefault="00686137" w:rsidP="00686137">
            <w:r>
              <w:rPr>
                <w:rStyle w:val="styleSubformtxtIblue"/>
              </w:rPr>
              <w:t xml:space="preserve">Poephila </w:t>
            </w:r>
            <w:proofErr w:type="spellStart"/>
            <w:r>
              <w:rPr>
                <w:rStyle w:val="styleSubformtxtIblue"/>
              </w:rPr>
              <w:t>cincta</w:t>
            </w:r>
            <w:proofErr w:type="spellEnd"/>
            <w:r>
              <w:rPr>
                <w:rStyle w:val="styleSubformtxtIblue"/>
              </w:rPr>
              <w:t xml:space="preserve"> </w:t>
            </w:r>
            <w:proofErr w:type="spellStart"/>
            <w:r>
              <w:rPr>
                <w:rStyle w:val="styleSubformtxtIblue"/>
              </w:rPr>
              <w:t>cincta</w:t>
            </w:r>
            <w:proofErr w:type="spellEnd"/>
          </w:p>
        </w:tc>
        <w:tc>
          <w:tcPr>
            <w:tcW w:w="1424" w:type="dxa"/>
          </w:tcPr>
          <w:p w14:paraId="1F8C7899" w14:textId="7DBA75A2" w:rsidR="00686137" w:rsidRDefault="00686137" w:rsidP="00686137">
            <w:r>
              <w:rPr>
                <w:rStyle w:val="styleSubformtxt"/>
              </w:rPr>
              <w:t>Black-throated finch</w:t>
            </w:r>
            <w:r w:rsidR="00505802">
              <w:rPr>
                <w:rStyle w:val="styleSubformtxt"/>
              </w:rPr>
              <w:t xml:space="preserve"> subspecies white-</w:t>
            </w:r>
            <w:proofErr w:type="spellStart"/>
            <w:r w:rsidR="00505802">
              <w:rPr>
                <w:rStyle w:val="styleSubformtxt"/>
              </w:rPr>
              <w:t>rumped</w:t>
            </w:r>
            <w:proofErr w:type="spellEnd"/>
            <w:r w:rsidR="00505802">
              <w:rPr>
                <w:rStyle w:val="styleSubformtxt"/>
              </w:rPr>
              <w:t>)</w:t>
            </w:r>
          </w:p>
        </w:tc>
        <w:tc>
          <w:tcPr>
            <w:tcW w:w="701" w:type="dxa"/>
          </w:tcPr>
          <w:p w14:paraId="6AFB4CC3" w14:textId="77777777" w:rsidR="00686137" w:rsidRDefault="00686137" w:rsidP="00686137"/>
        </w:tc>
        <w:tc>
          <w:tcPr>
            <w:tcW w:w="719" w:type="dxa"/>
          </w:tcPr>
          <w:p w14:paraId="45BCC41C" w14:textId="77777777" w:rsidR="00686137" w:rsidRDefault="00686137" w:rsidP="00686137"/>
        </w:tc>
        <w:tc>
          <w:tcPr>
            <w:tcW w:w="1099" w:type="dxa"/>
          </w:tcPr>
          <w:p w14:paraId="75BC35F8" w14:textId="77777777" w:rsidR="00686137" w:rsidRDefault="00686137" w:rsidP="00686137"/>
        </w:tc>
        <w:tc>
          <w:tcPr>
            <w:tcW w:w="1537" w:type="dxa"/>
          </w:tcPr>
          <w:p w14:paraId="506F5617" w14:textId="77777777" w:rsidR="00686137" w:rsidRDefault="00686137" w:rsidP="00686137">
            <w:r>
              <w:rPr>
                <w:rStyle w:val="styleSubformtxt"/>
              </w:rPr>
              <w:t>National (EPBC Act)– EN; QLD (</w:t>
            </w:r>
            <w:r w:rsidRPr="00D475D0">
              <w:rPr>
                <w:rStyle w:val="styleSubformtxt"/>
                <w:i/>
              </w:rPr>
              <w:t>Nature Conservation Act 1992</w:t>
            </w:r>
            <w:r>
              <w:rPr>
                <w:rStyle w:val="styleSubformtxt"/>
              </w:rPr>
              <w:t>) – EN CITES Appendix II</w:t>
            </w:r>
          </w:p>
        </w:tc>
      </w:tr>
      <w:tr w:rsidR="00FD697E" w14:paraId="48A90A92" w14:textId="77777777" w:rsidTr="00402A67">
        <w:trPr>
          <w:trHeight w:val="200"/>
        </w:trPr>
        <w:tc>
          <w:tcPr>
            <w:tcW w:w="1971" w:type="dxa"/>
          </w:tcPr>
          <w:p w14:paraId="326AAB6D" w14:textId="6B412F67" w:rsidR="00FD697E" w:rsidRDefault="00FD697E" w:rsidP="00686137">
            <w:pPr>
              <w:rPr>
                <w:rStyle w:val="styleSubformtxtUP"/>
              </w:rPr>
            </w:pPr>
            <w:r>
              <w:rPr>
                <w:rStyle w:val="styleSubformtxtUP"/>
              </w:rPr>
              <w:t>Chordata/Aves</w:t>
            </w:r>
          </w:p>
        </w:tc>
        <w:tc>
          <w:tcPr>
            <w:tcW w:w="1483" w:type="dxa"/>
          </w:tcPr>
          <w:p w14:paraId="413F3BB4" w14:textId="070B233B" w:rsidR="00FD697E" w:rsidRDefault="00FD697E" w:rsidP="00686137">
            <w:pPr>
              <w:rPr>
                <w:rStyle w:val="styleSubformtxtIblue"/>
              </w:rPr>
            </w:pPr>
            <w:proofErr w:type="spellStart"/>
            <w:r>
              <w:rPr>
                <w:rStyle w:val="styleSubformtxtIblue"/>
              </w:rPr>
              <w:t>Recurvirostra</w:t>
            </w:r>
            <w:proofErr w:type="spellEnd"/>
            <w:r>
              <w:rPr>
                <w:rStyle w:val="styleSubformtxtIblue"/>
              </w:rPr>
              <w:t xml:space="preserve"> </w:t>
            </w:r>
            <w:proofErr w:type="spellStart"/>
            <w:r>
              <w:rPr>
                <w:rStyle w:val="styleSubformtxtIblue"/>
              </w:rPr>
              <w:t>novaeholandiae</w:t>
            </w:r>
            <w:proofErr w:type="spellEnd"/>
          </w:p>
        </w:tc>
        <w:tc>
          <w:tcPr>
            <w:tcW w:w="1424" w:type="dxa"/>
          </w:tcPr>
          <w:p w14:paraId="31E250B1" w14:textId="38C098C0" w:rsidR="00FD697E" w:rsidRDefault="00FD697E" w:rsidP="00686137">
            <w:pPr>
              <w:rPr>
                <w:rStyle w:val="styleSubformtxt"/>
              </w:rPr>
            </w:pPr>
            <w:r>
              <w:rPr>
                <w:rStyle w:val="styleSubformtxt"/>
              </w:rPr>
              <w:t>Red-necked avocet</w:t>
            </w:r>
          </w:p>
        </w:tc>
        <w:tc>
          <w:tcPr>
            <w:tcW w:w="701" w:type="dxa"/>
          </w:tcPr>
          <w:p w14:paraId="523E6A25" w14:textId="77777777" w:rsidR="00FD697E" w:rsidRDefault="00FD697E" w:rsidP="00686137"/>
        </w:tc>
        <w:tc>
          <w:tcPr>
            <w:tcW w:w="719" w:type="dxa"/>
          </w:tcPr>
          <w:p w14:paraId="3F7AF119" w14:textId="77777777" w:rsidR="00FD697E" w:rsidRDefault="00FD697E" w:rsidP="00686137"/>
        </w:tc>
        <w:tc>
          <w:tcPr>
            <w:tcW w:w="1099" w:type="dxa"/>
          </w:tcPr>
          <w:p w14:paraId="6A8015E2" w14:textId="77777777" w:rsidR="00FD697E" w:rsidRDefault="00FD697E" w:rsidP="00686137"/>
        </w:tc>
        <w:tc>
          <w:tcPr>
            <w:tcW w:w="1537" w:type="dxa"/>
          </w:tcPr>
          <w:p w14:paraId="57E1996A" w14:textId="77777777" w:rsidR="00FD697E" w:rsidRDefault="00FD697E" w:rsidP="00686137">
            <w:pPr>
              <w:rPr>
                <w:rStyle w:val="styleSubformtxt"/>
              </w:rPr>
            </w:pPr>
            <w:r>
              <w:rPr>
                <w:rStyle w:val="styleSubformtxt"/>
              </w:rPr>
              <w:t>National (EPBC Act) Marine; QLD (</w:t>
            </w:r>
            <w:r w:rsidRPr="00D475D0">
              <w:rPr>
                <w:rStyle w:val="styleSubformtxt"/>
                <w:i/>
              </w:rPr>
              <w:t>Nature Conservation Act 1992</w:t>
            </w:r>
            <w:r>
              <w:rPr>
                <w:rStyle w:val="styleSubformtxt"/>
              </w:rPr>
              <w:t>)-LC</w:t>
            </w:r>
          </w:p>
          <w:p w14:paraId="4ED47C15" w14:textId="249562A1" w:rsidR="00FD697E" w:rsidRDefault="00FD697E" w:rsidP="00686137">
            <w:pPr>
              <w:rPr>
                <w:rStyle w:val="styleSubformtxt"/>
              </w:rPr>
            </w:pPr>
            <w:r>
              <w:rPr>
                <w:rStyle w:val="styleSubformtxt"/>
              </w:rPr>
              <w:t>Wetland indicator species</w:t>
            </w:r>
          </w:p>
        </w:tc>
      </w:tr>
      <w:tr w:rsidR="00686137" w14:paraId="37512B12" w14:textId="77777777" w:rsidTr="00402A67">
        <w:trPr>
          <w:trHeight w:val="200"/>
        </w:trPr>
        <w:tc>
          <w:tcPr>
            <w:tcW w:w="1971" w:type="dxa"/>
          </w:tcPr>
          <w:p w14:paraId="572CE3A3" w14:textId="77777777" w:rsidR="00686137" w:rsidRDefault="00686137" w:rsidP="00686137">
            <w:r>
              <w:rPr>
                <w:rStyle w:val="styleSubformtxtUP"/>
              </w:rPr>
              <w:lastRenderedPageBreak/>
              <w:t>Chordata/Aves</w:t>
            </w:r>
          </w:p>
        </w:tc>
        <w:tc>
          <w:tcPr>
            <w:tcW w:w="1483" w:type="dxa"/>
          </w:tcPr>
          <w:p w14:paraId="7025D787" w14:textId="77777777" w:rsidR="00686137" w:rsidRDefault="00686137" w:rsidP="00686137">
            <w:proofErr w:type="spellStart"/>
            <w:r>
              <w:rPr>
                <w:rStyle w:val="styleSubformtxtIblue"/>
              </w:rPr>
              <w:t>Symposiachrus</w:t>
            </w:r>
            <w:proofErr w:type="spellEnd"/>
            <w:r>
              <w:rPr>
                <w:rStyle w:val="styleSubformtxtIblue"/>
              </w:rPr>
              <w:t xml:space="preserve"> </w:t>
            </w:r>
            <w:proofErr w:type="spellStart"/>
            <w:r>
              <w:rPr>
                <w:rStyle w:val="styleSubformtxtIblue"/>
              </w:rPr>
              <w:t>trivirgatus</w:t>
            </w:r>
            <w:proofErr w:type="spellEnd"/>
          </w:p>
        </w:tc>
        <w:tc>
          <w:tcPr>
            <w:tcW w:w="1424" w:type="dxa"/>
          </w:tcPr>
          <w:p w14:paraId="76CA44C9" w14:textId="6866E718" w:rsidR="00686137" w:rsidRDefault="00686137" w:rsidP="00686137">
            <w:r>
              <w:rPr>
                <w:rStyle w:val="styleSubformtxt"/>
              </w:rPr>
              <w:t xml:space="preserve">Spectacled </w:t>
            </w:r>
            <w:r w:rsidR="00505802">
              <w:rPr>
                <w:rStyle w:val="styleSubformtxt"/>
              </w:rPr>
              <w:t>m</w:t>
            </w:r>
            <w:r>
              <w:rPr>
                <w:rStyle w:val="styleSubformtxt"/>
              </w:rPr>
              <w:t>onarch</w:t>
            </w:r>
          </w:p>
        </w:tc>
        <w:tc>
          <w:tcPr>
            <w:tcW w:w="701" w:type="dxa"/>
          </w:tcPr>
          <w:p w14:paraId="48BDBED7" w14:textId="77777777" w:rsidR="00686137" w:rsidRDefault="00686137" w:rsidP="00686137"/>
        </w:tc>
        <w:tc>
          <w:tcPr>
            <w:tcW w:w="719" w:type="dxa"/>
          </w:tcPr>
          <w:p w14:paraId="324F26A2" w14:textId="77777777" w:rsidR="00686137" w:rsidRDefault="00686137" w:rsidP="00686137"/>
        </w:tc>
        <w:tc>
          <w:tcPr>
            <w:tcW w:w="1099" w:type="dxa"/>
          </w:tcPr>
          <w:p w14:paraId="2189D73D" w14:textId="77777777" w:rsidR="00686137" w:rsidRDefault="00686137" w:rsidP="00686137"/>
        </w:tc>
        <w:tc>
          <w:tcPr>
            <w:tcW w:w="1537" w:type="dxa"/>
          </w:tcPr>
          <w:p w14:paraId="40131674" w14:textId="77777777" w:rsidR="00686137" w:rsidRDefault="00686137" w:rsidP="00686137">
            <w:r>
              <w:rPr>
                <w:rStyle w:val="styleSubformtxt"/>
              </w:rPr>
              <w:t>QLD (</w:t>
            </w:r>
            <w:r w:rsidRPr="00D475D0">
              <w:rPr>
                <w:rStyle w:val="styleSubformtxt"/>
                <w:i/>
              </w:rPr>
              <w:t>Nature Conservation Act 1992</w:t>
            </w:r>
            <w:r>
              <w:rPr>
                <w:rStyle w:val="styleSubformtxt"/>
              </w:rPr>
              <w:t>)- SL</w:t>
            </w:r>
          </w:p>
        </w:tc>
      </w:tr>
      <w:tr w:rsidR="00686137" w14:paraId="5E186183" w14:textId="77777777" w:rsidTr="00402A67">
        <w:trPr>
          <w:trHeight w:val="200"/>
        </w:trPr>
        <w:tc>
          <w:tcPr>
            <w:tcW w:w="1971" w:type="dxa"/>
          </w:tcPr>
          <w:p w14:paraId="3FEE1D97" w14:textId="77777777" w:rsidR="00686137" w:rsidRDefault="00686137" w:rsidP="00686137">
            <w:r>
              <w:rPr>
                <w:rStyle w:val="styleSubformtxtUP"/>
              </w:rPr>
              <w:t>Chordata/Aves</w:t>
            </w:r>
          </w:p>
        </w:tc>
        <w:tc>
          <w:tcPr>
            <w:tcW w:w="1483" w:type="dxa"/>
          </w:tcPr>
          <w:p w14:paraId="2CF211B5" w14:textId="77777777" w:rsidR="00686137" w:rsidRDefault="00686137" w:rsidP="00686137">
            <w:proofErr w:type="spellStart"/>
            <w:r>
              <w:rPr>
                <w:rStyle w:val="styleSubformtxtIblue"/>
              </w:rPr>
              <w:t>Tadorna</w:t>
            </w:r>
            <w:proofErr w:type="spellEnd"/>
            <w:r>
              <w:rPr>
                <w:rStyle w:val="styleSubformtxtIblue"/>
              </w:rPr>
              <w:t xml:space="preserve"> </w:t>
            </w:r>
            <w:proofErr w:type="spellStart"/>
            <w:r>
              <w:rPr>
                <w:rStyle w:val="styleSubformtxtIblue"/>
              </w:rPr>
              <w:t>radjah</w:t>
            </w:r>
            <w:proofErr w:type="spellEnd"/>
          </w:p>
        </w:tc>
        <w:tc>
          <w:tcPr>
            <w:tcW w:w="1424" w:type="dxa"/>
          </w:tcPr>
          <w:p w14:paraId="5D9E1D27" w14:textId="4EBC7FB9" w:rsidR="00686137" w:rsidRDefault="00686137" w:rsidP="00686137">
            <w:r>
              <w:rPr>
                <w:rStyle w:val="styleSubformtxt"/>
              </w:rPr>
              <w:t>Ra</w:t>
            </w:r>
            <w:r w:rsidR="00505802">
              <w:rPr>
                <w:rStyle w:val="styleSubformtxt"/>
              </w:rPr>
              <w:t>d</w:t>
            </w:r>
            <w:r>
              <w:rPr>
                <w:rStyle w:val="styleSubformtxt"/>
              </w:rPr>
              <w:t xml:space="preserve">ja </w:t>
            </w:r>
            <w:r w:rsidR="00505802">
              <w:rPr>
                <w:rStyle w:val="styleSubformtxt"/>
              </w:rPr>
              <w:t>s</w:t>
            </w:r>
            <w:r>
              <w:rPr>
                <w:rStyle w:val="styleSubformtxt"/>
              </w:rPr>
              <w:t>helduck</w:t>
            </w:r>
          </w:p>
        </w:tc>
        <w:tc>
          <w:tcPr>
            <w:tcW w:w="701" w:type="dxa"/>
          </w:tcPr>
          <w:p w14:paraId="15D13730" w14:textId="77777777" w:rsidR="00686137" w:rsidRDefault="00686137" w:rsidP="00686137"/>
        </w:tc>
        <w:tc>
          <w:tcPr>
            <w:tcW w:w="719" w:type="dxa"/>
          </w:tcPr>
          <w:p w14:paraId="163EF3FF" w14:textId="77777777" w:rsidR="00686137" w:rsidRDefault="00686137" w:rsidP="00686137"/>
        </w:tc>
        <w:tc>
          <w:tcPr>
            <w:tcW w:w="1099" w:type="dxa"/>
          </w:tcPr>
          <w:p w14:paraId="08234306" w14:textId="77777777" w:rsidR="00686137" w:rsidRDefault="00686137" w:rsidP="00686137"/>
        </w:tc>
        <w:tc>
          <w:tcPr>
            <w:tcW w:w="1537" w:type="dxa"/>
          </w:tcPr>
          <w:p w14:paraId="4BCEF84C" w14:textId="77777777" w:rsidR="00686137" w:rsidRDefault="00686137" w:rsidP="00686137">
            <w:r>
              <w:rPr>
                <w:rStyle w:val="styleSubformtxt"/>
              </w:rPr>
              <w:t>National (EPBC Act) – marine;  QLD (</w:t>
            </w:r>
            <w:r w:rsidRPr="00D475D0">
              <w:rPr>
                <w:rStyle w:val="styleSubformtxt"/>
                <w:i/>
              </w:rPr>
              <w:t>Nature Conservation Act 1992</w:t>
            </w:r>
            <w:r>
              <w:rPr>
                <w:rStyle w:val="styleSubformtxt"/>
              </w:rPr>
              <w:t>) - LC</w:t>
            </w:r>
          </w:p>
        </w:tc>
      </w:tr>
      <w:tr w:rsidR="000F3634" w14:paraId="6D06250B" w14:textId="77777777" w:rsidTr="00402A67">
        <w:trPr>
          <w:trHeight w:val="200"/>
        </w:trPr>
        <w:tc>
          <w:tcPr>
            <w:tcW w:w="1971" w:type="dxa"/>
          </w:tcPr>
          <w:p w14:paraId="5413D152" w14:textId="1C71DCC3" w:rsidR="000F3634" w:rsidRDefault="000F3634" w:rsidP="00686137">
            <w:pPr>
              <w:rPr>
                <w:rStyle w:val="styleSubformtxtUP"/>
              </w:rPr>
            </w:pPr>
            <w:r>
              <w:rPr>
                <w:rStyle w:val="styleSubformtxtUP"/>
              </w:rPr>
              <w:t>Chordata/Aves</w:t>
            </w:r>
          </w:p>
        </w:tc>
        <w:tc>
          <w:tcPr>
            <w:tcW w:w="1483" w:type="dxa"/>
          </w:tcPr>
          <w:p w14:paraId="1752076A" w14:textId="721A75FE" w:rsidR="000F3634" w:rsidRPr="000F3634" w:rsidRDefault="000F3634" w:rsidP="00686137">
            <w:pPr>
              <w:rPr>
                <w:rStyle w:val="styleSubformtxtIblue"/>
              </w:rPr>
            </w:pPr>
            <w:proofErr w:type="spellStart"/>
            <w:r w:rsidRPr="000F3634">
              <w:rPr>
                <w:i/>
                <w:iCs/>
                <w:color w:val="17365D" w:themeColor="text2" w:themeShade="BF"/>
                <w:sz w:val="18"/>
                <w:szCs w:val="18"/>
              </w:rPr>
              <w:t>Thalasseus</w:t>
            </w:r>
            <w:proofErr w:type="spellEnd"/>
            <w:r w:rsidRPr="000F3634">
              <w:rPr>
                <w:i/>
                <w:iCs/>
                <w:color w:val="17365D" w:themeColor="text2" w:themeShade="BF"/>
                <w:sz w:val="18"/>
                <w:szCs w:val="18"/>
              </w:rPr>
              <w:t xml:space="preserve"> bengalensis</w:t>
            </w:r>
            <w:r w:rsidRPr="000F3634">
              <w:rPr>
                <w:color w:val="17365D" w:themeColor="text2" w:themeShade="BF"/>
                <w:sz w:val="18"/>
                <w:szCs w:val="18"/>
                <w:shd w:val="clear" w:color="auto" w:fill="F5F5F5"/>
              </w:rPr>
              <w:t> </w:t>
            </w:r>
          </w:p>
        </w:tc>
        <w:tc>
          <w:tcPr>
            <w:tcW w:w="1424" w:type="dxa"/>
          </w:tcPr>
          <w:p w14:paraId="40F33211" w14:textId="03B3B0EB" w:rsidR="000F3634" w:rsidRDefault="000F3634" w:rsidP="00686137">
            <w:pPr>
              <w:rPr>
                <w:rStyle w:val="styleSubformtxt"/>
              </w:rPr>
            </w:pPr>
            <w:r>
              <w:rPr>
                <w:rStyle w:val="styleSubformtxt"/>
              </w:rPr>
              <w:t>Lesser crested tern</w:t>
            </w:r>
          </w:p>
        </w:tc>
        <w:tc>
          <w:tcPr>
            <w:tcW w:w="701" w:type="dxa"/>
          </w:tcPr>
          <w:p w14:paraId="4CD497BB" w14:textId="77777777" w:rsidR="000F3634" w:rsidRDefault="000F3634" w:rsidP="00686137"/>
        </w:tc>
        <w:tc>
          <w:tcPr>
            <w:tcW w:w="719" w:type="dxa"/>
          </w:tcPr>
          <w:p w14:paraId="12CDCDCF" w14:textId="77777777" w:rsidR="000F3634" w:rsidRDefault="000F3634" w:rsidP="00686137"/>
        </w:tc>
        <w:tc>
          <w:tcPr>
            <w:tcW w:w="1099" w:type="dxa"/>
          </w:tcPr>
          <w:p w14:paraId="7C5D2EC0" w14:textId="77777777" w:rsidR="000F3634" w:rsidRDefault="000F3634" w:rsidP="00686137"/>
        </w:tc>
        <w:tc>
          <w:tcPr>
            <w:tcW w:w="1537" w:type="dxa"/>
          </w:tcPr>
          <w:p w14:paraId="36207144" w14:textId="77777777" w:rsidR="000F3634" w:rsidRDefault="000F3634" w:rsidP="00686137">
            <w:pPr>
              <w:rPr>
                <w:rStyle w:val="styleSubformtxt"/>
              </w:rPr>
            </w:pPr>
            <w:r>
              <w:rPr>
                <w:rStyle w:val="styleSubformtxt"/>
              </w:rPr>
              <w:t>QLD (</w:t>
            </w:r>
            <w:r w:rsidRPr="00D475D0">
              <w:rPr>
                <w:rStyle w:val="styleSubformtxt"/>
                <w:i/>
              </w:rPr>
              <w:t>Nature Conservation Act 1992</w:t>
            </w:r>
            <w:r>
              <w:rPr>
                <w:rStyle w:val="styleSubformtxt"/>
              </w:rPr>
              <w:t>)- LC</w:t>
            </w:r>
          </w:p>
          <w:p w14:paraId="1DD77091" w14:textId="76343E3E" w:rsidR="000F3634" w:rsidRDefault="000F3634" w:rsidP="00686137">
            <w:pPr>
              <w:rPr>
                <w:rStyle w:val="styleSubformtxt"/>
              </w:rPr>
            </w:pPr>
            <w:r>
              <w:rPr>
                <w:rStyle w:val="styleSubformtxt"/>
              </w:rPr>
              <w:t>Wetland indicator species</w:t>
            </w:r>
          </w:p>
        </w:tc>
      </w:tr>
      <w:tr w:rsidR="00516EA7" w14:paraId="17D90F34" w14:textId="77777777" w:rsidTr="00402A67">
        <w:trPr>
          <w:trHeight w:val="200"/>
        </w:trPr>
        <w:tc>
          <w:tcPr>
            <w:tcW w:w="1971" w:type="dxa"/>
          </w:tcPr>
          <w:p w14:paraId="6861B9A0" w14:textId="77777777" w:rsidR="00516EA7" w:rsidRDefault="00516EA7" w:rsidP="00686137">
            <w:pPr>
              <w:rPr>
                <w:rStyle w:val="styleSubformtxtUP"/>
              </w:rPr>
            </w:pPr>
            <w:r>
              <w:rPr>
                <w:rStyle w:val="styleSubformtxtUP"/>
              </w:rPr>
              <w:t>Chordata/Aves</w:t>
            </w:r>
          </w:p>
        </w:tc>
        <w:tc>
          <w:tcPr>
            <w:tcW w:w="1483" w:type="dxa"/>
          </w:tcPr>
          <w:p w14:paraId="081B2391" w14:textId="77777777" w:rsidR="00516EA7" w:rsidRDefault="00516EA7" w:rsidP="00686137">
            <w:pPr>
              <w:rPr>
                <w:rStyle w:val="styleSubformtxtIblue"/>
              </w:rPr>
            </w:pPr>
            <w:proofErr w:type="spellStart"/>
            <w:r w:rsidRPr="00516EA7">
              <w:rPr>
                <w:rStyle w:val="styleSubformtxtIblue"/>
              </w:rPr>
              <w:t>Threskiornis</w:t>
            </w:r>
            <w:proofErr w:type="spellEnd"/>
            <w:r w:rsidRPr="00516EA7">
              <w:rPr>
                <w:rStyle w:val="styleSubformtxtIblue"/>
              </w:rPr>
              <w:t xml:space="preserve"> </w:t>
            </w:r>
            <w:proofErr w:type="spellStart"/>
            <w:r w:rsidRPr="00516EA7">
              <w:rPr>
                <w:rStyle w:val="styleSubformtxtIblue"/>
              </w:rPr>
              <w:t>molucca</w:t>
            </w:r>
            <w:proofErr w:type="spellEnd"/>
          </w:p>
        </w:tc>
        <w:tc>
          <w:tcPr>
            <w:tcW w:w="1424" w:type="dxa"/>
          </w:tcPr>
          <w:p w14:paraId="14302F7F" w14:textId="77777777" w:rsidR="00516EA7" w:rsidRDefault="00516EA7" w:rsidP="00686137">
            <w:pPr>
              <w:rPr>
                <w:rStyle w:val="styleSubformtxt"/>
              </w:rPr>
            </w:pPr>
            <w:r>
              <w:rPr>
                <w:rStyle w:val="styleSubformtxt"/>
              </w:rPr>
              <w:t>Straw-necked ibis</w:t>
            </w:r>
          </w:p>
        </w:tc>
        <w:tc>
          <w:tcPr>
            <w:tcW w:w="701" w:type="dxa"/>
          </w:tcPr>
          <w:p w14:paraId="179AC8FF" w14:textId="77777777" w:rsidR="00516EA7" w:rsidRDefault="00516EA7" w:rsidP="00686137"/>
        </w:tc>
        <w:tc>
          <w:tcPr>
            <w:tcW w:w="719" w:type="dxa"/>
          </w:tcPr>
          <w:p w14:paraId="281D9869" w14:textId="77777777" w:rsidR="00516EA7" w:rsidRDefault="00516EA7" w:rsidP="00686137"/>
        </w:tc>
        <w:tc>
          <w:tcPr>
            <w:tcW w:w="1099" w:type="dxa"/>
          </w:tcPr>
          <w:p w14:paraId="126CA959" w14:textId="77777777" w:rsidR="00516EA7" w:rsidRDefault="00516EA7" w:rsidP="00686137"/>
        </w:tc>
        <w:tc>
          <w:tcPr>
            <w:tcW w:w="1537" w:type="dxa"/>
          </w:tcPr>
          <w:p w14:paraId="6DA96D75" w14:textId="77777777" w:rsidR="00516EA7" w:rsidRDefault="00516EA7" w:rsidP="00686137">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686137" w14:paraId="54217D14" w14:textId="77777777" w:rsidTr="00402A67">
        <w:trPr>
          <w:trHeight w:val="200"/>
        </w:trPr>
        <w:tc>
          <w:tcPr>
            <w:tcW w:w="1971" w:type="dxa"/>
          </w:tcPr>
          <w:p w14:paraId="7D28EE5E" w14:textId="77777777" w:rsidR="00686137" w:rsidRDefault="00686137" w:rsidP="00686137">
            <w:pPr>
              <w:rPr>
                <w:rStyle w:val="styleSubformtxtUP"/>
              </w:rPr>
            </w:pPr>
            <w:r>
              <w:rPr>
                <w:rStyle w:val="styleSubformtxtUP"/>
              </w:rPr>
              <w:t>Chordata/Aves</w:t>
            </w:r>
          </w:p>
        </w:tc>
        <w:tc>
          <w:tcPr>
            <w:tcW w:w="1483" w:type="dxa"/>
          </w:tcPr>
          <w:p w14:paraId="264D79FF" w14:textId="77777777" w:rsidR="00686137" w:rsidRDefault="00686137" w:rsidP="00686137">
            <w:pPr>
              <w:rPr>
                <w:rStyle w:val="styleSubformtxtIblue"/>
              </w:rPr>
            </w:pPr>
            <w:proofErr w:type="spellStart"/>
            <w:r w:rsidRPr="003A709C">
              <w:rPr>
                <w:rStyle w:val="styleSubformtxtIblue"/>
              </w:rPr>
              <w:t>Todiramphus</w:t>
            </w:r>
            <w:proofErr w:type="spellEnd"/>
            <w:r w:rsidRPr="003A709C">
              <w:rPr>
                <w:rStyle w:val="styleSubformtxtIblue"/>
              </w:rPr>
              <w:t xml:space="preserve"> sordidus</w:t>
            </w:r>
          </w:p>
        </w:tc>
        <w:tc>
          <w:tcPr>
            <w:tcW w:w="1424" w:type="dxa"/>
          </w:tcPr>
          <w:p w14:paraId="054DEA35" w14:textId="77777777" w:rsidR="00686137" w:rsidRDefault="00686137" w:rsidP="00686137">
            <w:pPr>
              <w:rPr>
                <w:rStyle w:val="styleSubformtxt"/>
              </w:rPr>
            </w:pPr>
            <w:proofErr w:type="spellStart"/>
            <w:r w:rsidRPr="003A709C">
              <w:rPr>
                <w:rStyle w:val="styleSubformtxt"/>
              </w:rPr>
              <w:t>Torresian</w:t>
            </w:r>
            <w:proofErr w:type="spellEnd"/>
            <w:r w:rsidRPr="003A709C">
              <w:rPr>
                <w:rStyle w:val="styleSubformtxt"/>
              </w:rPr>
              <w:t xml:space="preserve"> kingfisher</w:t>
            </w:r>
          </w:p>
        </w:tc>
        <w:tc>
          <w:tcPr>
            <w:tcW w:w="701" w:type="dxa"/>
          </w:tcPr>
          <w:p w14:paraId="191E9A12" w14:textId="77777777" w:rsidR="00686137" w:rsidRDefault="00686137" w:rsidP="00686137"/>
        </w:tc>
        <w:tc>
          <w:tcPr>
            <w:tcW w:w="719" w:type="dxa"/>
          </w:tcPr>
          <w:p w14:paraId="46095B76" w14:textId="77777777" w:rsidR="00686137" w:rsidRDefault="00686137" w:rsidP="00686137"/>
        </w:tc>
        <w:tc>
          <w:tcPr>
            <w:tcW w:w="1099" w:type="dxa"/>
          </w:tcPr>
          <w:p w14:paraId="70069D2C" w14:textId="77777777" w:rsidR="00686137" w:rsidRDefault="00686137" w:rsidP="00686137"/>
        </w:tc>
        <w:tc>
          <w:tcPr>
            <w:tcW w:w="1537" w:type="dxa"/>
          </w:tcPr>
          <w:p w14:paraId="48C8A2FC" w14:textId="77777777" w:rsidR="00686137" w:rsidRDefault="00686137" w:rsidP="00686137">
            <w:pPr>
              <w:rPr>
                <w:rStyle w:val="styleSubformtxt"/>
              </w:rPr>
            </w:pPr>
            <w:r>
              <w:rPr>
                <w:rStyle w:val="styleSubformtxt"/>
              </w:rPr>
              <w:t>QLD (</w:t>
            </w:r>
            <w:r w:rsidRPr="00D475D0">
              <w:rPr>
                <w:rStyle w:val="styleSubformtxt"/>
                <w:i/>
              </w:rPr>
              <w:t>Nature Conservation Act 1992</w:t>
            </w:r>
            <w:r>
              <w:rPr>
                <w:rStyle w:val="styleSubformtxt"/>
              </w:rPr>
              <w:t>) – LC Wetland indicator species</w:t>
            </w:r>
          </w:p>
        </w:tc>
      </w:tr>
      <w:tr w:rsidR="005F2702" w14:paraId="0F4689C0" w14:textId="77777777" w:rsidTr="00402A67">
        <w:trPr>
          <w:trHeight w:val="200"/>
        </w:trPr>
        <w:tc>
          <w:tcPr>
            <w:tcW w:w="1971" w:type="dxa"/>
          </w:tcPr>
          <w:p w14:paraId="5F91461B" w14:textId="72A55D9C" w:rsidR="005F2702" w:rsidRDefault="005F2702" w:rsidP="00686137">
            <w:pPr>
              <w:rPr>
                <w:rStyle w:val="styleSubformtxtUP"/>
              </w:rPr>
            </w:pPr>
            <w:r>
              <w:rPr>
                <w:rStyle w:val="styleSubformtxtUP"/>
              </w:rPr>
              <w:t>Chordata/Aves</w:t>
            </w:r>
          </w:p>
        </w:tc>
        <w:tc>
          <w:tcPr>
            <w:tcW w:w="1483" w:type="dxa"/>
          </w:tcPr>
          <w:p w14:paraId="633B6DF2" w14:textId="70D11D6A" w:rsidR="005F2702" w:rsidRPr="003A709C" w:rsidRDefault="005F2702" w:rsidP="00686137">
            <w:pPr>
              <w:rPr>
                <w:rStyle w:val="styleSubformtxtIblue"/>
              </w:rPr>
            </w:pPr>
            <w:proofErr w:type="spellStart"/>
            <w:r>
              <w:rPr>
                <w:rStyle w:val="styleSubformtxtIblue"/>
              </w:rPr>
              <w:t>Vanellus</w:t>
            </w:r>
            <w:proofErr w:type="spellEnd"/>
            <w:r>
              <w:rPr>
                <w:rStyle w:val="styleSubformtxtIblue"/>
              </w:rPr>
              <w:t xml:space="preserve"> miles</w:t>
            </w:r>
          </w:p>
        </w:tc>
        <w:tc>
          <w:tcPr>
            <w:tcW w:w="1424" w:type="dxa"/>
          </w:tcPr>
          <w:p w14:paraId="79F5CB94" w14:textId="6160CEAC" w:rsidR="005F2702" w:rsidRPr="003A709C" w:rsidRDefault="005F2702" w:rsidP="00686137">
            <w:pPr>
              <w:rPr>
                <w:rStyle w:val="styleSubformtxt"/>
              </w:rPr>
            </w:pPr>
            <w:r>
              <w:rPr>
                <w:rStyle w:val="styleSubformtxt"/>
              </w:rPr>
              <w:t>Masked lapwing</w:t>
            </w:r>
          </w:p>
        </w:tc>
        <w:tc>
          <w:tcPr>
            <w:tcW w:w="701" w:type="dxa"/>
          </w:tcPr>
          <w:p w14:paraId="658FF7D5" w14:textId="77777777" w:rsidR="005F2702" w:rsidRDefault="005F2702" w:rsidP="00686137"/>
        </w:tc>
        <w:tc>
          <w:tcPr>
            <w:tcW w:w="719" w:type="dxa"/>
          </w:tcPr>
          <w:p w14:paraId="5F238503" w14:textId="77777777" w:rsidR="005F2702" w:rsidRDefault="005F2702" w:rsidP="00686137"/>
        </w:tc>
        <w:tc>
          <w:tcPr>
            <w:tcW w:w="1099" w:type="dxa"/>
          </w:tcPr>
          <w:p w14:paraId="70B2ADBC" w14:textId="77777777" w:rsidR="005F2702" w:rsidRDefault="005F2702" w:rsidP="00686137"/>
        </w:tc>
        <w:tc>
          <w:tcPr>
            <w:tcW w:w="1537" w:type="dxa"/>
          </w:tcPr>
          <w:p w14:paraId="11C009D9" w14:textId="1618E02F" w:rsidR="005F2702" w:rsidRDefault="005F2702" w:rsidP="00686137">
            <w:pPr>
              <w:rPr>
                <w:rStyle w:val="styleSubformtxt"/>
              </w:rPr>
            </w:pPr>
            <w:r>
              <w:rPr>
                <w:rStyle w:val="styleSubformtxt"/>
              </w:rPr>
              <w:t>QLD (</w:t>
            </w:r>
            <w:r w:rsidRPr="00D475D0">
              <w:rPr>
                <w:rStyle w:val="styleSubformtxt"/>
                <w:i/>
              </w:rPr>
              <w:t>Nature Conservation Act 1992</w:t>
            </w:r>
            <w:r>
              <w:rPr>
                <w:rStyle w:val="styleSubformtxt"/>
              </w:rPr>
              <w:t>) - LC ; Wetland indicator species</w:t>
            </w:r>
          </w:p>
        </w:tc>
      </w:tr>
      <w:tr w:rsidR="00686137" w14:paraId="4DD19A52" w14:textId="77777777" w:rsidTr="00402A67">
        <w:trPr>
          <w:trHeight w:val="200"/>
        </w:trPr>
        <w:tc>
          <w:tcPr>
            <w:tcW w:w="1971" w:type="dxa"/>
          </w:tcPr>
          <w:p w14:paraId="23C858CF" w14:textId="3631242F" w:rsidR="00686137" w:rsidRDefault="00402A67" w:rsidP="00686137">
            <w:pPr>
              <w:rPr>
                <w:rStyle w:val="styleSubformtxtUP"/>
              </w:rPr>
            </w:pPr>
            <w:r>
              <w:rPr>
                <w:rStyle w:val="styleSubformtxtUP"/>
              </w:rPr>
              <w:t>ARTHROPODA/</w:t>
            </w:r>
            <w:r w:rsidR="00B01119">
              <w:rPr>
                <w:rStyle w:val="styleSubformtxtUP"/>
              </w:rPr>
              <w:t>CRUSTACEA</w:t>
            </w:r>
          </w:p>
        </w:tc>
        <w:tc>
          <w:tcPr>
            <w:tcW w:w="1483" w:type="dxa"/>
          </w:tcPr>
          <w:p w14:paraId="5803D04B" w14:textId="77777777" w:rsidR="00686137" w:rsidRPr="003A709C" w:rsidRDefault="00686137" w:rsidP="00686137">
            <w:pPr>
              <w:rPr>
                <w:rStyle w:val="styleSubformtxtIblue"/>
              </w:rPr>
            </w:pPr>
            <w:proofErr w:type="spellStart"/>
            <w:r w:rsidRPr="002144D0">
              <w:rPr>
                <w:rStyle w:val="styleSubformtxtIblue"/>
              </w:rPr>
              <w:t>Tubuca</w:t>
            </w:r>
            <w:proofErr w:type="spellEnd"/>
            <w:r w:rsidRPr="002144D0">
              <w:rPr>
                <w:rStyle w:val="styleSubformtxtIblue"/>
              </w:rPr>
              <w:t xml:space="preserve"> </w:t>
            </w:r>
            <w:proofErr w:type="spellStart"/>
            <w:r w:rsidRPr="002144D0">
              <w:rPr>
                <w:rStyle w:val="styleSubformtxtIblue"/>
              </w:rPr>
              <w:t>polita</w:t>
            </w:r>
            <w:proofErr w:type="spellEnd"/>
          </w:p>
        </w:tc>
        <w:tc>
          <w:tcPr>
            <w:tcW w:w="1424" w:type="dxa"/>
          </w:tcPr>
          <w:p w14:paraId="255AB7F2" w14:textId="77777777" w:rsidR="00686137" w:rsidRPr="003A709C" w:rsidRDefault="00686137" w:rsidP="00686137">
            <w:pPr>
              <w:rPr>
                <w:rStyle w:val="styleSubformtxt"/>
              </w:rPr>
            </w:pPr>
            <w:r>
              <w:rPr>
                <w:rStyle w:val="styleSubformtxt"/>
              </w:rPr>
              <w:t>Pink fiddler crab</w:t>
            </w:r>
          </w:p>
        </w:tc>
        <w:tc>
          <w:tcPr>
            <w:tcW w:w="701" w:type="dxa"/>
          </w:tcPr>
          <w:p w14:paraId="244F8B91" w14:textId="77777777" w:rsidR="00686137" w:rsidRDefault="00686137" w:rsidP="00686137"/>
        </w:tc>
        <w:tc>
          <w:tcPr>
            <w:tcW w:w="719" w:type="dxa"/>
          </w:tcPr>
          <w:p w14:paraId="1AAA0C8D" w14:textId="77777777" w:rsidR="00686137" w:rsidRDefault="00686137" w:rsidP="00686137"/>
        </w:tc>
        <w:tc>
          <w:tcPr>
            <w:tcW w:w="1099" w:type="dxa"/>
          </w:tcPr>
          <w:p w14:paraId="08B02CA8" w14:textId="77777777" w:rsidR="00686137" w:rsidRDefault="00686137" w:rsidP="00686137"/>
        </w:tc>
        <w:tc>
          <w:tcPr>
            <w:tcW w:w="1537" w:type="dxa"/>
          </w:tcPr>
          <w:p w14:paraId="69ADDBAE" w14:textId="77777777" w:rsidR="00686137" w:rsidRDefault="00686137" w:rsidP="00686137">
            <w:pPr>
              <w:rPr>
                <w:rStyle w:val="styleSubformtxt"/>
              </w:rPr>
            </w:pPr>
            <w:r>
              <w:rPr>
                <w:rStyle w:val="styleSubformtxt"/>
              </w:rPr>
              <w:t xml:space="preserve">Wetland dependent species </w:t>
            </w:r>
          </w:p>
        </w:tc>
      </w:tr>
      <w:tr w:rsidR="00402A67" w14:paraId="149B815A" w14:textId="77777777" w:rsidTr="00402A67">
        <w:trPr>
          <w:trHeight w:val="200"/>
        </w:trPr>
        <w:tc>
          <w:tcPr>
            <w:tcW w:w="1971" w:type="dxa"/>
          </w:tcPr>
          <w:p w14:paraId="7D1A1C25" w14:textId="57FC3E20" w:rsidR="00402A67" w:rsidRDefault="00402A67" w:rsidP="00402A67">
            <w:pPr>
              <w:rPr>
                <w:rStyle w:val="styleSubformtxtUP"/>
              </w:rPr>
            </w:pPr>
            <w:r w:rsidRPr="00245B21">
              <w:rPr>
                <w:rStyle w:val="styleSubformtxtUP"/>
              </w:rPr>
              <w:t>ARTHROPODA/CRUSTACEA</w:t>
            </w:r>
          </w:p>
        </w:tc>
        <w:tc>
          <w:tcPr>
            <w:tcW w:w="1483" w:type="dxa"/>
          </w:tcPr>
          <w:p w14:paraId="6DB6A7E8" w14:textId="77777777" w:rsidR="00402A67" w:rsidRPr="003A709C" w:rsidRDefault="00402A67" w:rsidP="00402A67">
            <w:pPr>
              <w:rPr>
                <w:rStyle w:val="styleSubformtxtIblue"/>
              </w:rPr>
            </w:pPr>
            <w:proofErr w:type="spellStart"/>
            <w:r w:rsidRPr="002144D0">
              <w:rPr>
                <w:rStyle w:val="styleSubformtxtIblue"/>
              </w:rPr>
              <w:t>Tubuca</w:t>
            </w:r>
            <w:proofErr w:type="spellEnd"/>
            <w:r w:rsidRPr="002144D0">
              <w:rPr>
                <w:rStyle w:val="styleSubformtxtIblue"/>
              </w:rPr>
              <w:t xml:space="preserve"> </w:t>
            </w:r>
            <w:proofErr w:type="spellStart"/>
            <w:r w:rsidRPr="002144D0">
              <w:rPr>
                <w:rStyle w:val="styleSubformtxtIblue"/>
              </w:rPr>
              <w:t>seismella</w:t>
            </w:r>
            <w:proofErr w:type="spellEnd"/>
          </w:p>
        </w:tc>
        <w:tc>
          <w:tcPr>
            <w:tcW w:w="1424" w:type="dxa"/>
          </w:tcPr>
          <w:p w14:paraId="135461DA" w14:textId="77777777" w:rsidR="00402A67" w:rsidRPr="003A709C" w:rsidRDefault="00402A67" w:rsidP="00402A67">
            <w:pPr>
              <w:rPr>
                <w:rStyle w:val="styleSubformtxt"/>
              </w:rPr>
            </w:pPr>
            <w:r>
              <w:rPr>
                <w:rStyle w:val="styleSubformtxt"/>
              </w:rPr>
              <w:t>Fiddler crab</w:t>
            </w:r>
          </w:p>
        </w:tc>
        <w:tc>
          <w:tcPr>
            <w:tcW w:w="701" w:type="dxa"/>
          </w:tcPr>
          <w:p w14:paraId="273A9155" w14:textId="77777777" w:rsidR="00402A67" w:rsidRDefault="00402A67" w:rsidP="00402A67"/>
        </w:tc>
        <w:tc>
          <w:tcPr>
            <w:tcW w:w="719" w:type="dxa"/>
          </w:tcPr>
          <w:p w14:paraId="0CE63902" w14:textId="77777777" w:rsidR="00402A67" w:rsidRDefault="00402A67" w:rsidP="00402A67"/>
        </w:tc>
        <w:tc>
          <w:tcPr>
            <w:tcW w:w="1099" w:type="dxa"/>
          </w:tcPr>
          <w:p w14:paraId="7725AE02" w14:textId="77777777" w:rsidR="00402A67" w:rsidRDefault="00402A67" w:rsidP="00402A67"/>
        </w:tc>
        <w:tc>
          <w:tcPr>
            <w:tcW w:w="1537" w:type="dxa"/>
          </w:tcPr>
          <w:p w14:paraId="7B9169F9" w14:textId="77777777" w:rsidR="00402A67" w:rsidRDefault="00402A67" w:rsidP="00402A67">
            <w:pPr>
              <w:rPr>
                <w:rStyle w:val="styleSubformtxt"/>
              </w:rPr>
            </w:pPr>
            <w:r w:rsidRPr="00611B45">
              <w:rPr>
                <w:rStyle w:val="styleSubformtxt"/>
              </w:rPr>
              <w:t xml:space="preserve">Wetland dependent species </w:t>
            </w:r>
          </w:p>
        </w:tc>
      </w:tr>
      <w:tr w:rsidR="00402A67" w14:paraId="7FC97AFB" w14:textId="77777777" w:rsidTr="00402A67">
        <w:trPr>
          <w:trHeight w:val="200"/>
        </w:trPr>
        <w:tc>
          <w:tcPr>
            <w:tcW w:w="1971" w:type="dxa"/>
          </w:tcPr>
          <w:p w14:paraId="2CBE11F8" w14:textId="23CC1862" w:rsidR="00402A67" w:rsidRDefault="00402A67" w:rsidP="00402A67">
            <w:pPr>
              <w:rPr>
                <w:rStyle w:val="styleSubformtxtUP"/>
              </w:rPr>
            </w:pPr>
            <w:r w:rsidRPr="00245B21">
              <w:rPr>
                <w:rStyle w:val="styleSubformtxtUP"/>
              </w:rPr>
              <w:t>ARTHROPODA/CRUSTACEA</w:t>
            </w:r>
          </w:p>
        </w:tc>
        <w:tc>
          <w:tcPr>
            <w:tcW w:w="1483" w:type="dxa"/>
          </w:tcPr>
          <w:p w14:paraId="12C41A62" w14:textId="77777777" w:rsidR="00402A67" w:rsidRPr="003A709C" w:rsidRDefault="00402A67" w:rsidP="00402A67">
            <w:pPr>
              <w:rPr>
                <w:rStyle w:val="styleSubformtxtIblue"/>
              </w:rPr>
            </w:pPr>
            <w:proofErr w:type="spellStart"/>
            <w:r w:rsidRPr="002144D0">
              <w:rPr>
                <w:rStyle w:val="styleSubformtxtIblue"/>
              </w:rPr>
              <w:t>Tubuca</w:t>
            </w:r>
            <w:proofErr w:type="spellEnd"/>
            <w:r w:rsidRPr="002144D0">
              <w:rPr>
                <w:rStyle w:val="styleSubformtxtIblue"/>
              </w:rPr>
              <w:t xml:space="preserve"> </w:t>
            </w:r>
            <w:proofErr w:type="spellStart"/>
            <w:r w:rsidRPr="002144D0">
              <w:rPr>
                <w:rStyle w:val="styleSubformtxtIblue"/>
              </w:rPr>
              <w:t>signata</w:t>
            </w:r>
            <w:proofErr w:type="spellEnd"/>
          </w:p>
        </w:tc>
        <w:tc>
          <w:tcPr>
            <w:tcW w:w="1424" w:type="dxa"/>
          </w:tcPr>
          <w:p w14:paraId="0834D96D" w14:textId="77777777" w:rsidR="00402A67" w:rsidRPr="003A709C" w:rsidRDefault="00402A67" w:rsidP="00402A67">
            <w:pPr>
              <w:rPr>
                <w:rStyle w:val="styleSubformtxt"/>
              </w:rPr>
            </w:pPr>
            <w:r>
              <w:rPr>
                <w:rStyle w:val="styleSubformtxt"/>
              </w:rPr>
              <w:t>Fiddler crab</w:t>
            </w:r>
          </w:p>
        </w:tc>
        <w:tc>
          <w:tcPr>
            <w:tcW w:w="701" w:type="dxa"/>
          </w:tcPr>
          <w:p w14:paraId="6E85EA6F" w14:textId="77777777" w:rsidR="00402A67" w:rsidRDefault="00402A67" w:rsidP="00402A67"/>
        </w:tc>
        <w:tc>
          <w:tcPr>
            <w:tcW w:w="719" w:type="dxa"/>
          </w:tcPr>
          <w:p w14:paraId="227F9B3D" w14:textId="77777777" w:rsidR="00402A67" w:rsidRDefault="00402A67" w:rsidP="00402A67"/>
        </w:tc>
        <w:tc>
          <w:tcPr>
            <w:tcW w:w="1099" w:type="dxa"/>
          </w:tcPr>
          <w:p w14:paraId="147330D4" w14:textId="77777777" w:rsidR="00402A67" w:rsidRDefault="00402A67" w:rsidP="00402A67"/>
        </w:tc>
        <w:tc>
          <w:tcPr>
            <w:tcW w:w="1537" w:type="dxa"/>
          </w:tcPr>
          <w:p w14:paraId="2224FB4D" w14:textId="77777777" w:rsidR="00402A67" w:rsidRDefault="00402A67" w:rsidP="00402A67">
            <w:pPr>
              <w:rPr>
                <w:rStyle w:val="styleSubformtxt"/>
              </w:rPr>
            </w:pPr>
            <w:r w:rsidRPr="00611B45">
              <w:rPr>
                <w:rStyle w:val="styleSubformtxt"/>
              </w:rPr>
              <w:t xml:space="preserve">Wetland dependent species </w:t>
            </w:r>
          </w:p>
        </w:tc>
      </w:tr>
      <w:tr w:rsidR="00402A67" w14:paraId="441BC111" w14:textId="77777777" w:rsidTr="00402A67">
        <w:trPr>
          <w:trHeight w:val="200"/>
        </w:trPr>
        <w:tc>
          <w:tcPr>
            <w:tcW w:w="1971" w:type="dxa"/>
          </w:tcPr>
          <w:p w14:paraId="77D92F1E" w14:textId="6042C6B1" w:rsidR="00402A67" w:rsidRDefault="00402A67" w:rsidP="00686137">
            <w:pPr>
              <w:rPr>
                <w:rStyle w:val="styleSubformtxtUP"/>
              </w:rPr>
            </w:pPr>
            <w:r>
              <w:rPr>
                <w:rStyle w:val="styleSubformtxtUP"/>
              </w:rPr>
              <w:t>Chordata/Mammalia</w:t>
            </w:r>
          </w:p>
        </w:tc>
        <w:tc>
          <w:tcPr>
            <w:tcW w:w="1483" w:type="dxa"/>
          </w:tcPr>
          <w:p w14:paraId="61F19A7E" w14:textId="07C26C0D" w:rsidR="00402A67" w:rsidRDefault="00402A67" w:rsidP="00686137">
            <w:pPr>
              <w:rPr>
                <w:rStyle w:val="styleSubformtxtIblue"/>
              </w:rPr>
            </w:pPr>
            <w:r>
              <w:rPr>
                <w:rStyle w:val="styleSubformtxtIblue"/>
              </w:rPr>
              <w:t xml:space="preserve">Rhinolophus </w:t>
            </w:r>
            <w:proofErr w:type="spellStart"/>
            <w:r>
              <w:rPr>
                <w:rStyle w:val="styleSubformtxtIblue"/>
              </w:rPr>
              <w:t>philippinensis</w:t>
            </w:r>
            <w:proofErr w:type="spellEnd"/>
          </w:p>
        </w:tc>
        <w:tc>
          <w:tcPr>
            <w:tcW w:w="1424" w:type="dxa"/>
          </w:tcPr>
          <w:p w14:paraId="0CC0B2B6" w14:textId="114DF752" w:rsidR="00402A67" w:rsidRDefault="00AE7843" w:rsidP="00686137">
            <w:pPr>
              <w:rPr>
                <w:rStyle w:val="styleSubformtxt"/>
              </w:rPr>
            </w:pPr>
            <w:r>
              <w:rPr>
                <w:rStyle w:val="styleSubformtxt"/>
              </w:rPr>
              <w:t>L</w:t>
            </w:r>
            <w:r w:rsidR="00402A67">
              <w:rPr>
                <w:rStyle w:val="styleSubformtxt"/>
              </w:rPr>
              <w:t>arge-eared horseshoe bat</w:t>
            </w:r>
          </w:p>
        </w:tc>
        <w:tc>
          <w:tcPr>
            <w:tcW w:w="701" w:type="dxa"/>
          </w:tcPr>
          <w:p w14:paraId="5794A8E9" w14:textId="77777777" w:rsidR="00402A67" w:rsidRDefault="00402A67" w:rsidP="00686137"/>
        </w:tc>
        <w:tc>
          <w:tcPr>
            <w:tcW w:w="719" w:type="dxa"/>
          </w:tcPr>
          <w:p w14:paraId="7D20E6B4" w14:textId="77777777" w:rsidR="00402A67" w:rsidRDefault="00402A67" w:rsidP="00686137"/>
        </w:tc>
        <w:tc>
          <w:tcPr>
            <w:tcW w:w="1099" w:type="dxa"/>
          </w:tcPr>
          <w:p w14:paraId="723F9574" w14:textId="77777777" w:rsidR="00402A67" w:rsidRDefault="00402A67" w:rsidP="00686137"/>
        </w:tc>
        <w:tc>
          <w:tcPr>
            <w:tcW w:w="1537" w:type="dxa"/>
          </w:tcPr>
          <w:p w14:paraId="0C556BF8" w14:textId="600F3A75" w:rsidR="00402A67" w:rsidRDefault="00402A67" w:rsidP="00686137">
            <w:pPr>
              <w:rPr>
                <w:rStyle w:val="styleSubformtxt"/>
              </w:rPr>
            </w:pPr>
            <w:r>
              <w:rPr>
                <w:rStyle w:val="styleSubformtxt"/>
              </w:rPr>
              <w:t>National (EPBC Act) VU; QLD (</w:t>
            </w:r>
            <w:r w:rsidRPr="00D475D0">
              <w:rPr>
                <w:rStyle w:val="styleSubformtxt"/>
                <w:i/>
              </w:rPr>
              <w:t>Nature Conservation Act 1992</w:t>
            </w:r>
            <w:r>
              <w:rPr>
                <w:rStyle w:val="styleSubformtxt"/>
              </w:rPr>
              <w:t>)-EN</w:t>
            </w:r>
          </w:p>
        </w:tc>
      </w:tr>
      <w:tr w:rsidR="00993840" w14:paraId="4475E83D" w14:textId="77777777" w:rsidTr="00402A67">
        <w:trPr>
          <w:trHeight w:val="200"/>
        </w:trPr>
        <w:tc>
          <w:tcPr>
            <w:tcW w:w="1971" w:type="dxa"/>
          </w:tcPr>
          <w:p w14:paraId="70F74617" w14:textId="0D784793" w:rsidR="00993840" w:rsidRDefault="00993840" w:rsidP="00993840">
            <w:pPr>
              <w:rPr>
                <w:rStyle w:val="styleSubformtxtUP"/>
              </w:rPr>
            </w:pPr>
            <w:r>
              <w:rPr>
                <w:rStyle w:val="styleSubformtxtUP"/>
              </w:rPr>
              <w:lastRenderedPageBreak/>
              <w:t>Chordata/Mammalia</w:t>
            </w:r>
          </w:p>
        </w:tc>
        <w:tc>
          <w:tcPr>
            <w:tcW w:w="1483" w:type="dxa"/>
          </w:tcPr>
          <w:p w14:paraId="5948DEAF" w14:textId="5CAAD689" w:rsidR="00993840" w:rsidRDefault="00993840" w:rsidP="00993840">
            <w:pPr>
              <w:rPr>
                <w:rStyle w:val="styleSubformtxtIblue"/>
              </w:rPr>
            </w:pPr>
            <w:proofErr w:type="spellStart"/>
            <w:r>
              <w:rPr>
                <w:rStyle w:val="styleSubformtxtIblue"/>
              </w:rPr>
              <w:t>Hipposideros</w:t>
            </w:r>
            <w:proofErr w:type="spellEnd"/>
            <w:r>
              <w:rPr>
                <w:rStyle w:val="styleSubformtxtIblue"/>
              </w:rPr>
              <w:t xml:space="preserve"> </w:t>
            </w:r>
            <w:proofErr w:type="spellStart"/>
            <w:r>
              <w:rPr>
                <w:rStyle w:val="styleSubformtxtIblue"/>
              </w:rPr>
              <w:t>diadema</w:t>
            </w:r>
            <w:proofErr w:type="spellEnd"/>
            <w:r>
              <w:rPr>
                <w:rStyle w:val="styleSubformtxtIblue"/>
              </w:rPr>
              <w:t xml:space="preserve"> </w:t>
            </w:r>
            <w:proofErr w:type="spellStart"/>
            <w:r>
              <w:rPr>
                <w:rStyle w:val="styleSubformtxtIblue"/>
              </w:rPr>
              <w:t>reginae</w:t>
            </w:r>
            <w:proofErr w:type="spellEnd"/>
          </w:p>
        </w:tc>
        <w:tc>
          <w:tcPr>
            <w:tcW w:w="1424" w:type="dxa"/>
          </w:tcPr>
          <w:p w14:paraId="5B93C301" w14:textId="695D63A2" w:rsidR="00993840" w:rsidRDefault="00993840" w:rsidP="00993840">
            <w:pPr>
              <w:rPr>
                <w:rStyle w:val="styleSubformtxt"/>
              </w:rPr>
            </w:pPr>
            <w:r>
              <w:rPr>
                <w:rStyle w:val="styleSubformtxt"/>
              </w:rPr>
              <w:t>Diadem leaf-nosed bat</w:t>
            </w:r>
          </w:p>
        </w:tc>
        <w:tc>
          <w:tcPr>
            <w:tcW w:w="701" w:type="dxa"/>
          </w:tcPr>
          <w:p w14:paraId="4EACD8A0" w14:textId="77777777" w:rsidR="00993840" w:rsidRDefault="00993840" w:rsidP="00993840"/>
        </w:tc>
        <w:tc>
          <w:tcPr>
            <w:tcW w:w="719" w:type="dxa"/>
          </w:tcPr>
          <w:p w14:paraId="57FF551B" w14:textId="77777777" w:rsidR="00993840" w:rsidRDefault="00993840" w:rsidP="00993840"/>
        </w:tc>
        <w:tc>
          <w:tcPr>
            <w:tcW w:w="1099" w:type="dxa"/>
          </w:tcPr>
          <w:p w14:paraId="7970C49F" w14:textId="77777777" w:rsidR="00993840" w:rsidRDefault="00993840" w:rsidP="00993840"/>
        </w:tc>
        <w:tc>
          <w:tcPr>
            <w:tcW w:w="1537" w:type="dxa"/>
          </w:tcPr>
          <w:p w14:paraId="76340377" w14:textId="596F4B9F" w:rsidR="00993840" w:rsidRDefault="00993840" w:rsidP="00993840">
            <w:pPr>
              <w:rPr>
                <w:rStyle w:val="styleSubformtxt"/>
              </w:rPr>
            </w:pPr>
            <w:r>
              <w:rPr>
                <w:rStyle w:val="styleSubformtxt"/>
              </w:rPr>
              <w:t>QLD (</w:t>
            </w:r>
            <w:r w:rsidRPr="00D475D0">
              <w:rPr>
                <w:rStyle w:val="styleSubformtxt"/>
                <w:i/>
              </w:rPr>
              <w:t>Nature Conservation Act 1992</w:t>
            </w:r>
            <w:r>
              <w:rPr>
                <w:rStyle w:val="styleSubformtxt"/>
              </w:rPr>
              <w:t>) - NT</w:t>
            </w:r>
          </w:p>
        </w:tc>
      </w:tr>
      <w:tr w:rsidR="005F2702" w14:paraId="4DE9E533" w14:textId="77777777" w:rsidTr="00402A67">
        <w:trPr>
          <w:trHeight w:val="200"/>
        </w:trPr>
        <w:tc>
          <w:tcPr>
            <w:tcW w:w="1971" w:type="dxa"/>
          </w:tcPr>
          <w:p w14:paraId="7967B8F5" w14:textId="4847DBF5" w:rsidR="005F2702" w:rsidRDefault="005F2702" w:rsidP="00993840">
            <w:pPr>
              <w:rPr>
                <w:rStyle w:val="styleSubformtxtUP"/>
              </w:rPr>
            </w:pPr>
            <w:r>
              <w:rPr>
                <w:rStyle w:val="styleSubformtxtUP"/>
              </w:rPr>
              <w:t>Chordata/Mammalia</w:t>
            </w:r>
          </w:p>
        </w:tc>
        <w:tc>
          <w:tcPr>
            <w:tcW w:w="1483" w:type="dxa"/>
          </w:tcPr>
          <w:p w14:paraId="1B2F9487" w14:textId="45A8B01B" w:rsidR="005F2702" w:rsidRDefault="005F2702" w:rsidP="00993840">
            <w:pPr>
              <w:rPr>
                <w:rStyle w:val="styleSubformtxtIblue"/>
              </w:rPr>
            </w:pPr>
            <w:proofErr w:type="spellStart"/>
            <w:r>
              <w:rPr>
                <w:rStyle w:val="styleSubformtxtIblue"/>
              </w:rPr>
              <w:t>Dasyurus</w:t>
            </w:r>
            <w:proofErr w:type="spellEnd"/>
            <w:r>
              <w:rPr>
                <w:rStyle w:val="styleSubformtxtIblue"/>
              </w:rPr>
              <w:t xml:space="preserve"> </w:t>
            </w:r>
            <w:proofErr w:type="spellStart"/>
            <w:r>
              <w:rPr>
                <w:rStyle w:val="styleSubformtxtIblue"/>
              </w:rPr>
              <w:t>hallucatus</w:t>
            </w:r>
            <w:proofErr w:type="spellEnd"/>
          </w:p>
        </w:tc>
        <w:tc>
          <w:tcPr>
            <w:tcW w:w="1424" w:type="dxa"/>
          </w:tcPr>
          <w:p w14:paraId="0B61CCE6" w14:textId="086EC99C" w:rsidR="005F2702" w:rsidRDefault="005F2702" w:rsidP="00993840">
            <w:pPr>
              <w:rPr>
                <w:rStyle w:val="styleSubformtxt"/>
              </w:rPr>
            </w:pPr>
            <w:r>
              <w:rPr>
                <w:rStyle w:val="styleSubformtxt"/>
              </w:rPr>
              <w:t>Northern quoll</w:t>
            </w:r>
          </w:p>
        </w:tc>
        <w:tc>
          <w:tcPr>
            <w:tcW w:w="701" w:type="dxa"/>
          </w:tcPr>
          <w:p w14:paraId="41FE3C77" w14:textId="77777777" w:rsidR="005F2702" w:rsidRDefault="005F2702" w:rsidP="00993840"/>
        </w:tc>
        <w:tc>
          <w:tcPr>
            <w:tcW w:w="719" w:type="dxa"/>
          </w:tcPr>
          <w:p w14:paraId="516281D0" w14:textId="77777777" w:rsidR="005F2702" w:rsidRDefault="005F2702" w:rsidP="00993840"/>
        </w:tc>
        <w:tc>
          <w:tcPr>
            <w:tcW w:w="1099" w:type="dxa"/>
          </w:tcPr>
          <w:p w14:paraId="4B1AE792" w14:textId="77777777" w:rsidR="005F2702" w:rsidRDefault="005F2702" w:rsidP="00993840"/>
        </w:tc>
        <w:tc>
          <w:tcPr>
            <w:tcW w:w="1537" w:type="dxa"/>
          </w:tcPr>
          <w:p w14:paraId="6232B22A" w14:textId="41B7D51C" w:rsidR="005F2702" w:rsidRDefault="005F2702" w:rsidP="00993840">
            <w:pPr>
              <w:rPr>
                <w:rStyle w:val="styleSubformtxt"/>
              </w:rPr>
            </w:pPr>
            <w:r>
              <w:rPr>
                <w:rStyle w:val="styleSubformtxt"/>
              </w:rPr>
              <w:t>National (EPBC Act)– EN Red List EN</w:t>
            </w:r>
          </w:p>
        </w:tc>
      </w:tr>
      <w:tr w:rsidR="00993840" w14:paraId="07CAF2BC" w14:textId="77777777" w:rsidTr="00402A67">
        <w:trPr>
          <w:trHeight w:val="200"/>
        </w:trPr>
        <w:tc>
          <w:tcPr>
            <w:tcW w:w="1971" w:type="dxa"/>
          </w:tcPr>
          <w:p w14:paraId="26D30C4B" w14:textId="0AA1AD96" w:rsidR="00993840" w:rsidRDefault="00993840" w:rsidP="00993840">
            <w:pPr>
              <w:rPr>
                <w:rStyle w:val="styleSubformtxtUP"/>
              </w:rPr>
            </w:pPr>
            <w:r w:rsidRPr="00993840">
              <w:rPr>
                <w:rStyle w:val="styleSubformtxtUP"/>
              </w:rPr>
              <w:t>Chordata/Amphibia</w:t>
            </w:r>
          </w:p>
        </w:tc>
        <w:tc>
          <w:tcPr>
            <w:tcW w:w="1483" w:type="dxa"/>
          </w:tcPr>
          <w:p w14:paraId="098B5A83" w14:textId="787E9B24" w:rsidR="00993840" w:rsidRDefault="00993840" w:rsidP="00993840">
            <w:pPr>
              <w:rPr>
                <w:rStyle w:val="styleSubformtxtIblue"/>
              </w:rPr>
            </w:pPr>
            <w:proofErr w:type="spellStart"/>
            <w:r>
              <w:rPr>
                <w:rStyle w:val="styleSubformtxtIblue"/>
              </w:rPr>
              <w:t>Litora</w:t>
            </w:r>
            <w:proofErr w:type="spellEnd"/>
            <w:r>
              <w:rPr>
                <w:rStyle w:val="styleSubformtxtIblue"/>
              </w:rPr>
              <w:t xml:space="preserve"> </w:t>
            </w:r>
            <w:proofErr w:type="spellStart"/>
            <w:r>
              <w:rPr>
                <w:rStyle w:val="styleSubformtxtIblue"/>
              </w:rPr>
              <w:t>fallax</w:t>
            </w:r>
            <w:proofErr w:type="spellEnd"/>
          </w:p>
        </w:tc>
        <w:tc>
          <w:tcPr>
            <w:tcW w:w="1424" w:type="dxa"/>
          </w:tcPr>
          <w:p w14:paraId="421C0F15" w14:textId="7BBCFE0B" w:rsidR="00993840" w:rsidRDefault="00993840" w:rsidP="00993840">
            <w:pPr>
              <w:rPr>
                <w:rStyle w:val="styleSubformtxt"/>
              </w:rPr>
            </w:pPr>
            <w:r>
              <w:rPr>
                <w:rStyle w:val="styleSubformtxt"/>
              </w:rPr>
              <w:t>Eastern dwarf treefrog</w:t>
            </w:r>
          </w:p>
        </w:tc>
        <w:tc>
          <w:tcPr>
            <w:tcW w:w="701" w:type="dxa"/>
          </w:tcPr>
          <w:p w14:paraId="497B7B02" w14:textId="77777777" w:rsidR="00993840" w:rsidRDefault="00993840" w:rsidP="00993840"/>
        </w:tc>
        <w:tc>
          <w:tcPr>
            <w:tcW w:w="719" w:type="dxa"/>
          </w:tcPr>
          <w:p w14:paraId="212AE886" w14:textId="77777777" w:rsidR="00993840" w:rsidRDefault="00993840" w:rsidP="00993840"/>
        </w:tc>
        <w:tc>
          <w:tcPr>
            <w:tcW w:w="1099" w:type="dxa"/>
          </w:tcPr>
          <w:p w14:paraId="06272CA2" w14:textId="77777777" w:rsidR="00993840" w:rsidRDefault="00993840" w:rsidP="00993840"/>
        </w:tc>
        <w:tc>
          <w:tcPr>
            <w:tcW w:w="1537" w:type="dxa"/>
          </w:tcPr>
          <w:p w14:paraId="64EB3B2C" w14:textId="77777777" w:rsidR="00993840" w:rsidRDefault="00993840" w:rsidP="00993840">
            <w:pPr>
              <w:rPr>
                <w:rStyle w:val="styleSubformtxt"/>
              </w:rPr>
            </w:pPr>
            <w:r>
              <w:rPr>
                <w:rStyle w:val="styleSubformtxt"/>
              </w:rPr>
              <w:t xml:space="preserve">Wetland indicator species. Has a partial aquatic </w:t>
            </w:r>
            <w:proofErr w:type="gramStart"/>
            <w:r>
              <w:rPr>
                <w:rStyle w:val="styleSubformtxt"/>
              </w:rPr>
              <w:t>life</w:t>
            </w:r>
            <w:proofErr w:type="gramEnd"/>
          </w:p>
          <w:p w14:paraId="27E7EF10" w14:textId="2F49EC4A" w:rsidR="00993840" w:rsidRDefault="00993840" w:rsidP="00993840">
            <w:pPr>
              <w:rPr>
                <w:rStyle w:val="styleSubformtxt"/>
              </w:rPr>
            </w:pPr>
            <w:r w:rsidRPr="003A33EC">
              <w:rPr>
                <w:sz w:val="18"/>
                <w:szCs w:val="18"/>
              </w:rPr>
              <w:t>QLD (Nature Conservation Act 1992) – LC</w:t>
            </w:r>
          </w:p>
        </w:tc>
      </w:tr>
      <w:tr w:rsidR="00993840" w14:paraId="0DA406ED" w14:textId="77777777" w:rsidTr="00402A67">
        <w:trPr>
          <w:trHeight w:val="200"/>
        </w:trPr>
        <w:tc>
          <w:tcPr>
            <w:tcW w:w="1971" w:type="dxa"/>
          </w:tcPr>
          <w:p w14:paraId="25099422" w14:textId="6B8BEFA2" w:rsidR="00993840" w:rsidRPr="00993840" w:rsidRDefault="00993840" w:rsidP="00993840">
            <w:pPr>
              <w:rPr>
                <w:rStyle w:val="styleSubformtxtUP"/>
              </w:rPr>
            </w:pPr>
            <w:r>
              <w:rPr>
                <w:rStyle w:val="styleSubformtxtUP"/>
              </w:rPr>
              <w:t>Chordata/Amphibia</w:t>
            </w:r>
          </w:p>
        </w:tc>
        <w:tc>
          <w:tcPr>
            <w:tcW w:w="1483" w:type="dxa"/>
          </w:tcPr>
          <w:p w14:paraId="7B84B2AA" w14:textId="267CDCEF" w:rsidR="00993840" w:rsidRDefault="005F2702" w:rsidP="00993840">
            <w:pPr>
              <w:rPr>
                <w:rStyle w:val="styleSubformtxtIblue"/>
              </w:rPr>
            </w:pPr>
            <w:proofErr w:type="spellStart"/>
            <w:r>
              <w:rPr>
                <w:rStyle w:val="styleSubformtxtIblue"/>
              </w:rPr>
              <w:t>Litoria</w:t>
            </w:r>
            <w:proofErr w:type="spellEnd"/>
            <w:r>
              <w:rPr>
                <w:rStyle w:val="styleSubformtxtIblue"/>
              </w:rPr>
              <w:t xml:space="preserve"> </w:t>
            </w:r>
            <w:proofErr w:type="spellStart"/>
            <w:r>
              <w:rPr>
                <w:rStyle w:val="styleSubformtxtIblue"/>
              </w:rPr>
              <w:t>gracilenta</w:t>
            </w:r>
            <w:proofErr w:type="spellEnd"/>
          </w:p>
        </w:tc>
        <w:tc>
          <w:tcPr>
            <w:tcW w:w="1424" w:type="dxa"/>
          </w:tcPr>
          <w:p w14:paraId="2CC72D8D" w14:textId="676EC96F" w:rsidR="00993840" w:rsidRDefault="00993840" w:rsidP="00993840">
            <w:pPr>
              <w:rPr>
                <w:rStyle w:val="styleSubformtxt"/>
              </w:rPr>
            </w:pPr>
            <w:r>
              <w:rPr>
                <w:rStyle w:val="styleSubformtxt"/>
              </w:rPr>
              <w:t xml:space="preserve">Graceful </w:t>
            </w:r>
            <w:proofErr w:type="spellStart"/>
            <w:r>
              <w:rPr>
                <w:rStyle w:val="styleSubformtxt"/>
              </w:rPr>
              <w:t>treefreg</w:t>
            </w:r>
            <w:proofErr w:type="spellEnd"/>
          </w:p>
        </w:tc>
        <w:tc>
          <w:tcPr>
            <w:tcW w:w="701" w:type="dxa"/>
          </w:tcPr>
          <w:p w14:paraId="702B558F" w14:textId="77777777" w:rsidR="00993840" w:rsidRDefault="00993840" w:rsidP="00993840"/>
        </w:tc>
        <w:tc>
          <w:tcPr>
            <w:tcW w:w="719" w:type="dxa"/>
          </w:tcPr>
          <w:p w14:paraId="497E38E6" w14:textId="77777777" w:rsidR="00993840" w:rsidRDefault="00993840" w:rsidP="00993840"/>
        </w:tc>
        <w:tc>
          <w:tcPr>
            <w:tcW w:w="1099" w:type="dxa"/>
          </w:tcPr>
          <w:p w14:paraId="0A59A367" w14:textId="77777777" w:rsidR="00993840" w:rsidRDefault="00993840" w:rsidP="00993840"/>
        </w:tc>
        <w:tc>
          <w:tcPr>
            <w:tcW w:w="1537" w:type="dxa"/>
          </w:tcPr>
          <w:p w14:paraId="2D91FDAD" w14:textId="77777777" w:rsidR="005F2702" w:rsidRDefault="005F2702" w:rsidP="005F2702">
            <w:pPr>
              <w:rPr>
                <w:rStyle w:val="styleSubformtxt"/>
              </w:rPr>
            </w:pPr>
            <w:r>
              <w:rPr>
                <w:rStyle w:val="styleSubformtxt"/>
              </w:rPr>
              <w:t>Wetland indicator species. Lives an entirely aquatic life</w:t>
            </w:r>
          </w:p>
          <w:p w14:paraId="2BDE63B6" w14:textId="54BDB083" w:rsidR="00993840" w:rsidRDefault="005F2702" w:rsidP="005F2702">
            <w:pPr>
              <w:rPr>
                <w:rStyle w:val="styleSubformtxt"/>
              </w:rPr>
            </w:pPr>
            <w:r w:rsidRPr="003A33EC">
              <w:rPr>
                <w:sz w:val="18"/>
                <w:szCs w:val="18"/>
              </w:rPr>
              <w:t>QLD (Nature Conservation Act 1992) – LC</w:t>
            </w:r>
          </w:p>
        </w:tc>
      </w:tr>
      <w:tr w:rsidR="005F2702" w14:paraId="7E22BC52" w14:textId="77777777" w:rsidTr="00402A67">
        <w:trPr>
          <w:trHeight w:val="200"/>
        </w:trPr>
        <w:tc>
          <w:tcPr>
            <w:tcW w:w="1971" w:type="dxa"/>
          </w:tcPr>
          <w:p w14:paraId="580E87DC" w14:textId="06D21203" w:rsidR="005F2702" w:rsidRDefault="005F2702" w:rsidP="005F2702">
            <w:pPr>
              <w:rPr>
                <w:rStyle w:val="styleSubformtxtUP"/>
              </w:rPr>
            </w:pPr>
            <w:r>
              <w:rPr>
                <w:rStyle w:val="styleSubformtxtUP"/>
              </w:rPr>
              <w:t>Chordata/Amphibia</w:t>
            </w:r>
          </w:p>
        </w:tc>
        <w:tc>
          <w:tcPr>
            <w:tcW w:w="1483" w:type="dxa"/>
          </w:tcPr>
          <w:p w14:paraId="407ED771" w14:textId="38490084" w:rsidR="005F2702" w:rsidRDefault="005F2702" w:rsidP="005F2702">
            <w:pPr>
              <w:rPr>
                <w:rStyle w:val="styleSubformtxtIblue"/>
              </w:rPr>
            </w:pPr>
            <w:proofErr w:type="spellStart"/>
            <w:r>
              <w:rPr>
                <w:rStyle w:val="styleSubformtxtIblue"/>
              </w:rPr>
              <w:t>Platyplectrum</w:t>
            </w:r>
            <w:proofErr w:type="spellEnd"/>
            <w:r>
              <w:rPr>
                <w:rStyle w:val="styleSubformtxtIblue"/>
              </w:rPr>
              <w:t xml:space="preserve"> </w:t>
            </w:r>
            <w:proofErr w:type="spellStart"/>
            <w:r>
              <w:rPr>
                <w:rStyle w:val="styleSubformtxtIblue"/>
              </w:rPr>
              <w:t>ornatum</w:t>
            </w:r>
            <w:proofErr w:type="spellEnd"/>
          </w:p>
        </w:tc>
        <w:tc>
          <w:tcPr>
            <w:tcW w:w="1424" w:type="dxa"/>
          </w:tcPr>
          <w:p w14:paraId="5D1BDFB1" w14:textId="6B3171DA" w:rsidR="005F2702" w:rsidRDefault="005F2702" w:rsidP="005F2702">
            <w:pPr>
              <w:rPr>
                <w:rStyle w:val="styleSubformtxt"/>
              </w:rPr>
            </w:pPr>
            <w:r>
              <w:rPr>
                <w:rStyle w:val="styleSubformtxt"/>
              </w:rPr>
              <w:t>Ornate burrowing frog</w:t>
            </w:r>
          </w:p>
        </w:tc>
        <w:tc>
          <w:tcPr>
            <w:tcW w:w="701" w:type="dxa"/>
          </w:tcPr>
          <w:p w14:paraId="11617ABF" w14:textId="77777777" w:rsidR="005F2702" w:rsidRDefault="005F2702" w:rsidP="005F2702"/>
        </w:tc>
        <w:tc>
          <w:tcPr>
            <w:tcW w:w="719" w:type="dxa"/>
          </w:tcPr>
          <w:p w14:paraId="63AEA503" w14:textId="77777777" w:rsidR="005F2702" w:rsidRDefault="005F2702" w:rsidP="005F2702"/>
        </w:tc>
        <w:tc>
          <w:tcPr>
            <w:tcW w:w="1099" w:type="dxa"/>
          </w:tcPr>
          <w:p w14:paraId="3DFD43B3" w14:textId="77777777" w:rsidR="005F2702" w:rsidRDefault="005F2702" w:rsidP="005F2702"/>
        </w:tc>
        <w:tc>
          <w:tcPr>
            <w:tcW w:w="1537" w:type="dxa"/>
          </w:tcPr>
          <w:p w14:paraId="0F1D2882" w14:textId="77777777" w:rsidR="005F2702" w:rsidRPr="002968DF" w:rsidRDefault="005F2702" w:rsidP="005F2702">
            <w:pPr>
              <w:rPr>
                <w:rStyle w:val="styleSubformtxt"/>
              </w:rPr>
            </w:pPr>
            <w:r w:rsidRPr="002968DF">
              <w:rPr>
                <w:rStyle w:val="styleSubformtxt"/>
              </w:rPr>
              <w:t>Wetland indicator species. Only requires aquatic environment for early life stages of egg and tadpole.</w:t>
            </w:r>
          </w:p>
          <w:p w14:paraId="381AFB2D" w14:textId="6CA7C623" w:rsidR="005F2702" w:rsidRDefault="005F2702" w:rsidP="005F2702">
            <w:pPr>
              <w:rPr>
                <w:rStyle w:val="styleSubformtxt"/>
              </w:rPr>
            </w:pPr>
            <w:r w:rsidRPr="003A33EC">
              <w:rPr>
                <w:sz w:val="18"/>
                <w:szCs w:val="18"/>
              </w:rPr>
              <w:t>QLD (Nature Conservation Act 1992) - LC</w:t>
            </w:r>
          </w:p>
        </w:tc>
      </w:tr>
      <w:tr w:rsidR="005F2702" w14:paraId="76D03AD9" w14:textId="77777777" w:rsidTr="00402A67">
        <w:trPr>
          <w:trHeight w:val="200"/>
        </w:trPr>
        <w:tc>
          <w:tcPr>
            <w:tcW w:w="1971" w:type="dxa"/>
          </w:tcPr>
          <w:p w14:paraId="35C0A1E4" w14:textId="1AF39090" w:rsidR="005F2702" w:rsidRDefault="005F2702" w:rsidP="005F2702">
            <w:pPr>
              <w:rPr>
                <w:rStyle w:val="styleSubformtxtUP"/>
              </w:rPr>
            </w:pPr>
            <w:r>
              <w:rPr>
                <w:rStyle w:val="styleSubformtxtUP"/>
              </w:rPr>
              <w:t>Chordata/Reptilia</w:t>
            </w:r>
          </w:p>
        </w:tc>
        <w:tc>
          <w:tcPr>
            <w:tcW w:w="1483" w:type="dxa"/>
          </w:tcPr>
          <w:p w14:paraId="3A0F66D8" w14:textId="2559674C" w:rsidR="005F2702" w:rsidRDefault="005F2702" w:rsidP="005F2702">
            <w:pPr>
              <w:rPr>
                <w:rStyle w:val="styleSubformtxtIblue"/>
              </w:rPr>
            </w:pPr>
            <w:r>
              <w:rPr>
                <w:rStyle w:val="styleSubformtxtIblue"/>
              </w:rPr>
              <w:t xml:space="preserve">Morelia </w:t>
            </w:r>
            <w:proofErr w:type="spellStart"/>
            <w:r>
              <w:rPr>
                <w:rStyle w:val="styleSubformtxtIblue"/>
              </w:rPr>
              <w:t>spilota</w:t>
            </w:r>
            <w:proofErr w:type="spellEnd"/>
          </w:p>
        </w:tc>
        <w:tc>
          <w:tcPr>
            <w:tcW w:w="1424" w:type="dxa"/>
          </w:tcPr>
          <w:p w14:paraId="7BE93D17" w14:textId="501CCE3E" w:rsidR="005F2702" w:rsidRDefault="005F2702" w:rsidP="005F2702">
            <w:pPr>
              <w:rPr>
                <w:rStyle w:val="styleSubformtxt"/>
              </w:rPr>
            </w:pPr>
            <w:r>
              <w:rPr>
                <w:rStyle w:val="styleSubformtxt"/>
              </w:rPr>
              <w:t>Carpet python</w:t>
            </w:r>
          </w:p>
        </w:tc>
        <w:tc>
          <w:tcPr>
            <w:tcW w:w="701" w:type="dxa"/>
          </w:tcPr>
          <w:p w14:paraId="3DD98647" w14:textId="77777777" w:rsidR="005F2702" w:rsidRDefault="005F2702" w:rsidP="005F2702"/>
        </w:tc>
        <w:tc>
          <w:tcPr>
            <w:tcW w:w="719" w:type="dxa"/>
          </w:tcPr>
          <w:p w14:paraId="5D01336C" w14:textId="77777777" w:rsidR="005F2702" w:rsidRDefault="005F2702" w:rsidP="005F2702"/>
        </w:tc>
        <w:tc>
          <w:tcPr>
            <w:tcW w:w="1099" w:type="dxa"/>
          </w:tcPr>
          <w:p w14:paraId="121EAA14" w14:textId="77777777" w:rsidR="005F2702" w:rsidRDefault="005F2702" w:rsidP="005F2702"/>
        </w:tc>
        <w:tc>
          <w:tcPr>
            <w:tcW w:w="1537" w:type="dxa"/>
          </w:tcPr>
          <w:p w14:paraId="3D6F6DB3" w14:textId="54F2D816" w:rsidR="005F2702" w:rsidRDefault="005F2702" w:rsidP="005F2702">
            <w:pPr>
              <w:rPr>
                <w:rStyle w:val="styleSubformtxt"/>
              </w:rPr>
            </w:pPr>
            <w:r>
              <w:rPr>
                <w:rStyle w:val="styleSubformtxt"/>
              </w:rPr>
              <w:t>QLD (</w:t>
            </w:r>
            <w:r w:rsidRPr="00D475D0">
              <w:rPr>
                <w:rStyle w:val="styleSubformtxt"/>
                <w:i/>
              </w:rPr>
              <w:t>Nature Conservation Act 1992</w:t>
            </w:r>
            <w:r>
              <w:rPr>
                <w:rStyle w:val="styleSubformtxt"/>
              </w:rPr>
              <w:t>) - LC</w:t>
            </w:r>
          </w:p>
        </w:tc>
      </w:tr>
    </w:tbl>
    <w:p w14:paraId="7AF4F3F2" w14:textId="77777777" w:rsidR="00DB22BC" w:rsidRDefault="00DB22BC"/>
    <w:p w14:paraId="223F94EF" w14:textId="77777777" w:rsidR="00DB22BC" w:rsidRDefault="0051521F">
      <w:pPr>
        <w:pStyle w:val="pstyleLabels"/>
      </w:pPr>
      <w:r>
        <w:rPr>
          <w:rStyle w:val="styleC3"/>
        </w:rPr>
        <w:t>Invasive alien animal species</w:t>
      </w:r>
    </w:p>
    <w:tbl>
      <w:tblPr>
        <w:tblStyle w:val="FancyTable"/>
        <w:tblW w:w="0" w:type="auto"/>
        <w:tblInd w:w="40" w:type="dxa"/>
        <w:tblLook w:val="04A0" w:firstRow="1" w:lastRow="0" w:firstColumn="1" w:lastColumn="0" w:noHBand="0" w:noVBand="1"/>
      </w:tblPr>
      <w:tblGrid>
        <w:gridCol w:w="2406"/>
        <w:gridCol w:w="1181"/>
        <w:gridCol w:w="1251"/>
        <w:gridCol w:w="1351"/>
        <w:gridCol w:w="2694"/>
      </w:tblGrid>
      <w:tr w:rsidR="00DB22BC" w14:paraId="54EFE284" w14:textId="77777777" w:rsidTr="003A33EC">
        <w:trPr>
          <w:cnfStyle w:val="100000000000" w:firstRow="1" w:lastRow="0" w:firstColumn="0" w:lastColumn="0" w:oddVBand="0" w:evenVBand="0" w:oddHBand="0" w:evenHBand="0" w:firstRowFirstColumn="0" w:firstRowLastColumn="0" w:lastRowFirstColumn="0" w:lastRowLastColumn="0"/>
          <w:tblHeader/>
        </w:trPr>
        <w:tc>
          <w:tcPr>
            <w:tcW w:w="2406" w:type="dxa"/>
          </w:tcPr>
          <w:p w14:paraId="7C415EC6" w14:textId="1CFA0EEE" w:rsidR="00DB22BC" w:rsidRDefault="0051521F">
            <w:pPr>
              <w:spacing w:after="0" w:line="240" w:lineRule="auto"/>
              <w:jc w:val="center"/>
            </w:pPr>
            <w:r>
              <w:rPr>
                <w:b/>
                <w:sz w:val="18"/>
                <w:szCs w:val="18"/>
              </w:rPr>
              <w:t>Phylum</w:t>
            </w:r>
            <w:r w:rsidR="00D370FB">
              <w:rPr>
                <w:b/>
                <w:sz w:val="18"/>
                <w:szCs w:val="18"/>
              </w:rPr>
              <w:t>/</w:t>
            </w:r>
            <w:r w:rsidR="00D370FB">
              <w:rPr>
                <w:b/>
              </w:rPr>
              <w:t>class</w:t>
            </w:r>
          </w:p>
        </w:tc>
        <w:tc>
          <w:tcPr>
            <w:tcW w:w="1181" w:type="dxa"/>
          </w:tcPr>
          <w:p w14:paraId="72DDDCD8" w14:textId="77777777" w:rsidR="00DB22BC" w:rsidRDefault="0051521F">
            <w:pPr>
              <w:spacing w:after="0" w:line="240" w:lineRule="auto"/>
              <w:jc w:val="center"/>
            </w:pPr>
            <w:r>
              <w:rPr>
                <w:b/>
                <w:sz w:val="18"/>
                <w:szCs w:val="18"/>
              </w:rPr>
              <w:t>Scientific name</w:t>
            </w:r>
          </w:p>
        </w:tc>
        <w:tc>
          <w:tcPr>
            <w:tcW w:w="1251" w:type="dxa"/>
          </w:tcPr>
          <w:p w14:paraId="446E41AE" w14:textId="77777777" w:rsidR="00DB22BC" w:rsidRDefault="0051521F">
            <w:pPr>
              <w:spacing w:after="0" w:line="240" w:lineRule="auto"/>
              <w:jc w:val="center"/>
            </w:pPr>
            <w:r>
              <w:rPr>
                <w:b/>
                <w:sz w:val="18"/>
                <w:szCs w:val="18"/>
              </w:rPr>
              <w:t>Common name</w:t>
            </w:r>
          </w:p>
        </w:tc>
        <w:tc>
          <w:tcPr>
            <w:tcW w:w="1351" w:type="dxa"/>
          </w:tcPr>
          <w:p w14:paraId="54DA89C0" w14:textId="77777777" w:rsidR="00DB22BC" w:rsidRDefault="0051521F">
            <w:pPr>
              <w:spacing w:after="0" w:line="240" w:lineRule="auto"/>
              <w:jc w:val="center"/>
            </w:pPr>
            <w:r>
              <w:rPr>
                <w:b/>
                <w:sz w:val="18"/>
                <w:szCs w:val="18"/>
              </w:rPr>
              <w:t>Impacts</w:t>
            </w:r>
          </w:p>
        </w:tc>
        <w:tc>
          <w:tcPr>
            <w:tcW w:w="2694" w:type="dxa"/>
          </w:tcPr>
          <w:p w14:paraId="5EE366E9" w14:textId="77777777" w:rsidR="00DB22BC" w:rsidRDefault="0051521F">
            <w:pPr>
              <w:spacing w:after="0" w:line="240" w:lineRule="auto"/>
              <w:jc w:val="center"/>
            </w:pPr>
            <w:r>
              <w:rPr>
                <w:b/>
                <w:sz w:val="18"/>
                <w:szCs w:val="18"/>
              </w:rPr>
              <w:t>Changes at RIS update</w:t>
            </w:r>
          </w:p>
        </w:tc>
      </w:tr>
      <w:tr w:rsidR="00DB22BC" w14:paraId="6007F768" w14:textId="77777777" w:rsidTr="003A33EC">
        <w:trPr>
          <w:trHeight w:val="200"/>
        </w:trPr>
        <w:tc>
          <w:tcPr>
            <w:tcW w:w="2406" w:type="dxa"/>
          </w:tcPr>
          <w:p w14:paraId="11D1D50C" w14:textId="3EEA334B" w:rsidR="00DB22BC" w:rsidRDefault="0051521F">
            <w:r>
              <w:rPr>
                <w:rStyle w:val="styleSubformtxtUP"/>
              </w:rPr>
              <w:t>Chordata/</w:t>
            </w:r>
            <w:r w:rsidR="008C0055">
              <w:rPr>
                <w:rStyle w:val="styleSubformtxtUP"/>
              </w:rPr>
              <w:t>FISH</w:t>
            </w:r>
            <w:r>
              <w:rPr>
                <w:rStyle w:val="styleSubformtxtUP"/>
              </w:rPr>
              <w:t>A</w:t>
            </w:r>
          </w:p>
        </w:tc>
        <w:tc>
          <w:tcPr>
            <w:tcW w:w="1181" w:type="dxa"/>
          </w:tcPr>
          <w:p w14:paraId="39E6E0D6" w14:textId="77777777" w:rsidR="00DB22BC" w:rsidRDefault="0051521F">
            <w:r>
              <w:rPr>
                <w:rStyle w:val="styleSubformtxtIblue"/>
              </w:rPr>
              <w:t xml:space="preserve">Oreochromis </w:t>
            </w:r>
            <w:proofErr w:type="spellStart"/>
            <w:r>
              <w:rPr>
                <w:rStyle w:val="styleSubformtxtIblue"/>
              </w:rPr>
              <w:t>mossambicus</w:t>
            </w:r>
            <w:proofErr w:type="spellEnd"/>
          </w:p>
        </w:tc>
        <w:tc>
          <w:tcPr>
            <w:tcW w:w="1251" w:type="dxa"/>
          </w:tcPr>
          <w:p w14:paraId="694C4369" w14:textId="72CCC3BA" w:rsidR="00DB22BC" w:rsidRDefault="0051521F" w:rsidP="00D475D0">
            <w:r>
              <w:rPr>
                <w:rStyle w:val="styleSubformtxt"/>
              </w:rPr>
              <w:t>Mozambique mouthbrooder;</w:t>
            </w:r>
            <w:r w:rsidR="00D475D0">
              <w:rPr>
                <w:rStyle w:val="styleSubformtxt"/>
              </w:rPr>
              <w:t xml:space="preserve"> </w:t>
            </w:r>
          </w:p>
        </w:tc>
        <w:tc>
          <w:tcPr>
            <w:tcW w:w="1351" w:type="dxa"/>
          </w:tcPr>
          <w:p w14:paraId="2DC312E6" w14:textId="77777777" w:rsidR="00DB22BC" w:rsidRDefault="0051521F">
            <w:r>
              <w:rPr>
                <w:rStyle w:val="styleSubformtxt"/>
              </w:rPr>
              <w:t>Actually (minor impacts)</w:t>
            </w:r>
          </w:p>
        </w:tc>
        <w:tc>
          <w:tcPr>
            <w:tcW w:w="2694" w:type="dxa"/>
          </w:tcPr>
          <w:p w14:paraId="2FB8CFC8" w14:textId="77777777" w:rsidR="00DB22BC" w:rsidRDefault="0051521F">
            <w:r>
              <w:rPr>
                <w:rStyle w:val="styleSubformtxt"/>
              </w:rPr>
              <w:t>No change</w:t>
            </w:r>
          </w:p>
        </w:tc>
      </w:tr>
      <w:tr w:rsidR="00DB22BC" w14:paraId="3CD0A49C" w14:textId="77777777" w:rsidTr="003A33EC">
        <w:trPr>
          <w:trHeight w:val="200"/>
        </w:trPr>
        <w:tc>
          <w:tcPr>
            <w:tcW w:w="2406" w:type="dxa"/>
          </w:tcPr>
          <w:p w14:paraId="2CAB4320" w14:textId="77777777" w:rsidR="00DB22BC" w:rsidRDefault="0051521F">
            <w:r>
              <w:rPr>
                <w:rStyle w:val="styleSubformtxtUP"/>
              </w:rPr>
              <w:t>Chordata/Aves</w:t>
            </w:r>
          </w:p>
        </w:tc>
        <w:tc>
          <w:tcPr>
            <w:tcW w:w="1181" w:type="dxa"/>
          </w:tcPr>
          <w:p w14:paraId="413ADD25" w14:textId="77777777" w:rsidR="00DB22BC" w:rsidRDefault="0051521F">
            <w:proofErr w:type="spellStart"/>
            <w:r>
              <w:rPr>
                <w:rStyle w:val="styleSubformtxtIblue"/>
              </w:rPr>
              <w:t>Acridotheres</w:t>
            </w:r>
            <w:proofErr w:type="spellEnd"/>
            <w:r>
              <w:rPr>
                <w:rStyle w:val="styleSubformtxtIblue"/>
              </w:rPr>
              <w:t xml:space="preserve"> tristis</w:t>
            </w:r>
          </w:p>
        </w:tc>
        <w:tc>
          <w:tcPr>
            <w:tcW w:w="1251" w:type="dxa"/>
          </w:tcPr>
          <w:p w14:paraId="0A42A8F7" w14:textId="347DA1A5" w:rsidR="00DB22BC" w:rsidRDefault="0051521F">
            <w:r>
              <w:rPr>
                <w:rStyle w:val="styleSubformtxt"/>
              </w:rPr>
              <w:t xml:space="preserve">Common </w:t>
            </w:r>
            <w:proofErr w:type="spellStart"/>
            <w:r w:rsidR="00806480">
              <w:rPr>
                <w:rStyle w:val="styleSubformtxt"/>
              </w:rPr>
              <w:t>m</w:t>
            </w:r>
            <w:r>
              <w:rPr>
                <w:rStyle w:val="styleSubformtxt"/>
              </w:rPr>
              <w:t>yna</w:t>
            </w:r>
            <w:proofErr w:type="spellEnd"/>
          </w:p>
        </w:tc>
        <w:tc>
          <w:tcPr>
            <w:tcW w:w="1351" w:type="dxa"/>
          </w:tcPr>
          <w:p w14:paraId="3A58BB03" w14:textId="77777777" w:rsidR="00DB22BC" w:rsidRDefault="0051521F">
            <w:r>
              <w:rPr>
                <w:rStyle w:val="styleSubformtxt"/>
              </w:rPr>
              <w:t>Potentially</w:t>
            </w:r>
          </w:p>
        </w:tc>
        <w:tc>
          <w:tcPr>
            <w:tcW w:w="2694" w:type="dxa"/>
          </w:tcPr>
          <w:p w14:paraId="790B2D2A" w14:textId="77777777" w:rsidR="00DB22BC" w:rsidRDefault="004409CA">
            <w:r>
              <w:rPr>
                <w:rStyle w:val="styleSubformtxt"/>
              </w:rPr>
              <w:t>U</w:t>
            </w:r>
            <w:r w:rsidR="0051521F">
              <w:rPr>
                <w:rStyle w:val="styleSubformtxt"/>
              </w:rPr>
              <w:t>nknown</w:t>
            </w:r>
          </w:p>
        </w:tc>
      </w:tr>
      <w:tr w:rsidR="00DB22BC" w14:paraId="47F724E0" w14:textId="77777777" w:rsidTr="003A33EC">
        <w:trPr>
          <w:trHeight w:val="200"/>
        </w:trPr>
        <w:tc>
          <w:tcPr>
            <w:tcW w:w="2406" w:type="dxa"/>
          </w:tcPr>
          <w:p w14:paraId="2B47D45B" w14:textId="77777777" w:rsidR="00DB22BC" w:rsidRDefault="0051521F">
            <w:r>
              <w:rPr>
                <w:rStyle w:val="styleSubformtxtUP"/>
              </w:rPr>
              <w:t>Chordata/Aves</w:t>
            </w:r>
          </w:p>
        </w:tc>
        <w:tc>
          <w:tcPr>
            <w:tcW w:w="1181" w:type="dxa"/>
          </w:tcPr>
          <w:p w14:paraId="7DAA7F2C" w14:textId="77777777" w:rsidR="00DB22BC" w:rsidRDefault="0051521F">
            <w:r>
              <w:rPr>
                <w:rStyle w:val="styleSubformtxtIblue"/>
              </w:rPr>
              <w:t xml:space="preserve">Columba </w:t>
            </w:r>
            <w:proofErr w:type="spellStart"/>
            <w:r>
              <w:rPr>
                <w:rStyle w:val="styleSubformtxtIblue"/>
              </w:rPr>
              <w:t>livia</w:t>
            </w:r>
            <w:proofErr w:type="spellEnd"/>
          </w:p>
        </w:tc>
        <w:tc>
          <w:tcPr>
            <w:tcW w:w="1251" w:type="dxa"/>
          </w:tcPr>
          <w:p w14:paraId="10DDAC34" w14:textId="52AF0025" w:rsidR="00DB22BC" w:rsidRDefault="0051521F">
            <w:r>
              <w:rPr>
                <w:rStyle w:val="styleSubformtxt"/>
              </w:rPr>
              <w:t xml:space="preserve">Common </w:t>
            </w:r>
            <w:r w:rsidR="00806480">
              <w:rPr>
                <w:rStyle w:val="styleSubformtxt"/>
              </w:rPr>
              <w:t>p</w:t>
            </w:r>
            <w:r>
              <w:rPr>
                <w:rStyle w:val="styleSubformtxt"/>
              </w:rPr>
              <w:t>igeon</w:t>
            </w:r>
          </w:p>
        </w:tc>
        <w:tc>
          <w:tcPr>
            <w:tcW w:w="1351" w:type="dxa"/>
          </w:tcPr>
          <w:p w14:paraId="23240C0D" w14:textId="77777777" w:rsidR="00DB22BC" w:rsidRDefault="0051521F">
            <w:r>
              <w:rPr>
                <w:rStyle w:val="styleSubformtxt"/>
              </w:rPr>
              <w:t>Potentially</w:t>
            </w:r>
          </w:p>
        </w:tc>
        <w:tc>
          <w:tcPr>
            <w:tcW w:w="2694" w:type="dxa"/>
          </w:tcPr>
          <w:p w14:paraId="38EF1B4D" w14:textId="77777777" w:rsidR="00DB22BC" w:rsidRDefault="004409CA">
            <w:r>
              <w:rPr>
                <w:rStyle w:val="styleSubformtxt"/>
              </w:rPr>
              <w:t>U</w:t>
            </w:r>
            <w:r w:rsidR="0051521F">
              <w:rPr>
                <w:rStyle w:val="styleSubformtxt"/>
              </w:rPr>
              <w:t>nknown</w:t>
            </w:r>
          </w:p>
        </w:tc>
      </w:tr>
      <w:tr w:rsidR="00DB22BC" w14:paraId="4888B208" w14:textId="77777777" w:rsidTr="003A33EC">
        <w:trPr>
          <w:trHeight w:val="200"/>
        </w:trPr>
        <w:tc>
          <w:tcPr>
            <w:tcW w:w="2406" w:type="dxa"/>
          </w:tcPr>
          <w:p w14:paraId="6F4E7F49" w14:textId="77777777" w:rsidR="00DB22BC" w:rsidRDefault="0051521F">
            <w:r>
              <w:rPr>
                <w:rStyle w:val="styleSubformtxtUP"/>
              </w:rPr>
              <w:t>Chordata/Mammalia</w:t>
            </w:r>
          </w:p>
        </w:tc>
        <w:tc>
          <w:tcPr>
            <w:tcW w:w="1181" w:type="dxa"/>
          </w:tcPr>
          <w:p w14:paraId="31761286" w14:textId="77777777" w:rsidR="00DB22BC" w:rsidRDefault="0051521F">
            <w:r>
              <w:rPr>
                <w:rStyle w:val="styleSubformtxtIblue"/>
              </w:rPr>
              <w:t xml:space="preserve">Felis </w:t>
            </w:r>
            <w:proofErr w:type="spellStart"/>
            <w:r>
              <w:rPr>
                <w:rStyle w:val="styleSubformtxtIblue"/>
              </w:rPr>
              <w:t>catus</w:t>
            </w:r>
            <w:proofErr w:type="spellEnd"/>
          </w:p>
        </w:tc>
        <w:tc>
          <w:tcPr>
            <w:tcW w:w="1251" w:type="dxa"/>
          </w:tcPr>
          <w:p w14:paraId="19B17407" w14:textId="77777777" w:rsidR="00DB22BC" w:rsidRDefault="00D475D0">
            <w:r>
              <w:rPr>
                <w:rStyle w:val="styleSubformtxt"/>
              </w:rPr>
              <w:t>D</w:t>
            </w:r>
            <w:r w:rsidR="0051521F">
              <w:rPr>
                <w:rStyle w:val="styleSubformtxt"/>
              </w:rPr>
              <w:t>omestic cat</w:t>
            </w:r>
          </w:p>
        </w:tc>
        <w:tc>
          <w:tcPr>
            <w:tcW w:w="1351" w:type="dxa"/>
          </w:tcPr>
          <w:p w14:paraId="47BCDFBF" w14:textId="77777777" w:rsidR="00DB22BC" w:rsidRDefault="0051521F">
            <w:r>
              <w:rPr>
                <w:rStyle w:val="styleSubformtxt"/>
              </w:rPr>
              <w:t>Potentially</w:t>
            </w:r>
          </w:p>
        </w:tc>
        <w:tc>
          <w:tcPr>
            <w:tcW w:w="2694" w:type="dxa"/>
          </w:tcPr>
          <w:p w14:paraId="33E08CDC" w14:textId="77777777" w:rsidR="00DB22BC" w:rsidRDefault="0051521F">
            <w:r>
              <w:rPr>
                <w:rStyle w:val="styleSubformtxt"/>
              </w:rPr>
              <w:t>No change</w:t>
            </w:r>
          </w:p>
        </w:tc>
      </w:tr>
      <w:tr w:rsidR="00DB22BC" w14:paraId="60483917" w14:textId="77777777" w:rsidTr="003A33EC">
        <w:trPr>
          <w:trHeight w:val="200"/>
        </w:trPr>
        <w:tc>
          <w:tcPr>
            <w:tcW w:w="2406" w:type="dxa"/>
          </w:tcPr>
          <w:p w14:paraId="3F22BC24" w14:textId="77777777" w:rsidR="00DB22BC" w:rsidRDefault="0051521F">
            <w:r>
              <w:rPr>
                <w:rStyle w:val="styleSubformtxtUP"/>
              </w:rPr>
              <w:lastRenderedPageBreak/>
              <w:t>Chordata/Actinopterygii</w:t>
            </w:r>
          </w:p>
        </w:tc>
        <w:tc>
          <w:tcPr>
            <w:tcW w:w="1181" w:type="dxa"/>
          </w:tcPr>
          <w:p w14:paraId="329885C0" w14:textId="77777777" w:rsidR="00DB22BC" w:rsidRDefault="0051521F">
            <w:r>
              <w:rPr>
                <w:rStyle w:val="styleSubformtxtIblue"/>
              </w:rPr>
              <w:t xml:space="preserve">Gambusia </w:t>
            </w:r>
            <w:proofErr w:type="spellStart"/>
            <w:r>
              <w:rPr>
                <w:rStyle w:val="styleSubformtxtIblue"/>
              </w:rPr>
              <w:t>holbrooki</w:t>
            </w:r>
            <w:proofErr w:type="spellEnd"/>
          </w:p>
        </w:tc>
        <w:tc>
          <w:tcPr>
            <w:tcW w:w="1251" w:type="dxa"/>
          </w:tcPr>
          <w:p w14:paraId="204FD3F8" w14:textId="77777777" w:rsidR="00DB22BC" w:rsidRDefault="00D475D0">
            <w:r>
              <w:rPr>
                <w:rStyle w:val="styleSubformtxt"/>
              </w:rPr>
              <w:t>G</w:t>
            </w:r>
            <w:r w:rsidR="0051521F">
              <w:rPr>
                <w:rStyle w:val="styleSubformtxt"/>
              </w:rPr>
              <w:t>ambusia</w:t>
            </w:r>
          </w:p>
        </w:tc>
        <w:tc>
          <w:tcPr>
            <w:tcW w:w="1351" w:type="dxa"/>
          </w:tcPr>
          <w:p w14:paraId="318393EE" w14:textId="77777777" w:rsidR="00DB22BC" w:rsidRDefault="0051521F">
            <w:r>
              <w:rPr>
                <w:rStyle w:val="styleSubformtxt"/>
              </w:rPr>
              <w:t>Potentially</w:t>
            </w:r>
          </w:p>
        </w:tc>
        <w:tc>
          <w:tcPr>
            <w:tcW w:w="2694" w:type="dxa"/>
          </w:tcPr>
          <w:p w14:paraId="1FCEEC34" w14:textId="77777777" w:rsidR="00DB22BC" w:rsidRDefault="004409CA">
            <w:r>
              <w:rPr>
                <w:rStyle w:val="styleSubformtxt"/>
              </w:rPr>
              <w:t>U</w:t>
            </w:r>
            <w:r w:rsidR="0051521F">
              <w:rPr>
                <w:rStyle w:val="styleSubformtxt"/>
              </w:rPr>
              <w:t>nknown</w:t>
            </w:r>
          </w:p>
        </w:tc>
      </w:tr>
      <w:tr w:rsidR="00DB22BC" w14:paraId="50C8188A" w14:textId="77777777" w:rsidTr="003A33EC">
        <w:trPr>
          <w:trHeight w:val="200"/>
        </w:trPr>
        <w:tc>
          <w:tcPr>
            <w:tcW w:w="2406" w:type="dxa"/>
          </w:tcPr>
          <w:p w14:paraId="4DC31C05" w14:textId="77777777" w:rsidR="00DB22BC" w:rsidRDefault="0051521F">
            <w:r>
              <w:rPr>
                <w:rStyle w:val="styleSubformtxtUP"/>
              </w:rPr>
              <w:t>Chordata/Reptilia</w:t>
            </w:r>
          </w:p>
        </w:tc>
        <w:tc>
          <w:tcPr>
            <w:tcW w:w="1181" w:type="dxa"/>
          </w:tcPr>
          <w:p w14:paraId="5116BE89" w14:textId="77777777" w:rsidR="00DB22BC" w:rsidRDefault="0051521F">
            <w:r>
              <w:rPr>
                <w:rStyle w:val="styleSubformtxtIblue"/>
              </w:rPr>
              <w:t xml:space="preserve">Hemidactylus </w:t>
            </w:r>
            <w:proofErr w:type="spellStart"/>
            <w:r>
              <w:rPr>
                <w:rStyle w:val="styleSubformtxtIblue"/>
              </w:rPr>
              <w:t>frenatus</w:t>
            </w:r>
            <w:proofErr w:type="spellEnd"/>
          </w:p>
        </w:tc>
        <w:tc>
          <w:tcPr>
            <w:tcW w:w="1251" w:type="dxa"/>
          </w:tcPr>
          <w:p w14:paraId="70987BFD" w14:textId="1EA5770A" w:rsidR="00DB22BC" w:rsidRDefault="0051521F">
            <w:r>
              <w:rPr>
                <w:rStyle w:val="styleSubformtxt"/>
              </w:rPr>
              <w:t xml:space="preserve">House </w:t>
            </w:r>
            <w:r w:rsidR="00806480">
              <w:rPr>
                <w:rStyle w:val="styleSubformtxt"/>
              </w:rPr>
              <w:t>g</w:t>
            </w:r>
            <w:r>
              <w:rPr>
                <w:rStyle w:val="styleSubformtxt"/>
              </w:rPr>
              <w:t>ecko</w:t>
            </w:r>
          </w:p>
        </w:tc>
        <w:tc>
          <w:tcPr>
            <w:tcW w:w="1351" w:type="dxa"/>
          </w:tcPr>
          <w:p w14:paraId="24D97A2B" w14:textId="77777777" w:rsidR="00DB22BC" w:rsidRDefault="0051521F">
            <w:r>
              <w:rPr>
                <w:rStyle w:val="styleSubformtxt"/>
              </w:rPr>
              <w:t>Potentially</w:t>
            </w:r>
          </w:p>
        </w:tc>
        <w:tc>
          <w:tcPr>
            <w:tcW w:w="2694" w:type="dxa"/>
          </w:tcPr>
          <w:p w14:paraId="463094C5" w14:textId="77777777" w:rsidR="00DB22BC" w:rsidRDefault="004409CA">
            <w:r>
              <w:rPr>
                <w:rStyle w:val="styleSubformtxt"/>
              </w:rPr>
              <w:t>U</w:t>
            </w:r>
            <w:r w:rsidR="0051521F">
              <w:rPr>
                <w:rStyle w:val="styleSubformtxt"/>
              </w:rPr>
              <w:t>nknown</w:t>
            </w:r>
          </w:p>
        </w:tc>
      </w:tr>
      <w:tr w:rsidR="00DB22BC" w14:paraId="3DDF7F2C" w14:textId="77777777" w:rsidTr="003A33EC">
        <w:trPr>
          <w:trHeight w:val="200"/>
        </w:trPr>
        <w:tc>
          <w:tcPr>
            <w:tcW w:w="2406" w:type="dxa"/>
          </w:tcPr>
          <w:p w14:paraId="27625135" w14:textId="77777777" w:rsidR="00DB22BC" w:rsidRDefault="0051521F">
            <w:r>
              <w:rPr>
                <w:rStyle w:val="styleSubformtxtUP"/>
              </w:rPr>
              <w:t>Chordata/Aves</w:t>
            </w:r>
          </w:p>
        </w:tc>
        <w:tc>
          <w:tcPr>
            <w:tcW w:w="1181" w:type="dxa"/>
          </w:tcPr>
          <w:p w14:paraId="01D22763" w14:textId="77777777" w:rsidR="00DB22BC" w:rsidRDefault="0051521F">
            <w:proofErr w:type="spellStart"/>
            <w:r>
              <w:rPr>
                <w:rStyle w:val="styleSubformtxtIblue"/>
              </w:rPr>
              <w:t>Lonchura</w:t>
            </w:r>
            <w:proofErr w:type="spellEnd"/>
            <w:r>
              <w:rPr>
                <w:rStyle w:val="styleSubformtxtIblue"/>
              </w:rPr>
              <w:t xml:space="preserve"> </w:t>
            </w:r>
            <w:proofErr w:type="spellStart"/>
            <w:r>
              <w:rPr>
                <w:rStyle w:val="styleSubformtxtIblue"/>
              </w:rPr>
              <w:t>punctulata</w:t>
            </w:r>
            <w:proofErr w:type="spellEnd"/>
          </w:p>
        </w:tc>
        <w:tc>
          <w:tcPr>
            <w:tcW w:w="1251" w:type="dxa"/>
          </w:tcPr>
          <w:p w14:paraId="763DBF3A" w14:textId="0E86B611" w:rsidR="00DB22BC" w:rsidRDefault="0051521F">
            <w:r>
              <w:rPr>
                <w:rStyle w:val="styleSubformtxt"/>
              </w:rPr>
              <w:t xml:space="preserve">Nutmeg </w:t>
            </w:r>
            <w:r w:rsidR="00806480">
              <w:rPr>
                <w:rStyle w:val="styleSubformtxt"/>
              </w:rPr>
              <w:t>m</w:t>
            </w:r>
            <w:r>
              <w:rPr>
                <w:rStyle w:val="styleSubformtxt"/>
              </w:rPr>
              <w:t>annikin</w:t>
            </w:r>
          </w:p>
        </w:tc>
        <w:tc>
          <w:tcPr>
            <w:tcW w:w="1351" w:type="dxa"/>
          </w:tcPr>
          <w:p w14:paraId="39DE121A" w14:textId="77777777" w:rsidR="00DB22BC" w:rsidRDefault="0051521F">
            <w:r>
              <w:rPr>
                <w:rStyle w:val="styleSubformtxt"/>
              </w:rPr>
              <w:t>Potentially</w:t>
            </w:r>
          </w:p>
        </w:tc>
        <w:tc>
          <w:tcPr>
            <w:tcW w:w="2694" w:type="dxa"/>
          </w:tcPr>
          <w:p w14:paraId="17694DEF" w14:textId="77777777" w:rsidR="00DB22BC" w:rsidRDefault="004409CA">
            <w:r>
              <w:rPr>
                <w:rStyle w:val="styleSubformtxt"/>
              </w:rPr>
              <w:t>U</w:t>
            </w:r>
            <w:r w:rsidR="0051521F">
              <w:rPr>
                <w:rStyle w:val="styleSubformtxt"/>
              </w:rPr>
              <w:t>nknown</w:t>
            </w:r>
          </w:p>
        </w:tc>
      </w:tr>
      <w:tr w:rsidR="00DB22BC" w14:paraId="467C98A0" w14:textId="77777777" w:rsidTr="003A33EC">
        <w:trPr>
          <w:trHeight w:val="200"/>
        </w:trPr>
        <w:tc>
          <w:tcPr>
            <w:tcW w:w="2406" w:type="dxa"/>
          </w:tcPr>
          <w:p w14:paraId="421EA169" w14:textId="77777777" w:rsidR="00DB22BC" w:rsidRDefault="0051521F">
            <w:r>
              <w:rPr>
                <w:rStyle w:val="styleSubformtxtUP"/>
              </w:rPr>
              <w:t>Chordata/Mammalia</w:t>
            </w:r>
          </w:p>
        </w:tc>
        <w:tc>
          <w:tcPr>
            <w:tcW w:w="1181" w:type="dxa"/>
          </w:tcPr>
          <w:p w14:paraId="2C231E99" w14:textId="77777777" w:rsidR="00DB22BC" w:rsidRDefault="0051521F">
            <w:r>
              <w:rPr>
                <w:rStyle w:val="styleSubformtxtIblue"/>
              </w:rPr>
              <w:t>Oryctolagus cuniculus</w:t>
            </w:r>
          </w:p>
        </w:tc>
        <w:tc>
          <w:tcPr>
            <w:tcW w:w="1251" w:type="dxa"/>
          </w:tcPr>
          <w:p w14:paraId="5A59AB2C" w14:textId="77777777" w:rsidR="00DB22BC" w:rsidRDefault="0051521F">
            <w:r>
              <w:rPr>
                <w:rStyle w:val="styleSubformtxt"/>
              </w:rPr>
              <w:t>European rabbit</w:t>
            </w:r>
          </w:p>
        </w:tc>
        <w:tc>
          <w:tcPr>
            <w:tcW w:w="1351" w:type="dxa"/>
          </w:tcPr>
          <w:p w14:paraId="3D089DC9" w14:textId="77777777" w:rsidR="00DB22BC" w:rsidRDefault="0051521F">
            <w:r>
              <w:rPr>
                <w:rStyle w:val="styleSubformtxt"/>
              </w:rPr>
              <w:t>Potentially</w:t>
            </w:r>
          </w:p>
        </w:tc>
        <w:tc>
          <w:tcPr>
            <w:tcW w:w="2694" w:type="dxa"/>
          </w:tcPr>
          <w:p w14:paraId="0E9A09F4" w14:textId="77777777" w:rsidR="00DB22BC" w:rsidRDefault="0051521F">
            <w:r>
              <w:rPr>
                <w:rStyle w:val="styleSubformtxt"/>
              </w:rPr>
              <w:t>No change</w:t>
            </w:r>
          </w:p>
        </w:tc>
      </w:tr>
      <w:tr w:rsidR="00DB22BC" w14:paraId="67C22C25" w14:textId="77777777" w:rsidTr="003A33EC">
        <w:trPr>
          <w:trHeight w:val="200"/>
        </w:trPr>
        <w:tc>
          <w:tcPr>
            <w:tcW w:w="2406" w:type="dxa"/>
          </w:tcPr>
          <w:p w14:paraId="34F81ACD" w14:textId="77777777" w:rsidR="00DB22BC" w:rsidRDefault="0051521F">
            <w:r>
              <w:rPr>
                <w:rStyle w:val="styleSubformtxtUP"/>
              </w:rPr>
              <w:t>Chordata/Aves</w:t>
            </w:r>
          </w:p>
        </w:tc>
        <w:tc>
          <w:tcPr>
            <w:tcW w:w="1181" w:type="dxa"/>
          </w:tcPr>
          <w:p w14:paraId="2D28FACC" w14:textId="77777777" w:rsidR="00DB22BC" w:rsidRDefault="0051521F">
            <w:r>
              <w:rPr>
                <w:rStyle w:val="styleSubformtxtIblue"/>
              </w:rPr>
              <w:t xml:space="preserve">Passer </w:t>
            </w:r>
            <w:proofErr w:type="spellStart"/>
            <w:r>
              <w:rPr>
                <w:rStyle w:val="styleSubformtxtIblue"/>
              </w:rPr>
              <w:t>domesticus</w:t>
            </w:r>
            <w:proofErr w:type="spellEnd"/>
          </w:p>
        </w:tc>
        <w:tc>
          <w:tcPr>
            <w:tcW w:w="1251" w:type="dxa"/>
          </w:tcPr>
          <w:p w14:paraId="182A3329" w14:textId="610358EE" w:rsidR="00DB22BC" w:rsidRDefault="0051521F">
            <w:r>
              <w:rPr>
                <w:rStyle w:val="styleSubformtxt"/>
              </w:rPr>
              <w:t xml:space="preserve">House </w:t>
            </w:r>
            <w:r w:rsidR="00806480">
              <w:rPr>
                <w:rStyle w:val="styleSubformtxt"/>
              </w:rPr>
              <w:t>s</w:t>
            </w:r>
            <w:r>
              <w:rPr>
                <w:rStyle w:val="styleSubformtxt"/>
              </w:rPr>
              <w:t>parrow</w:t>
            </w:r>
          </w:p>
        </w:tc>
        <w:tc>
          <w:tcPr>
            <w:tcW w:w="1351" w:type="dxa"/>
          </w:tcPr>
          <w:p w14:paraId="25F97793" w14:textId="77777777" w:rsidR="00DB22BC" w:rsidRDefault="0051521F">
            <w:r>
              <w:rPr>
                <w:rStyle w:val="styleSubformtxt"/>
              </w:rPr>
              <w:t>Potentially</w:t>
            </w:r>
          </w:p>
        </w:tc>
        <w:tc>
          <w:tcPr>
            <w:tcW w:w="2694" w:type="dxa"/>
          </w:tcPr>
          <w:p w14:paraId="6E6D0769" w14:textId="77777777" w:rsidR="00DB22BC" w:rsidRDefault="004409CA">
            <w:r>
              <w:rPr>
                <w:rStyle w:val="styleSubformtxt"/>
              </w:rPr>
              <w:t>U</w:t>
            </w:r>
            <w:r w:rsidR="0051521F">
              <w:rPr>
                <w:rStyle w:val="styleSubformtxt"/>
              </w:rPr>
              <w:t>nknown</w:t>
            </w:r>
          </w:p>
        </w:tc>
      </w:tr>
      <w:tr w:rsidR="00DB22BC" w14:paraId="1E94D7DF" w14:textId="77777777" w:rsidTr="003A33EC">
        <w:trPr>
          <w:trHeight w:val="200"/>
        </w:trPr>
        <w:tc>
          <w:tcPr>
            <w:tcW w:w="2406" w:type="dxa"/>
          </w:tcPr>
          <w:p w14:paraId="1F2481F4" w14:textId="77777777" w:rsidR="00DB22BC" w:rsidRDefault="0051521F">
            <w:r>
              <w:rPr>
                <w:rStyle w:val="styleSubformtxtUP"/>
              </w:rPr>
              <w:t>Chordata/Amphibia</w:t>
            </w:r>
          </w:p>
        </w:tc>
        <w:tc>
          <w:tcPr>
            <w:tcW w:w="1181" w:type="dxa"/>
          </w:tcPr>
          <w:p w14:paraId="569A2071" w14:textId="77777777" w:rsidR="00DB22BC" w:rsidRDefault="0051521F">
            <w:proofErr w:type="spellStart"/>
            <w:r>
              <w:rPr>
                <w:rStyle w:val="styleSubformtxtIblue"/>
              </w:rPr>
              <w:t>Rhinella</w:t>
            </w:r>
            <w:proofErr w:type="spellEnd"/>
            <w:r>
              <w:rPr>
                <w:rStyle w:val="styleSubformtxtIblue"/>
              </w:rPr>
              <w:t xml:space="preserve"> marina</w:t>
            </w:r>
          </w:p>
        </w:tc>
        <w:tc>
          <w:tcPr>
            <w:tcW w:w="1251" w:type="dxa"/>
          </w:tcPr>
          <w:p w14:paraId="71DB6EBB" w14:textId="77777777" w:rsidR="00DB22BC" w:rsidRDefault="00D475D0">
            <w:r>
              <w:rPr>
                <w:rStyle w:val="styleSubformtxt"/>
              </w:rPr>
              <w:t>C</w:t>
            </w:r>
            <w:r w:rsidR="0051521F">
              <w:rPr>
                <w:rStyle w:val="styleSubformtxt"/>
              </w:rPr>
              <w:t>ane toad</w:t>
            </w:r>
          </w:p>
        </w:tc>
        <w:tc>
          <w:tcPr>
            <w:tcW w:w="1351" w:type="dxa"/>
          </w:tcPr>
          <w:p w14:paraId="0A33FA6B" w14:textId="77777777" w:rsidR="00DB22BC" w:rsidRDefault="0051521F">
            <w:r>
              <w:rPr>
                <w:rStyle w:val="styleSubformtxt"/>
              </w:rPr>
              <w:t>Potentially</w:t>
            </w:r>
          </w:p>
        </w:tc>
        <w:tc>
          <w:tcPr>
            <w:tcW w:w="2694" w:type="dxa"/>
          </w:tcPr>
          <w:p w14:paraId="071A7F5D" w14:textId="77777777" w:rsidR="00DB22BC" w:rsidRDefault="0051521F">
            <w:r>
              <w:rPr>
                <w:rStyle w:val="styleSubformtxt"/>
              </w:rPr>
              <w:t>No change</w:t>
            </w:r>
          </w:p>
        </w:tc>
      </w:tr>
      <w:tr w:rsidR="00DB22BC" w14:paraId="6A4C3915" w14:textId="77777777" w:rsidTr="003A33EC">
        <w:trPr>
          <w:trHeight w:val="200"/>
        </w:trPr>
        <w:tc>
          <w:tcPr>
            <w:tcW w:w="2406" w:type="dxa"/>
          </w:tcPr>
          <w:p w14:paraId="4F2A4B9F" w14:textId="77777777" w:rsidR="00DB22BC" w:rsidRDefault="0051521F">
            <w:r>
              <w:rPr>
                <w:rStyle w:val="styleSubformtxtUP"/>
              </w:rPr>
              <w:t>Chordata/Aves</w:t>
            </w:r>
          </w:p>
        </w:tc>
        <w:tc>
          <w:tcPr>
            <w:tcW w:w="1181" w:type="dxa"/>
          </w:tcPr>
          <w:p w14:paraId="24A3E2CA" w14:textId="77777777" w:rsidR="00DB22BC" w:rsidRDefault="0051521F">
            <w:proofErr w:type="spellStart"/>
            <w:r>
              <w:rPr>
                <w:rStyle w:val="styleSubformtxtIblue"/>
              </w:rPr>
              <w:t>Streptopelia</w:t>
            </w:r>
            <w:proofErr w:type="spellEnd"/>
            <w:r>
              <w:rPr>
                <w:rStyle w:val="styleSubformtxtIblue"/>
              </w:rPr>
              <w:t xml:space="preserve"> chinensis</w:t>
            </w:r>
          </w:p>
        </w:tc>
        <w:tc>
          <w:tcPr>
            <w:tcW w:w="1251" w:type="dxa"/>
          </w:tcPr>
          <w:p w14:paraId="3E40128F" w14:textId="5877897C" w:rsidR="00DB22BC" w:rsidRDefault="0051521F">
            <w:r>
              <w:rPr>
                <w:rStyle w:val="styleSubformtxt"/>
              </w:rPr>
              <w:t xml:space="preserve">Spotted </w:t>
            </w:r>
            <w:r w:rsidR="00806480">
              <w:rPr>
                <w:rStyle w:val="styleSubformtxt"/>
              </w:rPr>
              <w:t>d</w:t>
            </w:r>
            <w:r>
              <w:rPr>
                <w:rStyle w:val="styleSubformtxt"/>
              </w:rPr>
              <w:t>ove</w:t>
            </w:r>
          </w:p>
        </w:tc>
        <w:tc>
          <w:tcPr>
            <w:tcW w:w="1351" w:type="dxa"/>
          </w:tcPr>
          <w:p w14:paraId="3B14D41D" w14:textId="77777777" w:rsidR="00DB22BC" w:rsidRDefault="0051521F">
            <w:r>
              <w:rPr>
                <w:rStyle w:val="styleSubformtxt"/>
              </w:rPr>
              <w:t>Potentially</w:t>
            </w:r>
          </w:p>
        </w:tc>
        <w:tc>
          <w:tcPr>
            <w:tcW w:w="2694" w:type="dxa"/>
          </w:tcPr>
          <w:p w14:paraId="291A200C" w14:textId="77777777" w:rsidR="00DB22BC" w:rsidRDefault="004409CA">
            <w:r>
              <w:rPr>
                <w:rStyle w:val="styleSubformtxt"/>
              </w:rPr>
              <w:t>U</w:t>
            </w:r>
            <w:r w:rsidR="0051521F">
              <w:rPr>
                <w:rStyle w:val="styleSubformtxt"/>
              </w:rPr>
              <w:t>nknown</w:t>
            </w:r>
          </w:p>
        </w:tc>
      </w:tr>
      <w:tr w:rsidR="00DB22BC" w14:paraId="7F9EF831" w14:textId="77777777" w:rsidTr="003A33EC">
        <w:trPr>
          <w:trHeight w:val="200"/>
        </w:trPr>
        <w:tc>
          <w:tcPr>
            <w:tcW w:w="2406" w:type="dxa"/>
          </w:tcPr>
          <w:p w14:paraId="0936DAD6" w14:textId="77777777" w:rsidR="00DB22BC" w:rsidRDefault="0051521F">
            <w:r>
              <w:rPr>
                <w:rStyle w:val="styleSubformtxtUP"/>
              </w:rPr>
              <w:t>Chordata/Mammalia</w:t>
            </w:r>
          </w:p>
        </w:tc>
        <w:tc>
          <w:tcPr>
            <w:tcW w:w="1181" w:type="dxa"/>
          </w:tcPr>
          <w:p w14:paraId="1875EF0E" w14:textId="77777777" w:rsidR="00DB22BC" w:rsidRDefault="0051521F">
            <w:r>
              <w:rPr>
                <w:rStyle w:val="styleSubformtxtIblue"/>
              </w:rPr>
              <w:t>Sus scrofa</w:t>
            </w:r>
          </w:p>
        </w:tc>
        <w:tc>
          <w:tcPr>
            <w:tcW w:w="1251" w:type="dxa"/>
          </w:tcPr>
          <w:p w14:paraId="7F609F1C" w14:textId="7CE250E1" w:rsidR="00DB22BC" w:rsidRDefault="00D475D0">
            <w:r>
              <w:rPr>
                <w:rStyle w:val="styleSubformtxt"/>
              </w:rPr>
              <w:t>W</w:t>
            </w:r>
            <w:r w:rsidR="0051521F">
              <w:rPr>
                <w:rStyle w:val="styleSubformtxt"/>
              </w:rPr>
              <w:t xml:space="preserve">ild </w:t>
            </w:r>
            <w:proofErr w:type="spellStart"/>
            <w:r w:rsidR="00806480">
              <w:rPr>
                <w:rStyle w:val="styleSubformtxt"/>
              </w:rPr>
              <w:t>pig</w:t>
            </w:r>
            <w:r w:rsidR="0051521F">
              <w:rPr>
                <w:rStyle w:val="styleSubformtxt"/>
              </w:rPr>
              <w:t>r</w:t>
            </w:r>
            <w:proofErr w:type="spellEnd"/>
          </w:p>
        </w:tc>
        <w:tc>
          <w:tcPr>
            <w:tcW w:w="1351" w:type="dxa"/>
          </w:tcPr>
          <w:p w14:paraId="38C4E9C3" w14:textId="77777777" w:rsidR="00DB22BC" w:rsidRDefault="0051521F">
            <w:r>
              <w:rPr>
                <w:rStyle w:val="styleSubformtxt"/>
              </w:rPr>
              <w:t>Actually (minor impacts)</w:t>
            </w:r>
          </w:p>
        </w:tc>
        <w:tc>
          <w:tcPr>
            <w:tcW w:w="2694" w:type="dxa"/>
          </w:tcPr>
          <w:p w14:paraId="7548A997" w14:textId="77777777" w:rsidR="00DB22BC" w:rsidRDefault="0051521F">
            <w:r>
              <w:rPr>
                <w:rStyle w:val="styleSubformtxt"/>
              </w:rPr>
              <w:t>No change</w:t>
            </w:r>
          </w:p>
        </w:tc>
      </w:tr>
      <w:tr w:rsidR="00DB22BC" w14:paraId="16805052" w14:textId="77777777" w:rsidTr="003A33EC">
        <w:trPr>
          <w:trHeight w:val="200"/>
        </w:trPr>
        <w:tc>
          <w:tcPr>
            <w:tcW w:w="2406" w:type="dxa"/>
          </w:tcPr>
          <w:p w14:paraId="10A47733" w14:textId="77777777" w:rsidR="00DB22BC" w:rsidRDefault="0051521F">
            <w:r>
              <w:rPr>
                <w:rStyle w:val="styleSubformtxtUP"/>
              </w:rPr>
              <w:t>Chordata/Actinopterygii</w:t>
            </w:r>
          </w:p>
        </w:tc>
        <w:tc>
          <w:tcPr>
            <w:tcW w:w="1181" w:type="dxa"/>
          </w:tcPr>
          <w:p w14:paraId="107D9BB3" w14:textId="77777777" w:rsidR="00DB22BC" w:rsidRDefault="0051521F">
            <w:proofErr w:type="spellStart"/>
            <w:r>
              <w:rPr>
                <w:rStyle w:val="styleSubformtxtIblue"/>
              </w:rPr>
              <w:t>Trichopodus</w:t>
            </w:r>
            <w:proofErr w:type="spellEnd"/>
            <w:r>
              <w:rPr>
                <w:rStyle w:val="styleSubformtxtIblue"/>
              </w:rPr>
              <w:t xml:space="preserve"> </w:t>
            </w:r>
            <w:proofErr w:type="spellStart"/>
            <w:r>
              <w:rPr>
                <w:rStyle w:val="styleSubformtxtIblue"/>
              </w:rPr>
              <w:t>trichopterus</w:t>
            </w:r>
            <w:proofErr w:type="spellEnd"/>
          </w:p>
        </w:tc>
        <w:tc>
          <w:tcPr>
            <w:tcW w:w="1251" w:type="dxa"/>
          </w:tcPr>
          <w:p w14:paraId="3DCAD009" w14:textId="77777777" w:rsidR="00DB22BC" w:rsidRDefault="00D475D0">
            <w:r>
              <w:rPr>
                <w:rStyle w:val="styleSubformtxt"/>
              </w:rPr>
              <w:t>T</w:t>
            </w:r>
            <w:r w:rsidR="0051521F">
              <w:rPr>
                <w:rStyle w:val="styleSubformtxt"/>
              </w:rPr>
              <w:t>hree spot gourami</w:t>
            </w:r>
          </w:p>
        </w:tc>
        <w:tc>
          <w:tcPr>
            <w:tcW w:w="1351" w:type="dxa"/>
          </w:tcPr>
          <w:p w14:paraId="289BB0FA" w14:textId="77777777" w:rsidR="00DB22BC" w:rsidRDefault="0051521F">
            <w:r>
              <w:rPr>
                <w:rStyle w:val="styleSubformtxt"/>
              </w:rPr>
              <w:t>Potentially</w:t>
            </w:r>
          </w:p>
        </w:tc>
        <w:tc>
          <w:tcPr>
            <w:tcW w:w="2694" w:type="dxa"/>
          </w:tcPr>
          <w:p w14:paraId="77E13A23" w14:textId="77777777" w:rsidR="00DB22BC" w:rsidRDefault="004409CA">
            <w:r>
              <w:rPr>
                <w:rStyle w:val="styleSubformtxt"/>
              </w:rPr>
              <w:t>U</w:t>
            </w:r>
            <w:r w:rsidR="0051521F">
              <w:rPr>
                <w:rStyle w:val="styleSubformtxt"/>
              </w:rPr>
              <w:t>nknown</w:t>
            </w:r>
          </w:p>
        </w:tc>
      </w:tr>
      <w:tr w:rsidR="00DB22BC" w14:paraId="5DF120DD" w14:textId="77777777" w:rsidTr="003A33EC">
        <w:trPr>
          <w:trHeight w:val="200"/>
        </w:trPr>
        <w:tc>
          <w:tcPr>
            <w:tcW w:w="2406" w:type="dxa"/>
          </w:tcPr>
          <w:p w14:paraId="53961A27" w14:textId="77777777" w:rsidR="00DB22BC" w:rsidRDefault="0051521F">
            <w:r>
              <w:rPr>
                <w:rStyle w:val="styleSubformtxtUP"/>
              </w:rPr>
              <w:t>Chordata/Mammalia</w:t>
            </w:r>
          </w:p>
        </w:tc>
        <w:tc>
          <w:tcPr>
            <w:tcW w:w="1181" w:type="dxa"/>
          </w:tcPr>
          <w:p w14:paraId="40762522" w14:textId="77777777" w:rsidR="00DB22BC" w:rsidRDefault="0051521F">
            <w:r>
              <w:rPr>
                <w:rStyle w:val="styleSubformtxtIblue"/>
              </w:rPr>
              <w:t xml:space="preserve">Vulpes </w:t>
            </w:r>
            <w:proofErr w:type="spellStart"/>
            <w:r>
              <w:rPr>
                <w:rStyle w:val="styleSubformtxtIblue"/>
              </w:rPr>
              <w:t>vulpes</w:t>
            </w:r>
            <w:proofErr w:type="spellEnd"/>
          </w:p>
        </w:tc>
        <w:tc>
          <w:tcPr>
            <w:tcW w:w="1251" w:type="dxa"/>
          </w:tcPr>
          <w:p w14:paraId="0F7B5076" w14:textId="77777777" w:rsidR="00DB22BC" w:rsidRDefault="00D475D0">
            <w:r>
              <w:rPr>
                <w:rStyle w:val="styleSubformtxt"/>
              </w:rPr>
              <w:t>R</w:t>
            </w:r>
            <w:r w:rsidR="0051521F">
              <w:rPr>
                <w:rStyle w:val="styleSubformtxt"/>
              </w:rPr>
              <w:t>ed fox</w:t>
            </w:r>
          </w:p>
        </w:tc>
        <w:tc>
          <w:tcPr>
            <w:tcW w:w="1351" w:type="dxa"/>
          </w:tcPr>
          <w:p w14:paraId="08CA80CF" w14:textId="77777777" w:rsidR="00DB22BC" w:rsidRDefault="0051521F">
            <w:r>
              <w:rPr>
                <w:rStyle w:val="styleSubformtxt"/>
              </w:rPr>
              <w:t>Actually (minor impacts)</w:t>
            </w:r>
          </w:p>
        </w:tc>
        <w:tc>
          <w:tcPr>
            <w:tcW w:w="2694" w:type="dxa"/>
          </w:tcPr>
          <w:p w14:paraId="5BBC32AE" w14:textId="77777777" w:rsidR="00DB22BC" w:rsidRDefault="0051521F">
            <w:r>
              <w:rPr>
                <w:rStyle w:val="styleSubformtxt"/>
              </w:rPr>
              <w:t>No change</w:t>
            </w:r>
          </w:p>
        </w:tc>
      </w:tr>
    </w:tbl>
    <w:p w14:paraId="0686AE75" w14:textId="77777777" w:rsidR="00DB22BC" w:rsidRDefault="00DB22BC"/>
    <w:p w14:paraId="77DF6EC1" w14:textId="269B3FB4" w:rsidR="00DB22BC" w:rsidRDefault="0051521F">
      <w:pPr>
        <w:pStyle w:val="pstyleLabels"/>
      </w:pPr>
      <w:r>
        <w:rPr>
          <w:rStyle w:val="styleC3"/>
        </w:rPr>
        <w:t>Optional text box to provide further information</w:t>
      </w:r>
      <w:r>
        <w:rPr>
          <w:rStyle w:val="styleHint1txt"/>
        </w:rPr>
        <w:t xml:space="preserve"> </w:t>
      </w:r>
    </w:p>
    <w:tbl>
      <w:tblPr>
        <w:tblStyle w:val="myFieldTableStyle"/>
        <w:tblW w:w="0" w:type="auto"/>
        <w:tblInd w:w="10" w:type="dxa"/>
        <w:tblLook w:val="04A0" w:firstRow="1" w:lastRow="0" w:firstColumn="1" w:lastColumn="0" w:noHBand="0" w:noVBand="1"/>
      </w:tblPr>
      <w:tblGrid>
        <w:gridCol w:w="193"/>
        <w:gridCol w:w="8782"/>
      </w:tblGrid>
      <w:tr w:rsidR="00DB22BC" w14:paraId="00B5334A"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1A8E16A" w14:textId="77777777" w:rsidR="00DB22BC" w:rsidRDefault="00DB22BC"/>
        </w:tc>
        <w:tc>
          <w:tcPr>
            <w:tcW w:w="9500" w:type="dxa"/>
          </w:tcPr>
          <w:p w14:paraId="56DC90B9" w14:textId="77777777" w:rsidR="00DB22BC" w:rsidRDefault="0051521F" w:rsidP="00CD1663">
            <w:pPr>
              <w:spacing w:after="0" w:line="240" w:lineRule="auto"/>
              <w:ind w:left="57"/>
              <w:rPr>
                <w:sz w:val="18"/>
                <w:szCs w:val="18"/>
              </w:rPr>
            </w:pPr>
            <w:r w:rsidRPr="00CD1663">
              <w:rPr>
                <w:sz w:val="18"/>
                <w:szCs w:val="18"/>
              </w:rPr>
              <w:t>There are a</w:t>
            </w:r>
            <w:r w:rsidR="005649AE">
              <w:rPr>
                <w:sz w:val="18"/>
                <w:szCs w:val="18"/>
              </w:rPr>
              <w:t xml:space="preserve">lso </w:t>
            </w:r>
            <w:proofErr w:type="gramStart"/>
            <w:r w:rsidR="005649AE">
              <w:rPr>
                <w:sz w:val="18"/>
                <w:szCs w:val="18"/>
              </w:rPr>
              <w:t>a</w:t>
            </w:r>
            <w:r w:rsidRPr="00CD1663">
              <w:rPr>
                <w:sz w:val="18"/>
                <w:szCs w:val="18"/>
              </w:rPr>
              <w:t xml:space="preserve"> number of</w:t>
            </w:r>
            <w:proofErr w:type="gramEnd"/>
            <w:r w:rsidRPr="00CD1663">
              <w:rPr>
                <w:sz w:val="18"/>
                <w:szCs w:val="18"/>
              </w:rPr>
              <w:t xml:space="preserve"> insect </w:t>
            </w:r>
            <w:r w:rsidR="005649AE">
              <w:rPr>
                <w:sz w:val="18"/>
                <w:szCs w:val="18"/>
              </w:rPr>
              <w:t xml:space="preserve">wetland indicator species that have been recorded at the site </w:t>
            </w:r>
            <w:r w:rsidRPr="00CD1663">
              <w:rPr>
                <w:sz w:val="18"/>
                <w:szCs w:val="18"/>
              </w:rPr>
              <w:t>including: mayfly spp.; sand fly sp.; damselfly spp.; midge sp.</w:t>
            </w:r>
            <w:r w:rsidR="00CE5E90" w:rsidRPr="00CD1663">
              <w:rPr>
                <w:sz w:val="18"/>
                <w:szCs w:val="18"/>
              </w:rPr>
              <w:t>;</w:t>
            </w:r>
            <w:r w:rsidRPr="00CD1663">
              <w:rPr>
                <w:sz w:val="18"/>
                <w:szCs w:val="18"/>
              </w:rPr>
              <w:t xml:space="preserve"> caddis fly spp.</w:t>
            </w:r>
            <w:r w:rsidR="00CE5E90" w:rsidRPr="00CD1663">
              <w:rPr>
                <w:sz w:val="18"/>
                <w:szCs w:val="18"/>
              </w:rPr>
              <w:t>; and the</w:t>
            </w:r>
            <w:r w:rsidRPr="00CD1663">
              <w:rPr>
                <w:sz w:val="18"/>
                <w:szCs w:val="18"/>
              </w:rPr>
              <w:t xml:space="preserve"> </w:t>
            </w:r>
            <w:proofErr w:type="spellStart"/>
            <w:r w:rsidRPr="00CD1663">
              <w:rPr>
                <w:sz w:val="18"/>
                <w:szCs w:val="18"/>
              </w:rPr>
              <w:t>whirliegig</w:t>
            </w:r>
            <w:proofErr w:type="spellEnd"/>
            <w:r w:rsidRPr="00CD1663">
              <w:rPr>
                <w:sz w:val="18"/>
                <w:szCs w:val="18"/>
              </w:rPr>
              <w:t xml:space="preserve"> beetle</w:t>
            </w:r>
            <w:r w:rsidR="00CE5E90" w:rsidRPr="00CD1663">
              <w:rPr>
                <w:sz w:val="18"/>
                <w:szCs w:val="18"/>
              </w:rPr>
              <w:t>.</w:t>
            </w:r>
            <w:r w:rsidRPr="00CD1663">
              <w:rPr>
                <w:sz w:val="18"/>
                <w:szCs w:val="18"/>
              </w:rPr>
              <w:t xml:space="preserve"> </w:t>
            </w:r>
          </w:p>
          <w:p w14:paraId="66A8F4A7" w14:textId="77777777" w:rsidR="00CD1663" w:rsidRPr="00CD1663" w:rsidRDefault="00CD1663" w:rsidP="00CD1663">
            <w:pPr>
              <w:spacing w:after="0" w:line="240" w:lineRule="auto"/>
              <w:ind w:left="57"/>
              <w:rPr>
                <w:sz w:val="18"/>
                <w:szCs w:val="18"/>
              </w:rPr>
            </w:pPr>
          </w:p>
          <w:p w14:paraId="31BC318F" w14:textId="1145CB17" w:rsidR="00F11897" w:rsidRDefault="00F20792" w:rsidP="00CD1663">
            <w:pPr>
              <w:spacing w:after="0" w:line="240" w:lineRule="auto"/>
              <w:ind w:left="57"/>
              <w:rPr>
                <w:sz w:val="18"/>
                <w:szCs w:val="18"/>
              </w:rPr>
            </w:pPr>
            <w:r w:rsidRPr="00CD1663">
              <w:rPr>
                <w:sz w:val="18"/>
                <w:szCs w:val="18"/>
              </w:rPr>
              <w:t>Tilapia is a major emerging pest threat that has established in river and dam systems in Queensland, including estuarine environments. Tilapia competes with native fish species, prey</w:t>
            </w:r>
            <w:r w:rsidR="00EB2DDF">
              <w:rPr>
                <w:sz w:val="18"/>
                <w:szCs w:val="18"/>
              </w:rPr>
              <w:t>s</w:t>
            </w:r>
            <w:r w:rsidRPr="00CD1663">
              <w:rPr>
                <w:sz w:val="18"/>
                <w:szCs w:val="18"/>
              </w:rPr>
              <w:t xml:space="preserve"> upon their eggs and fry and other food sources such as small invertebrates. Native fish species dependant on coastal wetlands are susceptible to </w:t>
            </w:r>
            <w:r w:rsidR="00540AEA">
              <w:rPr>
                <w:sz w:val="18"/>
                <w:szCs w:val="18"/>
              </w:rPr>
              <w:t>t</w:t>
            </w:r>
            <w:r w:rsidRPr="00CD1663">
              <w:rPr>
                <w:sz w:val="18"/>
                <w:szCs w:val="18"/>
              </w:rPr>
              <w:t>ilapia through predation and competition for food and habitat</w:t>
            </w:r>
            <w:r w:rsidR="0077255B" w:rsidRPr="00CD1663">
              <w:rPr>
                <w:sz w:val="18"/>
                <w:szCs w:val="18"/>
              </w:rPr>
              <w:t xml:space="preserve"> (Kelly and Lee Long 2011)</w:t>
            </w:r>
            <w:r w:rsidRPr="00CD1663">
              <w:rPr>
                <w:sz w:val="18"/>
                <w:szCs w:val="18"/>
              </w:rPr>
              <w:t>.</w:t>
            </w:r>
            <w:r w:rsidR="00657848" w:rsidRPr="00CD1663">
              <w:rPr>
                <w:sz w:val="18"/>
                <w:szCs w:val="18"/>
              </w:rPr>
              <w:t xml:space="preserve"> </w:t>
            </w:r>
          </w:p>
          <w:p w14:paraId="14BFED1B" w14:textId="77777777" w:rsidR="00F11897" w:rsidRDefault="00F11897" w:rsidP="00CD1663">
            <w:pPr>
              <w:spacing w:after="0" w:line="240" w:lineRule="auto"/>
              <w:ind w:left="57"/>
              <w:rPr>
                <w:sz w:val="18"/>
                <w:szCs w:val="18"/>
              </w:rPr>
            </w:pPr>
          </w:p>
          <w:p w14:paraId="7ABE96A3" w14:textId="460D4DC9" w:rsidR="00CD1663" w:rsidRPr="00CD1663" w:rsidRDefault="00657848" w:rsidP="00CD1663">
            <w:pPr>
              <w:spacing w:after="0" w:line="240" w:lineRule="auto"/>
              <w:ind w:left="57"/>
              <w:rPr>
                <w:sz w:val="18"/>
                <w:szCs w:val="18"/>
              </w:rPr>
            </w:pPr>
            <w:r w:rsidRPr="00CD1663">
              <w:rPr>
                <w:sz w:val="18"/>
                <w:szCs w:val="18"/>
              </w:rPr>
              <w:t>Damage to wetland vegetation by feral pigs is common (Kelly and Lee Long 2011).</w:t>
            </w:r>
            <w:r w:rsidR="00540C1F" w:rsidRPr="00CD1663">
              <w:rPr>
                <w:sz w:val="18"/>
                <w:szCs w:val="18"/>
              </w:rPr>
              <w:t xml:space="preserve"> </w:t>
            </w:r>
            <w:r w:rsidR="00540AEA">
              <w:rPr>
                <w:sz w:val="18"/>
                <w:szCs w:val="18"/>
              </w:rPr>
              <w:t>F</w:t>
            </w:r>
            <w:r w:rsidR="00EB2DDF">
              <w:rPr>
                <w:sz w:val="18"/>
                <w:szCs w:val="18"/>
              </w:rPr>
              <w:t>e</w:t>
            </w:r>
            <w:r w:rsidR="00540AEA">
              <w:rPr>
                <w:sz w:val="18"/>
                <w:szCs w:val="18"/>
              </w:rPr>
              <w:t xml:space="preserve">ral pigs and dogs are predating turtle eggs and/or modifying nesting habitat exposing eggs to thermal mortality (Ian Bell pers. com 2021). </w:t>
            </w:r>
            <w:r w:rsidR="00540C1F" w:rsidRPr="00CD1663">
              <w:rPr>
                <w:sz w:val="18"/>
                <w:szCs w:val="18"/>
              </w:rPr>
              <w:t>The feral red fox can be a serious predator, taking eggs and killing chicks (Department of Sustainability and Environment, 2001).</w:t>
            </w:r>
            <w:r w:rsidR="00CD1663" w:rsidRPr="00CD1663">
              <w:rPr>
                <w:sz w:val="18"/>
                <w:szCs w:val="18"/>
              </w:rPr>
              <w:t xml:space="preserve"> Other feral animal species at the site include; </w:t>
            </w:r>
            <w:r w:rsidR="00540AEA">
              <w:rPr>
                <w:sz w:val="18"/>
                <w:szCs w:val="18"/>
              </w:rPr>
              <w:t>r</w:t>
            </w:r>
            <w:r w:rsidR="00CD1663" w:rsidRPr="00CD1663">
              <w:rPr>
                <w:sz w:val="18"/>
                <w:szCs w:val="18"/>
              </w:rPr>
              <w:t>abbits (</w:t>
            </w:r>
            <w:r w:rsidR="00CD1663" w:rsidRPr="00CD1663">
              <w:rPr>
                <w:i/>
                <w:sz w:val="18"/>
                <w:szCs w:val="18"/>
              </w:rPr>
              <w:t>Oryctolagus cuniculus</w:t>
            </w:r>
            <w:r w:rsidR="00CD1663" w:rsidRPr="00CD1663">
              <w:rPr>
                <w:sz w:val="18"/>
                <w:szCs w:val="18"/>
              </w:rPr>
              <w:t xml:space="preserve">); </w:t>
            </w:r>
            <w:r w:rsidR="00540AEA">
              <w:rPr>
                <w:sz w:val="18"/>
                <w:szCs w:val="18"/>
              </w:rPr>
              <w:t>c</w:t>
            </w:r>
            <w:r w:rsidR="00CD1663" w:rsidRPr="00CD1663">
              <w:rPr>
                <w:sz w:val="18"/>
                <w:szCs w:val="18"/>
              </w:rPr>
              <w:t>ats (</w:t>
            </w:r>
            <w:proofErr w:type="spellStart"/>
            <w:r w:rsidR="00CD1663" w:rsidRPr="00CD1663">
              <w:rPr>
                <w:i/>
                <w:sz w:val="18"/>
                <w:szCs w:val="18"/>
              </w:rPr>
              <w:t>Felus</w:t>
            </w:r>
            <w:proofErr w:type="spellEnd"/>
            <w:r w:rsidR="00CD1663" w:rsidRPr="00CD1663">
              <w:rPr>
                <w:i/>
                <w:sz w:val="18"/>
                <w:szCs w:val="18"/>
              </w:rPr>
              <w:t xml:space="preserve"> </w:t>
            </w:r>
            <w:proofErr w:type="spellStart"/>
            <w:r w:rsidR="00CD1663" w:rsidRPr="00CD1663">
              <w:rPr>
                <w:i/>
                <w:sz w:val="18"/>
                <w:szCs w:val="18"/>
              </w:rPr>
              <w:t>catus</w:t>
            </w:r>
            <w:proofErr w:type="spellEnd"/>
            <w:r w:rsidR="00CD1663" w:rsidRPr="00CD1663">
              <w:rPr>
                <w:sz w:val="18"/>
                <w:szCs w:val="18"/>
              </w:rPr>
              <w:t xml:space="preserve">) and </w:t>
            </w:r>
            <w:r w:rsidR="00540AEA">
              <w:rPr>
                <w:sz w:val="18"/>
                <w:szCs w:val="18"/>
              </w:rPr>
              <w:t>c</w:t>
            </w:r>
            <w:r w:rsidR="00CD1663" w:rsidRPr="00CD1663">
              <w:rPr>
                <w:sz w:val="18"/>
                <w:szCs w:val="18"/>
              </w:rPr>
              <w:t xml:space="preserve">ane </w:t>
            </w:r>
            <w:r w:rsidR="00540AEA">
              <w:rPr>
                <w:sz w:val="18"/>
                <w:szCs w:val="18"/>
              </w:rPr>
              <w:t>t</w:t>
            </w:r>
            <w:r w:rsidR="00CD1663" w:rsidRPr="00CD1663">
              <w:rPr>
                <w:sz w:val="18"/>
                <w:szCs w:val="18"/>
              </w:rPr>
              <w:t>oads (</w:t>
            </w:r>
            <w:proofErr w:type="spellStart"/>
            <w:r w:rsidR="00F11897">
              <w:rPr>
                <w:i/>
                <w:sz w:val="18"/>
                <w:szCs w:val="18"/>
              </w:rPr>
              <w:t>Rhinella</w:t>
            </w:r>
            <w:r w:rsidR="00CD1663" w:rsidRPr="00CD1663">
              <w:rPr>
                <w:i/>
                <w:sz w:val="18"/>
                <w:szCs w:val="18"/>
              </w:rPr>
              <w:t>marinus</w:t>
            </w:r>
            <w:proofErr w:type="spellEnd"/>
            <w:r w:rsidR="00CD1663" w:rsidRPr="00CD1663">
              <w:rPr>
                <w:sz w:val="18"/>
                <w:szCs w:val="18"/>
              </w:rPr>
              <w:t>) (Kelly and Lee Long 2011)</w:t>
            </w:r>
            <w:r w:rsidR="00CD1663">
              <w:rPr>
                <w:sz w:val="18"/>
                <w:szCs w:val="18"/>
              </w:rPr>
              <w:t>.</w:t>
            </w:r>
            <w:r w:rsidR="00CD1663" w:rsidRPr="00CD1663">
              <w:rPr>
                <w:sz w:val="18"/>
                <w:szCs w:val="18"/>
              </w:rPr>
              <w:t xml:space="preserve"> </w:t>
            </w:r>
          </w:p>
          <w:p w14:paraId="7CA5E199" w14:textId="77777777" w:rsidR="00F20792" w:rsidRPr="00CD1663" w:rsidRDefault="00F20792" w:rsidP="00CD1663">
            <w:pPr>
              <w:spacing w:after="0" w:line="240" w:lineRule="auto"/>
              <w:ind w:left="57"/>
            </w:pPr>
          </w:p>
          <w:p w14:paraId="02CCAA7D" w14:textId="77777777" w:rsidR="00F20792" w:rsidRDefault="00F20792" w:rsidP="00CD1663">
            <w:pPr>
              <w:spacing w:after="0" w:line="240" w:lineRule="auto"/>
              <w:ind w:left="57"/>
            </w:pPr>
          </w:p>
        </w:tc>
      </w:tr>
    </w:tbl>
    <w:p w14:paraId="427D4200" w14:textId="77777777" w:rsidR="00DB22BC" w:rsidRDefault="00DB22BC">
      <w:pPr>
        <w:sectPr w:rsidR="00DB22BC">
          <w:pgSz w:w="11870" w:h="16787"/>
          <w:pgMar w:top="1440" w:right="1440" w:bottom="1440" w:left="1440" w:header="720" w:footer="720" w:gutter="0"/>
          <w:cols w:space="720"/>
        </w:sectPr>
      </w:pPr>
    </w:p>
    <w:p w14:paraId="5A59D99A" w14:textId="77777777" w:rsidR="00DB22BC" w:rsidRDefault="0051521F">
      <w:pPr>
        <w:pStyle w:val="pstyleSectionL1"/>
      </w:pPr>
      <w:r>
        <w:rPr>
          <w:rStyle w:val="styleL1"/>
        </w:rPr>
        <w:lastRenderedPageBreak/>
        <w:t>4.4 Physical components</w:t>
      </w:r>
    </w:p>
    <w:p w14:paraId="43FDCD59" w14:textId="77777777" w:rsidR="00DB22BC" w:rsidRDefault="0051521F">
      <w:pPr>
        <w:pStyle w:val="pstyleSection"/>
      </w:pPr>
      <w:r>
        <w:rPr>
          <w:rStyle w:val="styleL2"/>
        </w:rPr>
        <w:t>4.4.1 Climate</w:t>
      </w:r>
    </w:p>
    <w:p w14:paraId="0EA03447" w14:textId="77777777" w:rsidR="00DB22BC" w:rsidRDefault="00DB22BC">
      <w:pPr>
        <w:pStyle w:val="pstyleLabels"/>
      </w:pPr>
    </w:p>
    <w:tbl>
      <w:tblPr>
        <w:tblStyle w:val="FancyTable"/>
        <w:tblW w:w="0" w:type="auto"/>
        <w:tblInd w:w="40" w:type="dxa"/>
        <w:tblLook w:val="04A0" w:firstRow="1" w:lastRow="0" w:firstColumn="1" w:lastColumn="0" w:noHBand="0" w:noVBand="1"/>
      </w:tblPr>
      <w:tblGrid>
        <w:gridCol w:w="2362"/>
        <w:gridCol w:w="3686"/>
      </w:tblGrid>
      <w:tr w:rsidR="00DB22BC" w14:paraId="54D292AD" w14:textId="77777777" w:rsidTr="00B044AB">
        <w:trPr>
          <w:cnfStyle w:val="100000000000" w:firstRow="1" w:lastRow="0" w:firstColumn="0" w:lastColumn="0" w:oddVBand="0" w:evenVBand="0" w:oddHBand="0" w:evenHBand="0" w:firstRowFirstColumn="0" w:firstRowLastColumn="0" w:lastRowFirstColumn="0" w:lastRowLastColumn="0"/>
        </w:trPr>
        <w:tc>
          <w:tcPr>
            <w:tcW w:w="2362" w:type="dxa"/>
          </w:tcPr>
          <w:p w14:paraId="33023E44" w14:textId="77777777" w:rsidR="00DB22BC" w:rsidRDefault="0051521F">
            <w:pPr>
              <w:spacing w:after="0" w:line="240" w:lineRule="auto"/>
              <w:jc w:val="center"/>
            </w:pPr>
            <w:r>
              <w:rPr>
                <w:b/>
                <w:sz w:val="18"/>
                <w:szCs w:val="18"/>
              </w:rPr>
              <w:t>Climatic region</w:t>
            </w:r>
          </w:p>
        </w:tc>
        <w:tc>
          <w:tcPr>
            <w:tcW w:w="3686" w:type="dxa"/>
          </w:tcPr>
          <w:p w14:paraId="781B9290" w14:textId="77777777" w:rsidR="00DB22BC" w:rsidRDefault="0051521F">
            <w:pPr>
              <w:spacing w:after="0" w:line="240" w:lineRule="auto"/>
              <w:jc w:val="center"/>
            </w:pPr>
            <w:r>
              <w:rPr>
                <w:b/>
                <w:sz w:val="18"/>
                <w:szCs w:val="18"/>
              </w:rPr>
              <w:t>Subregion</w:t>
            </w:r>
          </w:p>
        </w:tc>
      </w:tr>
      <w:tr w:rsidR="00DB22BC" w14:paraId="461A5E08" w14:textId="77777777" w:rsidTr="00B044AB">
        <w:trPr>
          <w:trHeight w:val="200"/>
        </w:trPr>
        <w:tc>
          <w:tcPr>
            <w:tcW w:w="2362" w:type="dxa"/>
          </w:tcPr>
          <w:p w14:paraId="2D51D423" w14:textId="77777777" w:rsidR="00DB22BC" w:rsidRDefault="0051521F">
            <w:r>
              <w:rPr>
                <w:rStyle w:val="styleSubformtxt"/>
              </w:rPr>
              <w:t>A: Tropical humid climate</w:t>
            </w:r>
          </w:p>
        </w:tc>
        <w:tc>
          <w:tcPr>
            <w:tcW w:w="3686" w:type="dxa"/>
          </w:tcPr>
          <w:p w14:paraId="3743FBA9" w14:textId="77777777" w:rsidR="00DB22BC" w:rsidRDefault="0051521F">
            <w:r>
              <w:rPr>
                <w:rStyle w:val="styleSubformtxt"/>
              </w:rPr>
              <w:t>Aw: Tropical savanna  (Winter dry season)</w:t>
            </w:r>
          </w:p>
        </w:tc>
      </w:tr>
    </w:tbl>
    <w:p w14:paraId="5B8CD068" w14:textId="77777777" w:rsidR="00DB22BC" w:rsidRDefault="00DB22BC"/>
    <w:p w14:paraId="37C11E04" w14:textId="66FC00C5" w:rsidR="00DB22BC" w:rsidRDefault="0051521F" w:rsidP="00B044AB">
      <w:pPr>
        <w:pStyle w:val="pstyleComments"/>
        <w:spacing w:after="120"/>
        <w:ind w:left="215"/>
      </w:pPr>
      <w:r>
        <w:rPr>
          <w:rStyle w:val="styleC3comment"/>
        </w:rPr>
        <w:t>If changing climatic conditions are affecting the site, please indicate the nature of these changes:</w:t>
      </w:r>
    </w:p>
    <w:tbl>
      <w:tblPr>
        <w:tblStyle w:val="myFieldTableStyle"/>
        <w:tblW w:w="0" w:type="auto"/>
        <w:tblInd w:w="10" w:type="dxa"/>
        <w:tblLook w:val="04A0" w:firstRow="1" w:lastRow="0" w:firstColumn="1" w:lastColumn="0" w:noHBand="0" w:noVBand="1"/>
      </w:tblPr>
      <w:tblGrid>
        <w:gridCol w:w="194"/>
        <w:gridCol w:w="8781"/>
      </w:tblGrid>
      <w:tr w:rsidR="00DB22BC" w14:paraId="45671C2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6A94FDB" w14:textId="77777777" w:rsidR="00DB22BC" w:rsidRDefault="00DB22BC"/>
        </w:tc>
        <w:tc>
          <w:tcPr>
            <w:tcW w:w="9500" w:type="dxa"/>
          </w:tcPr>
          <w:p w14:paraId="28693437" w14:textId="77777777" w:rsidR="002F39A3" w:rsidRPr="00CC2CE5" w:rsidRDefault="00B947D0" w:rsidP="00CC2CE5">
            <w:pPr>
              <w:spacing w:after="0" w:line="240" w:lineRule="auto"/>
              <w:ind w:left="57"/>
              <w:rPr>
                <w:rStyle w:val="styleDatatxt"/>
              </w:rPr>
            </w:pPr>
            <w:r w:rsidRPr="00CC2CE5">
              <w:rPr>
                <w:rStyle w:val="styleDatatxt"/>
              </w:rPr>
              <w:t xml:space="preserve">Rainfall in the Haughton River and Burdekin River catchments are highly variable from year to year and can be influenced by tropical cyclones and monsoonal activity. </w:t>
            </w:r>
            <w:r w:rsidR="002F39A3" w:rsidRPr="00CC2CE5">
              <w:rPr>
                <w:rStyle w:val="styleDatatxt"/>
              </w:rPr>
              <w:t>Rainfall averages suggest a distinct wet and dry season, with the wet season generally November to April and the dry June to October. High rainfall intensities during the wet season cause large local run-off events.</w:t>
            </w:r>
            <w:r w:rsidR="00017956" w:rsidRPr="00CC2CE5">
              <w:rPr>
                <w:rStyle w:val="styleDatatxt"/>
              </w:rPr>
              <w:t xml:space="preserve"> Rainfall </w:t>
            </w:r>
            <w:r w:rsidR="006B3CC6">
              <w:rPr>
                <w:rStyle w:val="styleDatatxt"/>
              </w:rPr>
              <w:t xml:space="preserve">at Ayr DPI </w:t>
            </w:r>
            <w:r w:rsidR="005E3B04">
              <w:rPr>
                <w:rStyle w:val="styleDatatxt"/>
              </w:rPr>
              <w:t xml:space="preserve">Research </w:t>
            </w:r>
            <w:r w:rsidR="006B3CC6">
              <w:rPr>
                <w:rStyle w:val="styleDatatxt"/>
              </w:rPr>
              <w:t>Station averaged over 64 years is 945 mm</w:t>
            </w:r>
            <w:r w:rsidR="005E3B04">
              <w:rPr>
                <w:rStyle w:val="styleDatatxt"/>
              </w:rPr>
              <w:t xml:space="preserve"> per annum </w:t>
            </w:r>
            <w:r w:rsidR="00CA4435">
              <w:rPr>
                <w:rStyle w:val="styleDatatxt"/>
              </w:rPr>
              <w:t>(</w:t>
            </w:r>
            <w:r w:rsidR="005E3B04" w:rsidRPr="00F64D61">
              <w:rPr>
                <w:sz w:val="18"/>
                <w:szCs w:val="18"/>
              </w:rPr>
              <w:t xml:space="preserve">Bureau of Meteorology </w:t>
            </w:r>
            <w:proofErr w:type="spellStart"/>
            <w:r w:rsidR="005E3B04">
              <w:rPr>
                <w:sz w:val="18"/>
                <w:szCs w:val="18"/>
              </w:rPr>
              <w:t>n.d</w:t>
            </w:r>
            <w:proofErr w:type="spellEnd"/>
            <w:r w:rsidR="005E3B04" w:rsidRPr="00F64D61">
              <w:rPr>
                <w:sz w:val="18"/>
                <w:szCs w:val="18"/>
              </w:rPr>
              <w:t>)</w:t>
            </w:r>
            <w:r w:rsidR="006B3CC6">
              <w:rPr>
                <w:rStyle w:val="styleDatatxt"/>
              </w:rPr>
              <w:t xml:space="preserve">. </w:t>
            </w:r>
            <w:r w:rsidR="005E3B04">
              <w:rPr>
                <w:rStyle w:val="styleDatatxt"/>
              </w:rPr>
              <w:t xml:space="preserve">Average temperatures range between 29.2 </w:t>
            </w:r>
            <w:r w:rsidR="00CA4435">
              <w:rPr>
                <w:rStyle w:val="styleDatatxt"/>
              </w:rPr>
              <w:t>°</w:t>
            </w:r>
            <w:r w:rsidR="005E3B04">
              <w:rPr>
                <w:rStyle w:val="styleDatatxt"/>
              </w:rPr>
              <w:t xml:space="preserve">C maximum and 18 </w:t>
            </w:r>
            <w:r w:rsidR="00CA4435">
              <w:rPr>
                <w:rStyle w:val="styleDatatxt"/>
              </w:rPr>
              <w:t>°</w:t>
            </w:r>
            <w:r w:rsidR="005E3B04">
              <w:rPr>
                <w:rStyle w:val="styleDatatxt"/>
              </w:rPr>
              <w:t xml:space="preserve">C minimum recorded over 63 years </w:t>
            </w:r>
            <w:r w:rsidR="00CA4435">
              <w:rPr>
                <w:rStyle w:val="styleDatatxt"/>
              </w:rPr>
              <w:t>(</w:t>
            </w:r>
            <w:r w:rsidR="005E3B04">
              <w:rPr>
                <w:rStyle w:val="styleDatatxt"/>
              </w:rPr>
              <w:t xml:space="preserve">Bureau of </w:t>
            </w:r>
            <w:r w:rsidR="005E3B04" w:rsidRPr="00F64D61">
              <w:rPr>
                <w:sz w:val="18"/>
                <w:szCs w:val="18"/>
              </w:rPr>
              <w:t xml:space="preserve">Meteorology </w:t>
            </w:r>
            <w:proofErr w:type="spellStart"/>
            <w:r w:rsidR="005E3B04">
              <w:rPr>
                <w:sz w:val="18"/>
                <w:szCs w:val="18"/>
              </w:rPr>
              <w:t>n.d</w:t>
            </w:r>
            <w:proofErr w:type="spellEnd"/>
            <w:r w:rsidR="005E3B04" w:rsidRPr="00F64D61">
              <w:rPr>
                <w:sz w:val="18"/>
                <w:szCs w:val="18"/>
              </w:rPr>
              <w:t>)</w:t>
            </w:r>
            <w:r w:rsidR="005E3B04">
              <w:rPr>
                <w:sz w:val="18"/>
                <w:szCs w:val="18"/>
              </w:rPr>
              <w:t>.</w:t>
            </w:r>
          </w:p>
          <w:p w14:paraId="6704E989" w14:textId="77777777" w:rsidR="00CE7017" w:rsidRPr="001939DF" w:rsidRDefault="00CE7017" w:rsidP="002F39A3">
            <w:pPr>
              <w:spacing w:after="0" w:line="240" w:lineRule="auto"/>
              <w:ind w:left="57"/>
              <w:rPr>
                <w:rStyle w:val="styleDatatxt"/>
              </w:rPr>
            </w:pPr>
          </w:p>
          <w:p w14:paraId="42801884" w14:textId="77777777" w:rsidR="00DB22BC" w:rsidRDefault="003847AE" w:rsidP="005F0359">
            <w:pPr>
              <w:spacing w:after="0" w:line="240" w:lineRule="auto"/>
              <w:ind w:left="57"/>
              <w:rPr>
                <w:rStyle w:val="styleDatatxt"/>
              </w:rPr>
            </w:pPr>
            <w:r>
              <w:rPr>
                <w:rStyle w:val="styleDatatxt"/>
              </w:rPr>
              <w:t>Over the last 30 years, changes to the climate and weather of</w:t>
            </w:r>
            <w:r w:rsidR="0051521F">
              <w:rPr>
                <w:rStyle w:val="styleDatatxt"/>
              </w:rPr>
              <w:t xml:space="preserve"> the monsoonal </w:t>
            </w:r>
            <w:proofErr w:type="gramStart"/>
            <w:r w:rsidR="0051521F">
              <w:rPr>
                <w:rStyle w:val="styleDatatxt"/>
              </w:rPr>
              <w:t>north east</w:t>
            </w:r>
            <w:proofErr w:type="gramEnd"/>
            <w:r w:rsidR="0051521F">
              <w:rPr>
                <w:rStyle w:val="styleDatatxt"/>
              </w:rPr>
              <w:t xml:space="preserve"> region </w:t>
            </w:r>
            <w:r w:rsidR="006F047D">
              <w:rPr>
                <w:rStyle w:val="styleDatatxt"/>
              </w:rPr>
              <w:t>have included</w:t>
            </w:r>
            <w:r w:rsidR="00CE5E90">
              <w:rPr>
                <w:rStyle w:val="styleDatatxt"/>
              </w:rPr>
              <w:t>:</w:t>
            </w:r>
            <w:r w:rsidR="0051521F">
              <w:rPr>
                <w:rStyle w:val="styleDatatxt"/>
              </w:rPr>
              <w:t xml:space="preserve"> </w:t>
            </w:r>
          </w:p>
          <w:p w14:paraId="4739616F" w14:textId="77777777" w:rsidR="000C29AA" w:rsidRPr="00415415" w:rsidRDefault="00462A54" w:rsidP="00415415">
            <w:pPr>
              <w:spacing w:after="0" w:line="240" w:lineRule="auto"/>
              <w:ind w:left="57"/>
              <w:rPr>
                <w:rStyle w:val="styleDatatxt"/>
              </w:rPr>
            </w:pPr>
            <w:r>
              <w:rPr>
                <w:rStyle w:val="styleDatatxt"/>
              </w:rPr>
              <w:t xml:space="preserve">• </w:t>
            </w:r>
            <w:r w:rsidR="000C29AA" w:rsidRPr="00415415">
              <w:rPr>
                <w:rStyle w:val="styleDatatxt"/>
              </w:rPr>
              <w:t xml:space="preserve">Growing season rainfall averages have decreased </w:t>
            </w:r>
          </w:p>
          <w:p w14:paraId="7F5BC539" w14:textId="77777777" w:rsidR="000C29AA" w:rsidRPr="00415415" w:rsidRDefault="00462A54" w:rsidP="00415415">
            <w:pPr>
              <w:spacing w:after="0" w:line="240" w:lineRule="auto"/>
              <w:ind w:left="57"/>
              <w:rPr>
                <w:rStyle w:val="styleDatatxt"/>
              </w:rPr>
            </w:pPr>
            <w:r>
              <w:rPr>
                <w:rStyle w:val="styleDatatxt"/>
              </w:rPr>
              <w:t xml:space="preserve">• </w:t>
            </w:r>
            <w:r w:rsidR="000C29AA" w:rsidRPr="00415415">
              <w:rPr>
                <w:rStyle w:val="styleDatatxt"/>
              </w:rPr>
              <w:t xml:space="preserve">Three-monthly rainfall totals leading into the dry season have increased slightly </w:t>
            </w:r>
          </w:p>
          <w:p w14:paraId="7EAA1D1B" w14:textId="77777777" w:rsidR="000C29AA" w:rsidRPr="00415415" w:rsidRDefault="00462A54" w:rsidP="00415415">
            <w:pPr>
              <w:spacing w:after="0" w:line="240" w:lineRule="auto"/>
              <w:ind w:left="57"/>
              <w:rPr>
                <w:rStyle w:val="styleDatatxt"/>
              </w:rPr>
            </w:pPr>
            <w:r>
              <w:rPr>
                <w:rStyle w:val="styleDatatxt"/>
              </w:rPr>
              <w:t xml:space="preserve">• </w:t>
            </w:r>
            <w:r w:rsidR="000C29AA" w:rsidRPr="00415415">
              <w:rPr>
                <w:rStyle w:val="styleDatatxt"/>
              </w:rPr>
              <w:t xml:space="preserve">Evaporation rates have increased </w:t>
            </w:r>
          </w:p>
          <w:p w14:paraId="5F2B8952" w14:textId="77777777" w:rsidR="000C29AA" w:rsidRDefault="00462A54" w:rsidP="00462A54">
            <w:pPr>
              <w:spacing w:after="0" w:line="240" w:lineRule="auto"/>
              <w:ind w:left="57"/>
              <w:rPr>
                <w:rStyle w:val="styleDatatxt"/>
              </w:rPr>
            </w:pPr>
            <w:r>
              <w:rPr>
                <w:rStyle w:val="styleDatatxt"/>
              </w:rPr>
              <w:t xml:space="preserve">• </w:t>
            </w:r>
            <w:r w:rsidR="000C29AA" w:rsidRPr="00415415">
              <w:rPr>
                <w:rStyle w:val="styleDatatxt"/>
              </w:rPr>
              <w:t>There have been more hot days, with more consecutive days above 42 °C.</w:t>
            </w:r>
          </w:p>
          <w:p w14:paraId="243FFA03" w14:textId="77777777" w:rsidR="00DB22BC" w:rsidRPr="006F00F7" w:rsidRDefault="005F0359" w:rsidP="00DD4F21">
            <w:pPr>
              <w:spacing w:after="0" w:line="240" w:lineRule="auto"/>
              <w:rPr>
                <w:rStyle w:val="styleDatatxt"/>
              </w:rPr>
            </w:pPr>
            <w:r>
              <w:rPr>
                <w:rStyle w:val="styleDatatxt"/>
              </w:rPr>
              <w:t>(BOM Regional Weather and Climate Guide, 2019)</w:t>
            </w:r>
          </w:p>
        </w:tc>
      </w:tr>
    </w:tbl>
    <w:p w14:paraId="1FB006EC" w14:textId="77777777" w:rsidR="00DB22BC" w:rsidRDefault="00DB22BC"/>
    <w:p w14:paraId="3F063DC9" w14:textId="77777777" w:rsidR="00DB22BC" w:rsidRDefault="0051521F">
      <w:pPr>
        <w:pStyle w:val="pstyleSection"/>
      </w:pPr>
      <w:r>
        <w:rPr>
          <w:rStyle w:val="styleL2"/>
        </w:rPr>
        <w:t>4.4.2 Geomorphic setting</w:t>
      </w:r>
    </w:p>
    <w:p w14:paraId="6D7D2EBE" w14:textId="1A959BAF" w:rsidR="00DB22BC" w:rsidRDefault="0051521F">
      <w:pPr>
        <w:pStyle w:val="pstyleLabels"/>
      </w:pPr>
      <w:r>
        <w:rPr>
          <w:rStyle w:val="styleC3"/>
        </w:rPr>
        <w:t>a) Minimum elevation above sea level (in metres)</w:t>
      </w:r>
      <w:r>
        <w:rPr>
          <w:rStyle w:val="styleHint1txt"/>
        </w:rPr>
        <w:t xml:space="preserve">  </w:t>
      </w:r>
    </w:p>
    <w:tbl>
      <w:tblPr>
        <w:tblStyle w:val="myFieldTableStyle2"/>
        <w:tblW w:w="0" w:type="auto"/>
        <w:tblInd w:w="1" w:type="dxa"/>
        <w:tblLook w:val="04A0" w:firstRow="1" w:lastRow="0" w:firstColumn="1" w:lastColumn="0" w:noHBand="0" w:noVBand="1"/>
      </w:tblPr>
      <w:tblGrid>
        <w:gridCol w:w="195"/>
        <w:gridCol w:w="8788"/>
      </w:tblGrid>
      <w:tr w:rsidR="00DB22BC" w14:paraId="2BB2679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6773059" w14:textId="77777777" w:rsidR="00DB22BC" w:rsidRDefault="00DB22BC">
            <w:pPr>
              <w:spacing w:after="0" w:line="240" w:lineRule="auto"/>
              <w:ind w:left="216"/>
            </w:pPr>
          </w:p>
        </w:tc>
        <w:tc>
          <w:tcPr>
            <w:tcW w:w="9500" w:type="dxa"/>
          </w:tcPr>
          <w:p w14:paraId="5586B3F3" w14:textId="77777777" w:rsidR="00DB22BC" w:rsidRDefault="0051521F">
            <w:pPr>
              <w:spacing w:before="5" w:after="2" w:line="240" w:lineRule="auto"/>
              <w:ind w:left="72"/>
            </w:pPr>
            <w:r>
              <w:rPr>
                <w:rStyle w:val="styleDatatxt"/>
              </w:rPr>
              <w:t>0</w:t>
            </w:r>
          </w:p>
        </w:tc>
      </w:tr>
    </w:tbl>
    <w:p w14:paraId="763CDE6C" w14:textId="3AC7680C" w:rsidR="00DB22BC" w:rsidRDefault="0051521F">
      <w:pPr>
        <w:pStyle w:val="pstyleLabels"/>
      </w:pPr>
      <w:r>
        <w:rPr>
          <w:rStyle w:val="styleC3"/>
        </w:rPr>
        <w:t>a) Maximum elevation above sea level (in metres)</w:t>
      </w:r>
    </w:p>
    <w:tbl>
      <w:tblPr>
        <w:tblStyle w:val="myFieldTableStyle2"/>
        <w:tblW w:w="0" w:type="auto"/>
        <w:tblInd w:w="1" w:type="dxa"/>
        <w:tblLook w:val="04A0" w:firstRow="1" w:lastRow="0" w:firstColumn="1" w:lastColumn="0" w:noHBand="0" w:noVBand="1"/>
      </w:tblPr>
      <w:tblGrid>
        <w:gridCol w:w="195"/>
        <w:gridCol w:w="8788"/>
      </w:tblGrid>
      <w:tr w:rsidR="00DB22BC" w14:paraId="229F444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82DDBE2" w14:textId="77777777" w:rsidR="00DB22BC" w:rsidRDefault="00DB22BC">
            <w:pPr>
              <w:spacing w:after="0" w:line="240" w:lineRule="auto"/>
              <w:ind w:left="216"/>
            </w:pPr>
          </w:p>
        </w:tc>
        <w:tc>
          <w:tcPr>
            <w:tcW w:w="9500" w:type="dxa"/>
          </w:tcPr>
          <w:p w14:paraId="32593050" w14:textId="77777777" w:rsidR="00DB22BC" w:rsidRDefault="0051521F">
            <w:pPr>
              <w:spacing w:before="5" w:after="2" w:line="240" w:lineRule="auto"/>
              <w:ind w:left="72"/>
            </w:pPr>
            <w:r>
              <w:rPr>
                <w:rStyle w:val="styleDatatxt"/>
              </w:rPr>
              <w:t>558</w:t>
            </w:r>
          </w:p>
        </w:tc>
      </w:tr>
    </w:tbl>
    <w:p w14:paraId="530B421E" w14:textId="77777777" w:rsidR="00DB22BC" w:rsidRDefault="0051521F">
      <w:pPr>
        <w:pStyle w:val="pstyleComments"/>
      </w:pPr>
      <w:r>
        <w:rPr>
          <w:rStyle w:val="styleC3comment"/>
        </w:rPr>
        <w:t>b) Position in landscape/river basin:</w:t>
      </w:r>
    </w:p>
    <w:p w14:paraId="71F44912" w14:textId="77777777" w:rsidR="00DB22BC" w:rsidRDefault="0051521F">
      <w:pPr>
        <w:spacing w:after="0" w:line="240" w:lineRule="auto"/>
        <w:ind w:left="216"/>
      </w:pPr>
      <w:r>
        <w:rPr>
          <w:rStyle w:val="styleC3"/>
        </w:rPr>
        <w:tab/>
      </w:r>
      <w:r>
        <w:rPr>
          <w:rStyle w:val="styleRad"/>
        </w:rPr>
        <w:t xml:space="preserve"> [  ] </w:t>
      </w:r>
      <w:r>
        <w:rPr>
          <w:rStyle w:val="styleC3"/>
        </w:rPr>
        <w:t xml:space="preserve"> Entire river basin</w:t>
      </w:r>
    </w:p>
    <w:p w14:paraId="43A41F04" w14:textId="77777777" w:rsidR="00DB22BC" w:rsidRDefault="0051521F">
      <w:pPr>
        <w:spacing w:after="0" w:line="240" w:lineRule="auto"/>
        <w:ind w:left="216"/>
      </w:pPr>
      <w:r>
        <w:rPr>
          <w:rStyle w:val="styleC3"/>
        </w:rPr>
        <w:tab/>
      </w:r>
      <w:r>
        <w:rPr>
          <w:rStyle w:val="styleRad"/>
        </w:rPr>
        <w:t xml:space="preserve"> [  ] </w:t>
      </w:r>
      <w:r>
        <w:rPr>
          <w:rStyle w:val="styleC3"/>
        </w:rPr>
        <w:t xml:space="preserve"> Upper part of river basin</w:t>
      </w:r>
    </w:p>
    <w:p w14:paraId="0A46B074" w14:textId="77777777" w:rsidR="00DB22BC" w:rsidRDefault="0051521F">
      <w:pPr>
        <w:spacing w:after="0" w:line="240" w:lineRule="auto"/>
        <w:ind w:left="216"/>
      </w:pPr>
      <w:r>
        <w:rPr>
          <w:rStyle w:val="styleC3"/>
        </w:rPr>
        <w:tab/>
      </w:r>
      <w:r>
        <w:rPr>
          <w:rStyle w:val="styleRad"/>
        </w:rPr>
        <w:t xml:space="preserve"> [  ] </w:t>
      </w:r>
      <w:r>
        <w:rPr>
          <w:rStyle w:val="styleC3"/>
        </w:rPr>
        <w:t xml:space="preserve"> Middle part of river basin</w:t>
      </w:r>
    </w:p>
    <w:p w14:paraId="54EBF701" w14:textId="77777777" w:rsidR="00DB22BC" w:rsidRDefault="0051521F">
      <w:pPr>
        <w:spacing w:after="0" w:line="240" w:lineRule="auto"/>
        <w:ind w:left="216"/>
      </w:pPr>
      <w:r>
        <w:rPr>
          <w:rStyle w:val="styleC3"/>
        </w:rPr>
        <w:tab/>
      </w:r>
      <w:r>
        <w:rPr>
          <w:rStyle w:val="styleRad"/>
        </w:rPr>
        <w:t xml:space="preserve"> [  ] </w:t>
      </w:r>
      <w:r>
        <w:rPr>
          <w:rStyle w:val="styleC3"/>
        </w:rPr>
        <w:t xml:space="preserve"> Lower part of river basin</w:t>
      </w:r>
    </w:p>
    <w:p w14:paraId="7B6FC949" w14:textId="77777777" w:rsidR="00DB22BC" w:rsidRDefault="0051521F">
      <w:pPr>
        <w:spacing w:after="0" w:line="240" w:lineRule="auto"/>
        <w:ind w:left="216"/>
      </w:pPr>
      <w:r>
        <w:rPr>
          <w:rStyle w:val="styleC3"/>
        </w:rPr>
        <w:tab/>
      </w:r>
      <w:r>
        <w:rPr>
          <w:rStyle w:val="styleRad"/>
        </w:rPr>
        <w:t xml:space="preserve"> [  ] </w:t>
      </w:r>
      <w:r>
        <w:rPr>
          <w:rStyle w:val="styleC3"/>
        </w:rPr>
        <w:t xml:space="preserve"> More than one river basin</w:t>
      </w:r>
    </w:p>
    <w:p w14:paraId="0A89F341" w14:textId="77777777" w:rsidR="00DB22BC" w:rsidRDefault="0051521F">
      <w:pPr>
        <w:spacing w:after="0" w:line="240" w:lineRule="auto"/>
        <w:ind w:left="216"/>
      </w:pPr>
      <w:r>
        <w:rPr>
          <w:rStyle w:val="styleC3"/>
        </w:rPr>
        <w:tab/>
      </w:r>
      <w:r>
        <w:rPr>
          <w:rStyle w:val="styleRad"/>
        </w:rPr>
        <w:t xml:space="preserve"> [  ] </w:t>
      </w:r>
      <w:r>
        <w:rPr>
          <w:rStyle w:val="styleC3"/>
        </w:rPr>
        <w:t xml:space="preserve"> Not in river basin</w:t>
      </w:r>
    </w:p>
    <w:p w14:paraId="6945B04B" w14:textId="77777777" w:rsidR="00DB22BC" w:rsidRDefault="0051521F">
      <w:pPr>
        <w:spacing w:after="0" w:line="240" w:lineRule="auto"/>
        <w:ind w:left="216"/>
      </w:pPr>
      <w:r>
        <w:rPr>
          <w:rStyle w:val="styleC3"/>
        </w:rPr>
        <w:tab/>
      </w:r>
      <w:r>
        <w:rPr>
          <w:rStyle w:val="styleRad"/>
        </w:rPr>
        <w:t xml:space="preserve"> [x] </w:t>
      </w:r>
      <w:r>
        <w:rPr>
          <w:rStyle w:val="styleC3"/>
        </w:rPr>
        <w:t xml:space="preserve"> Coastal</w:t>
      </w:r>
    </w:p>
    <w:p w14:paraId="3189297A" w14:textId="1983DF39" w:rsidR="00DB22BC" w:rsidRDefault="0051521F">
      <w:pPr>
        <w:pStyle w:val="pstyleLabels"/>
      </w:pPr>
      <w:r>
        <w:rPr>
          <w:rStyle w:val="styleC3"/>
        </w:rPr>
        <w:t>Please name the river basin or basins. If the site lies in a sub-basin, please also name the larger river basin. For a coastal/marine site, please name the sea or ocean.</w:t>
      </w:r>
    </w:p>
    <w:tbl>
      <w:tblPr>
        <w:tblStyle w:val="myFieldTableStyle"/>
        <w:tblW w:w="0" w:type="auto"/>
        <w:tblInd w:w="10" w:type="dxa"/>
        <w:tblLook w:val="04A0" w:firstRow="1" w:lastRow="0" w:firstColumn="1" w:lastColumn="0" w:noHBand="0" w:noVBand="1"/>
      </w:tblPr>
      <w:tblGrid>
        <w:gridCol w:w="195"/>
        <w:gridCol w:w="8780"/>
      </w:tblGrid>
      <w:tr w:rsidR="00DB22BC" w14:paraId="24595C1A"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090D4D" w14:textId="77777777" w:rsidR="00DB22BC" w:rsidRDefault="00DB22BC"/>
        </w:tc>
        <w:tc>
          <w:tcPr>
            <w:tcW w:w="9500" w:type="dxa"/>
          </w:tcPr>
          <w:p w14:paraId="3973F8CA" w14:textId="076DFF6D" w:rsidR="0012774B" w:rsidRPr="0012774B" w:rsidRDefault="0051521F">
            <w:pPr>
              <w:spacing w:before="30" w:after="25" w:line="240" w:lineRule="auto"/>
              <w:ind w:left="57"/>
              <w:rPr>
                <w:rStyle w:val="styleDatatxt"/>
              </w:rPr>
            </w:pPr>
            <w:r w:rsidRPr="0012774B">
              <w:rPr>
                <w:rStyle w:val="styleDatatxt"/>
              </w:rPr>
              <w:t xml:space="preserve">The site </w:t>
            </w:r>
            <w:r w:rsidR="0012774B" w:rsidRPr="0012774B">
              <w:rPr>
                <w:rStyle w:val="styleDatatxt"/>
              </w:rPr>
              <w:t>ad</w:t>
            </w:r>
            <w:r w:rsidR="0012774B" w:rsidRPr="00F937FC">
              <w:rPr>
                <w:rStyle w:val="styleDatatxt"/>
              </w:rPr>
              <w:t xml:space="preserve">joins the </w:t>
            </w:r>
            <w:r w:rsidRPr="0012774B">
              <w:rPr>
                <w:rStyle w:val="styleDatatxt"/>
              </w:rPr>
              <w:t xml:space="preserve">Coral Sea </w:t>
            </w:r>
            <w:r w:rsidR="0012774B" w:rsidRPr="0012774B">
              <w:rPr>
                <w:rStyle w:val="styleDatatxt"/>
              </w:rPr>
              <w:t xml:space="preserve">which lies </w:t>
            </w:r>
            <w:r w:rsidRPr="0012774B">
              <w:rPr>
                <w:rStyle w:val="styleDatatxt"/>
              </w:rPr>
              <w:t>in the South Pacific Ocean.</w:t>
            </w:r>
            <w:r w:rsidR="0012774B" w:rsidRPr="003A33EC">
              <w:rPr>
                <w:sz w:val="18"/>
                <w:szCs w:val="18"/>
              </w:rPr>
              <w:t xml:space="preserve"> The site contains sections of two drainage basins which lie within the </w:t>
            </w:r>
            <w:proofErr w:type="gramStart"/>
            <w:r w:rsidR="0012774B" w:rsidRPr="003A33EC">
              <w:rPr>
                <w:sz w:val="18"/>
                <w:szCs w:val="18"/>
              </w:rPr>
              <w:t>North East</w:t>
            </w:r>
            <w:proofErr w:type="gramEnd"/>
            <w:r w:rsidR="0012774B" w:rsidRPr="003A33EC">
              <w:rPr>
                <w:sz w:val="18"/>
                <w:szCs w:val="18"/>
              </w:rPr>
              <w:t xml:space="preserve"> Coast Drainage Division. These are the Haughton Basin and the Ross Basin.</w:t>
            </w:r>
            <w:r w:rsidR="0012774B">
              <w:rPr>
                <w:sz w:val="18"/>
                <w:szCs w:val="18"/>
              </w:rPr>
              <w:t xml:space="preserve"> </w:t>
            </w:r>
          </w:p>
          <w:p w14:paraId="2217DC09" w14:textId="77777777" w:rsidR="0012774B" w:rsidRDefault="0012774B">
            <w:pPr>
              <w:spacing w:before="30" w:after="25" w:line="240" w:lineRule="auto"/>
              <w:ind w:left="57"/>
              <w:rPr>
                <w:rStyle w:val="styleDatatxt"/>
              </w:rPr>
            </w:pPr>
          </w:p>
          <w:p w14:paraId="545036F6" w14:textId="0DA3BCD2" w:rsidR="00DB22BC" w:rsidRDefault="00DB22BC">
            <w:pPr>
              <w:spacing w:before="30" w:after="25" w:line="240" w:lineRule="auto"/>
              <w:ind w:left="57"/>
            </w:pPr>
          </w:p>
        </w:tc>
      </w:tr>
    </w:tbl>
    <w:p w14:paraId="132F1808" w14:textId="77777777" w:rsidR="00DB22BC" w:rsidRDefault="00DB22BC"/>
    <w:p w14:paraId="10B9A26E" w14:textId="77777777" w:rsidR="00DB22BC" w:rsidRDefault="0051521F">
      <w:pPr>
        <w:pStyle w:val="pstyleSection"/>
      </w:pPr>
      <w:r>
        <w:rPr>
          <w:rStyle w:val="styleL2"/>
        </w:rPr>
        <w:t>4.4.3 Soil</w:t>
      </w:r>
    </w:p>
    <w:p w14:paraId="3C99204A" w14:textId="77777777" w:rsidR="00DB22BC" w:rsidRDefault="0051521F">
      <w:pPr>
        <w:spacing w:after="0" w:line="240" w:lineRule="auto"/>
        <w:ind w:left="216"/>
      </w:pPr>
      <w:r>
        <w:rPr>
          <w:rStyle w:val="styleC3"/>
        </w:rPr>
        <w:tab/>
      </w:r>
      <w:r>
        <w:rPr>
          <w:rStyle w:val="styleRad"/>
        </w:rPr>
        <w:t xml:space="preserve"> [x] </w:t>
      </w:r>
      <w:r>
        <w:rPr>
          <w:rStyle w:val="styleC3"/>
        </w:rPr>
        <w:t xml:space="preserve"> Mineral</w:t>
      </w:r>
    </w:p>
    <w:p w14:paraId="597897EA"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0268CE78"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9C578A3" w14:textId="77777777" w:rsidR="00DB22BC" w:rsidRDefault="0051521F">
      <w:pPr>
        <w:spacing w:after="0" w:line="240" w:lineRule="auto"/>
      </w:pPr>
      <w:r>
        <w:rPr>
          <w:rStyle w:val="almostEmpty"/>
        </w:rPr>
        <w:t>.</w:t>
      </w:r>
    </w:p>
    <w:p w14:paraId="77B1AAAE" w14:textId="77777777" w:rsidR="00DB22BC" w:rsidRDefault="0051521F">
      <w:pPr>
        <w:spacing w:after="0" w:line="240" w:lineRule="auto"/>
      </w:pPr>
      <w:r>
        <w:rPr>
          <w:rStyle w:val="almostEmpty"/>
        </w:rPr>
        <w:t>.</w:t>
      </w:r>
    </w:p>
    <w:p w14:paraId="75EDBF26" w14:textId="77777777" w:rsidR="00DB22BC" w:rsidRDefault="0051521F">
      <w:pPr>
        <w:spacing w:after="0" w:line="240" w:lineRule="auto"/>
      </w:pPr>
      <w:r>
        <w:rPr>
          <w:rStyle w:val="almostEmpty"/>
        </w:rPr>
        <w:t>.</w:t>
      </w:r>
    </w:p>
    <w:p w14:paraId="3CCAFFBA" w14:textId="77777777" w:rsidR="00DB22BC" w:rsidRDefault="0051521F">
      <w:pPr>
        <w:spacing w:after="0" w:line="240" w:lineRule="auto"/>
        <w:ind w:left="216"/>
      </w:pPr>
      <w:r>
        <w:rPr>
          <w:rStyle w:val="styleC3"/>
        </w:rPr>
        <w:tab/>
      </w:r>
      <w:r>
        <w:rPr>
          <w:rStyle w:val="styleRad"/>
        </w:rPr>
        <w:t xml:space="preserve"> [x] </w:t>
      </w:r>
      <w:r>
        <w:rPr>
          <w:rStyle w:val="styleC3"/>
        </w:rPr>
        <w:t xml:space="preserve"> Organic</w:t>
      </w:r>
    </w:p>
    <w:p w14:paraId="52C16433"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602DEC5D"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CD1A4F1" w14:textId="77777777" w:rsidR="00DB22BC" w:rsidRDefault="0051521F">
      <w:pPr>
        <w:spacing w:after="0" w:line="240" w:lineRule="auto"/>
      </w:pPr>
      <w:r>
        <w:rPr>
          <w:rStyle w:val="almostEmpty"/>
        </w:rPr>
        <w:t>.</w:t>
      </w:r>
    </w:p>
    <w:p w14:paraId="71B1A6BC" w14:textId="77777777" w:rsidR="00DB22BC" w:rsidRDefault="0051521F">
      <w:pPr>
        <w:spacing w:after="0" w:line="240" w:lineRule="auto"/>
      </w:pPr>
      <w:r>
        <w:rPr>
          <w:rStyle w:val="almostEmpty"/>
        </w:rPr>
        <w:t>.</w:t>
      </w:r>
    </w:p>
    <w:p w14:paraId="47567DCC" w14:textId="77777777" w:rsidR="00DB22BC" w:rsidRDefault="0051521F">
      <w:pPr>
        <w:spacing w:after="0" w:line="240" w:lineRule="auto"/>
      </w:pPr>
      <w:r>
        <w:rPr>
          <w:rStyle w:val="almostEmpty"/>
        </w:rPr>
        <w:t>.</w:t>
      </w:r>
    </w:p>
    <w:p w14:paraId="5C24CC8E" w14:textId="77777777" w:rsidR="00DB22BC" w:rsidRDefault="0051521F">
      <w:pPr>
        <w:spacing w:after="0" w:line="240" w:lineRule="auto"/>
        <w:ind w:left="216"/>
      </w:pPr>
      <w:r>
        <w:rPr>
          <w:rStyle w:val="styleC3"/>
        </w:rPr>
        <w:tab/>
      </w:r>
      <w:r>
        <w:rPr>
          <w:rStyle w:val="styleRad"/>
        </w:rPr>
        <w:t xml:space="preserve"> [  ] </w:t>
      </w:r>
      <w:r>
        <w:rPr>
          <w:rStyle w:val="styleC3"/>
        </w:rPr>
        <w:t xml:space="preserve"> No available information</w:t>
      </w:r>
    </w:p>
    <w:p w14:paraId="0AC84E70" w14:textId="77777777" w:rsidR="00DB22BC" w:rsidRDefault="0051521F">
      <w:pPr>
        <w:pStyle w:val="pstyleLabels"/>
      </w:pPr>
      <w:r>
        <w:rPr>
          <w:rStyle w:val="styleC3"/>
        </w:rPr>
        <w:t xml:space="preserve">Are soil types subject to change </w:t>
      </w:r>
      <w:proofErr w:type="gramStart"/>
      <w:r>
        <w:rPr>
          <w:rStyle w:val="styleC3"/>
        </w:rPr>
        <w:t>as a result of</w:t>
      </w:r>
      <w:proofErr w:type="gramEnd"/>
      <w:r>
        <w:rPr>
          <w:rStyle w:val="styleC3"/>
        </w:rPr>
        <w:t xml:space="preserve"> changing hydrological conditions (e.g., increased salinity or acidification)?</w:t>
      </w:r>
    </w:p>
    <w:p w14:paraId="4175D2EA" w14:textId="77777777" w:rsidR="00DB22BC" w:rsidRDefault="0051521F" w:rsidP="00FF2847">
      <w:pPr>
        <w:pStyle w:val="pStyle"/>
        <w:spacing w:after="120"/>
        <w:ind w:left="431"/>
      </w:pPr>
      <w:r>
        <w:rPr>
          <w:rStyle w:val="styleRad"/>
        </w:rPr>
        <w:lastRenderedPageBreak/>
        <w:t xml:space="preserve"> [  ] </w:t>
      </w:r>
      <w:r>
        <w:rPr>
          <w:rStyle w:val="styleC3"/>
        </w:rPr>
        <w:t xml:space="preserve">Yes / </w:t>
      </w:r>
      <w:r>
        <w:rPr>
          <w:rStyle w:val="styleRad"/>
        </w:rPr>
        <w:t xml:space="preserve"> [x] </w:t>
      </w:r>
      <w:r>
        <w:rPr>
          <w:rStyle w:val="styleC3"/>
        </w:rPr>
        <w:t xml:space="preserve">No </w:t>
      </w:r>
    </w:p>
    <w:p w14:paraId="2595B4C2" w14:textId="0A74BB69" w:rsidR="00DB22BC" w:rsidRDefault="0051521F" w:rsidP="00FF2847">
      <w:pPr>
        <w:spacing w:after="0" w:line="240" w:lineRule="auto"/>
      </w:pPr>
      <w:r>
        <w:rPr>
          <w:rStyle w:val="almostEmpty"/>
        </w:rPr>
        <w:t>.</w:t>
      </w:r>
    </w:p>
    <w:tbl>
      <w:tblPr>
        <w:tblStyle w:val="myFieldTableStyle"/>
        <w:tblW w:w="0" w:type="auto"/>
        <w:tblInd w:w="10" w:type="dxa"/>
        <w:tblLook w:val="04A0" w:firstRow="1" w:lastRow="0" w:firstColumn="1" w:lastColumn="0" w:noHBand="0" w:noVBand="1"/>
      </w:tblPr>
      <w:tblGrid>
        <w:gridCol w:w="194"/>
        <w:gridCol w:w="8781"/>
      </w:tblGrid>
      <w:tr w:rsidR="00DB22BC" w14:paraId="5450FB0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B444872" w14:textId="77777777" w:rsidR="00DB22BC" w:rsidRDefault="00DB22BC"/>
        </w:tc>
        <w:tc>
          <w:tcPr>
            <w:tcW w:w="9500" w:type="dxa"/>
          </w:tcPr>
          <w:p w14:paraId="4C377E48" w14:textId="77777777" w:rsidR="00B92BFA" w:rsidRPr="001E5707" w:rsidRDefault="00B92BFA" w:rsidP="00B92BFA">
            <w:pPr>
              <w:pStyle w:val="Default"/>
              <w:spacing w:line="276" w:lineRule="auto"/>
              <w:rPr>
                <w:rFonts w:ascii="Arial" w:hAnsi="Arial" w:cs="Arial"/>
                <w:sz w:val="20"/>
                <w:szCs w:val="20"/>
              </w:rPr>
            </w:pPr>
            <w:r>
              <w:rPr>
                <w:rFonts w:ascii="Arial" w:hAnsi="Arial" w:cs="Arial"/>
                <w:sz w:val="20"/>
                <w:szCs w:val="20"/>
              </w:rPr>
              <w:t xml:space="preserve">A large </w:t>
            </w:r>
            <w:r w:rsidRPr="001E5707">
              <w:rPr>
                <w:rFonts w:ascii="Arial" w:hAnsi="Arial" w:cs="Arial"/>
                <w:sz w:val="20"/>
                <w:szCs w:val="20"/>
              </w:rPr>
              <w:t>area of the site is comprised of muds and silts of Quaternary age which are replaced further inland by the soils and sediments of the coastal plain (</w:t>
            </w:r>
            <w:proofErr w:type="spellStart"/>
            <w:r w:rsidRPr="001E5707">
              <w:rPr>
                <w:rFonts w:ascii="Arial" w:hAnsi="Arial" w:cs="Arial"/>
                <w:sz w:val="20"/>
                <w:szCs w:val="20"/>
              </w:rPr>
              <w:t>Hopely</w:t>
            </w:r>
            <w:proofErr w:type="spellEnd"/>
            <w:r w:rsidRPr="001E5707">
              <w:rPr>
                <w:rFonts w:ascii="Arial" w:hAnsi="Arial" w:cs="Arial"/>
                <w:sz w:val="20"/>
                <w:szCs w:val="20"/>
              </w:rPr>
              <w:t xml:space="preserve"> 1970). According to Murtha (1982), the soils largely correspond to local elevation and parent material. The origins of the mountainous soils of Cape Cleveland and Feltham Cone are largely from course-grained granitic parent materials (</w:t>
            </w:r>
            <w:proofErr w:type="spellStart"/>
            <w:r w:rsidRPr="001E5707">
              <w:rPr>
                <w:rFonts w:ascii="Arial" w:hAnsi="Arial" w:cs="Arial"/>
                <w:sz w:val="20"/>
                <w:szCs w:val="20"/>
              </w:rPr>
              <w:t>Hopely</w:t>
            </w:r>
            <w:proofErr w:type="spellEnd"/>
            <w:r w:rsidRPr="001E5707">
              <w:rPr>
                <w:rFonts w:ascii="Arial" w:hAnsi="Arial" w:cs="Arial"/>
                <w:sz w:val="20"/>
                <w:szCs w:val="20"/>
              </w:rPr>
              <w:t xml:space="preserve"> 1970). These are mostly thin sandy soils although there are occasional red soils (</w:t>
            </w:r>
            <w:proofErr w:type="spellStart"/>
            <w:r w:rsidRPr="001E5707">
              <w:rPr>
                <w:rFonts w:ascii="Arial" w:hAnsi="Arial" w:cs="Arial"/>
                <w:sz w:val="20"/>
                <w:szCs w:val="20"/>
              </w:rPr>
              <w:t>Hopely</w:t>
            </w:r>
            <w:proofErr w:type="spellEnd"/>
            <w:r w:rsidRPr="001E5707">
              <w:rPr>
                <w:rFonts w:ascii="Arial" w:hAnsi="Arial" w:cs="Arial"/>
                <w:sz w:val="20"/>
                <w:szCs w:val="20"/>
              </w:rPr>
              <w:t xml:space="preserve"> 1970). Seawater inundation has not affected these higher soils. </w:t>
            </w:r>
          </w:p>
          <w:p w14:paraId="07F47BFB" w14:textId="77777777" w:rsidR="00B92BFA" w:rsidRPr="001E5707" w:rsidRDefault="00B92BFA" w:rsidP="00B92BFA">
            <w:pPr>
              <w:pStyle w:val="Default"/>
              <w:spacing w:line="276" w:lineRule="auto"/>
              <w:rPr>
                <w:rFonts w:ascii="Arial" w:hAnsi="Arial" w:cs="Arial"/>
                <w:sz w:val="20"/>
                <w:szCs w:val="20"/>
              </w:rPr>
            </w:pPr>
          </w:p>
          <w:p w14:paraId="49450E45" w14:textId="77777777" w:rsidR="00B92BFA" w:rsidRPr="001E5707" w:rsidRDefault="00B92BFA" w:rsidP="00B92BFA">
            <w:pPr>
              <w:pStyle w:val="Default"/>
              <w:spacing w:line="276" w:lineRule="auto"/>
              <w:rPr>
                <w:rFonts w:ascii="Arial" w:hAnsi="Arial" w:cs="Arial"/>
                <w:sz w:val="20"/>
                <w:szCs w:val="20"/>
              </w:rPr>
            </w:pPr>
            <w:r w:rsidRPr="001E5707">
              <w:rPr>
                <w:rFonts w:ascii="Arial" w:hAnsi="Arial" w:cs="Arial"/>
                <w:sz w:val="20"/>
                <w:szCs w:val="20"/>
              </w:rPr>
              <w:t xml:space="preserve">Soils deposited by the Burdekin and Haughton River systems have built the land of the lower Burdekin region. The soil pattern is complex, consisting of sands and clay (Dalla </w:t>
            </w:r>
            <w:proofErr w:type="spellStart"/>
            <w:r w:rsidRPr="001E5707">
              <w:rPr>
                <w:rFonts w:ascii="Arial" w:hAnsi="Arial" w:cs="Arial"/>
                <w:sz w:val="20"/>
                <w:szCs w:val="20"/>
              </w:rPr>
              <w:t>Pozza</w:t>
            </w:r>
            <w:proofErr w:type="spellEnd"/>
            <w:r w:rsidRPr="001E5707">
              <w:rPr>
                <w:rFonts w:ascii="Arial" w:hAnsi="Arial" w:cs="Arial"/>
                <w:sz w:val="20"/>
                <w:szCs w:val="20"/>
              </w:rPr>
              <w:t xml:space="preserve">, 2005). The origins of the lower floodplain soils tend to be marine sediments ranging from highly permeable sand on levees to heavy uniform cracking clays of low permeability. The Haughton River valley has </w:t>
            </w:r>
            <w:r>
              <w:rPr>
                <w:rFonts w:ascii="Arial" w:hAnsi="Arial" w:cs="Arial"/>
                <w:sz w:val="20"/>
                <w:szCs w:val="20"/>
              </w:rPr>
              <w:t xml:space="preserve">clay bound </w:t>
            </w:r>
            <w:r w:rsidRPr="001E5707">
              <w:rPr>
                <w:rFonts w:ascii="Arial" w:hAnsi="Arial" w:cs="Arial"/>
                <w:sz w:val="20"/>
                <w:szCs w:val="20"/>
              </w:rPr>
              <w:t xml:space="preserve">Cainozoic deposits which extend from Mount Elliot to the Burdekin Delta (Kelly and Lee Long, 2011, unpublished), </w:t>
            </w:r>
            <w:proofErr w:type="gramStart"/>
            <w:r w:rsidRPr="001E5707">
              <w:rPr>
                <w:rFonts w:ascii="Arial" w:hAnsi="Arial" w:cs="Arial"/>
                <w:sz w:val="20"/>
                <w:szCs w:val="20"/>
              </w:rPr>
              <w:t>i.e.</w:t>
            </w:r>
            <w:proofErr w:type="gramEnd"/>
            <w:r w:rsidRPr="001E5707">
              <w:rPr>
                <w:rFonts w:ascii="Arial" w:hAnsi="Arial" w:cs="Arial"/>
                <w:sz w:val="20"/>
                <w:szCs w:val="20"/>
              </w:rPr>
              <w:t xml:space="preserve"> water is held within or on the surface of a clay </w:t>
            </w:r>
            <w:r>
              <w:rPr>
                <w:rFonts w:ascii="Arial" w:hAnsi="Arial" w:cs="Arial"/>
                <w:sz w:val="20"/>
                <w:szCs w:val="20"/>
              </w:rPr>
              <w:t>and</w:t>
            </w:r>
            <w:r w:rsidRPr="001E5707">
              <w:rPr>
                <w:rFonts w:ascii="Arial" w:hAnsi="Arial" w:cs="Arial"/>
                <w:sz w:val="20"/>
                <w:szCs w:val="20"/>
              </w:rPr>
              <w:t xml:space="preserve"> is not free to move (</w:t>
            </w:r>
            <w:proofErr w:type="spellStart"/>
            <w:r w:rsidRPr="001E5707">
              <w:rPr>
                <w:rFonts w:ascii="Arial" w:hAnsi="Arial" w:cs="Arial"/>
                <w:sz w:val="20"/>
                <w:szCs w:val="20"/>
              </w:rPr>
              <w:t>PetroWiki</w:t>
            </w:r>
            <w:proofErr w:type="spellEnd"/>
            <w:r w:rsidRPr="001E5707">
              <w:rPr>
                <w:rFonts w:ascii="Arial" w:hAnsi="Arial" w:cs="Arial"/>
                <w:sz w:val="20"/>
                <w:szCs w:val="20"/>
              </w:rPr>
              <w:t xml:space="preserve"> 2013). Many of the soils on the coastal plain reflect the influence of smectites in their propensity for cracking on drying and swelling on rehydration. Soils rich in smectite can undergo volume changes by as much as 30% in response to wetting and drying (Barak et al., 2018).</w:t>
            </w:r>
          </w:p>
          <w:p w14:paraId="79414ED8" w14:textId="77777777" w:rsidR="00B92BFA" w:rsidRPr="001E5707" w:rsidRDefault="00B92BFA" w:rsidP="00B92BFA">
            <w:pPr>
              <w:pStyle w:val="Default"/>
              <w:spacing w:line="276" w:lineRule="auto"/>
              <w:rPr>
                <w:rFonts w:ascii="Arial" w:hAnsi="Arial" w:cs="Arial"/>
                <w:sz w:val="20"/>
                <w:szCs w:val="20"/>
              </w:rPr>
            </w:pPr>
          </w:p>
          <w:p w14:paraId="597AB63E" w14:textId="77777777" w:rsidR="00B92BFA" w:rsidRPr="001E5707" w:rsidRDefault="00B92BFA" w:rsidP="00B92BFA">
            <w:r w:rsidRPr="001E5707">
              <w:t>It is thought that a series of beach ridges between Cape Cleveland and the Haughton River arose during a lengthy period of deposition during the Pleistocene (</w:t>
            </w:r>
            <w:proofErr w:type="spellStart"/>
            <w:r w:rsidRPr="001E5707">
              <w:t>Hopely</w:t>
            </w:r>
            <w:proofErr w:type="spellEnd"/>
            <w:r w:rsidRPr="001E5707">
              <w:t xml:space="preserve"> 1970). Quaternary sand dunes on the western side of Bowling Green Bay to the north of the Haughton River estuary are extensive in area. The sand dune soils vary in degree and profile development (</w:t>
            </w:r>
            <w:proofErr w:type="spellStart"/>
            <w:r w:rsidRPr="001E5707">
              <w:t>Hopely</w:t>
            </w:r>
            <w:proofErr w:type="spellEnd"/>
            <w:r w:rsidRPr="001E5707">
              <w:t xml:space="preserve"> 1970). Most are freely draining coarse texture sands however, weakly developed podzols sometimes occur in swales (</w:t>
            </w:r>
            <w:proofErr w:type="spellStart"/>
            <w:r w:rsidRPr="001E5707">
              <w:t>Hopely</w:t>
            </w:r>
            <w:proofErr w:type="spellEnd"/>
            <w:r w:rsidRPr="001E5707">
              <w:t xml:space="preserve"> 1970).</w:t>
            </w:r>
          </w:p>
          <w:p w14:paraId="53AE5971" w14:textId="77777777" w:rsidR="00B92BFA" w:rsidRPr="001E5707" w:rsidRDefault="00B92BFA" w:rsidP="00B92BFA">
            <w:pPr>
              <w:pStyle w:val="Default"/>
              <w:spacing w:line="276" w:lineRule="auto"/>
              <w:rPr>
                <w:rFonts w:ascii="Arial" w:hAnsi="Arial" w:cs="Arial"/>
                <w:sz w:val="20"/>
                <w:szCs w:val="20"/>
              </w:rPr>
            </w:pPr>
            <w:r w:rsidRPr="001E5707">
              <w:rPr>
                <w:rFonts w:ascii="Arial" w:hAnsi="Arial" w:cs="Arial"/>
                <w:sz w:val="20"/>
                <w:szCs w:val="20"/>
              </w:rPr>
              <w:t xml:space="preserve">Murtha (1982) characterised the mangrove forest soils and sediments as largely “dark brown muds of unknown depth” although there are also mangroves occurring on sandy soils in the region. Landwards from the mangrove forests of the coastal plain, soil sequences reflect the influence of increasing elevation and changing salinity. </w:t>
            </w:r>
          </w:p>
          <w:p w14:paraId="62AA139F" w14:textId="77777777" w:rsidR="00B92BFA" w:rsidRPr="001E5707" w:rsidRDefault="00B92BFA" w:rsidP="00B92BFA">
            <w:pPr>
              <w:pStyle w:val="Default"/>
              <w:spacing w:line="276" w:lineRule="auto"/>
              <w:rPr>
                <w:rFonts w:ascii="Arial" w:hAnsi="Arial" w:cs="Arial"/>
                <w:sz w:val="20"/>
                <w:szCs w:val="20"/>
              </w:rPr>
            </w:pPr>
          </w:p>
          <w:p w14:paraId="31BFB738" w14:textId="45AD6D54" w:rsidR="00B92BFA" w:rsidRPr="001E5707" w:rsidRDefault="00B92BFA" w:rsidP="00B92BFA">
            <w:pPr>
              <w:rPr>
                <w:color w:val="333333"/>
                <w:lang w:val="en"/>
              </w:rPr>
            </w:pPr>
            <w:r w:rsidRPr="001E5707">
              <w:t xml:space="preserve">Large areas of saline soils occur on the saltpans, and saline duplex soils (solonchaks) on the saltwater couch plains, including dark brown saline muds and mangrove peats. Strongly </w:t>
            </w:r>
            <w:proofErr w:type="spellStart"/>
            <w:r w:rsidRPr="001E5707">
              <w:t>gleyed</w:t>
            </w:r>
            <w:proofErr w:type="spellEnd"/>
            <w:r w:rsidRPr="001E5707">
              <w:t xml:space="preserve">, dark grey cracking clays occur in brackish marsh. In the northern part of the site, small areas of saltpan occur around tidal inlets and creeks (Murtha 1982). Small areas of dark duplex soils occur as islands within the saltpans (Murtha 1982). These soils are inundated by tides (the frequency of which varies) and rainwater often for lengthy periods (Murtha 1982). Strongly </w:t>
            </w:r>
            <w:proofErr w:type="spellStart"/>
            <w:r w:rsidRPr="001E5707">
              <w:t>gleyed</w:t>
            </w:r>
            <w:proofErr w:type="spellEnd"/>
            <w:r w:rsidRPr="001E5707">
              <w:t xml:space="preserve">, dark grey cracking clays can occur on the margins of saltpans in minor depressions. The presence of </w:t>
            </w:r>
            <w:proofErr w:type="spellStart"/>
            <w:r w:rsidRPr="001E5707">
              <w:t>gleying</w:t>
            </w:r>
            <w:proofErr w:type="spellEnd"/>
            <w:r w:rsidRPr="001E5707">
              <w:t xml:space="preserve"> is evidence of long periods of inundation or wetness and is </w:t>
            </w:r>
            <w:r w:rsidR="0083438A" w:rsidRPr="001E5707">
              <w:rPr>
                <w:color w:val="333333"/>
                <w:lang w:val="en"/>
              </w:rPr>
              <w:t>characterized</w:t>
            </w:r>
            <w:r w:rsidRPr="001E5707">
              <w:rPr>
                <w:color w:val="333333"/>
                <w:lang w:val="en"/>
              </w:rPr>
              <w:t xml:space="preserve"> by greying, bluish or greenish colors (Agriculture Victoria 2019).</w:t>
            </w:r>
          </w:p>
          <w:p w14:paraId="059C32AE" w14:textId="12A7ACBB" w:rsidR="00DB22BC" w:rsidRDefault="00DB22BC">
            <w:pPr>
              <w:spacing w:before="30" w:after="25" w:line="240" w:lineRule="auto"/>
              <w:ind w:left="57"/>
            </w:pPr>
          </w:p>
        </w:tc>
      </w:tr>
    </w:tbl>
    <w:p w14:paraId="41BB0FC3" w14:textId="77777777" w:rsidR="00DB22BC" w:rsidRDefault="00DB22BC"/>
    <w:p w14:paraId="40588BF9" w14:textId="77777777" w:rsidR="00DB22BC" w:rsidRDefault="0051521F">
      <w:pPr>
        <w:pStyle w:val="pstyleSection"/>
      </w:pPr>
      <w:r>
        <w:rPr>
          <w:rStyle w:val="styleL2"/>
        </w:rPr>
        <w:t>4.4.4 Water regime</w:t>
      </w:r>
    </w:p>
    <w:p w14:paraId="1FFEAB06" w14:textId="77777777" w:rsidR="00DB22BC" w:rsidRDefault="0051521F">
      <w:pPr>
        <w:pStyle w:val="pstyleLabels"/>
      </w:pPr>
      <w:r>
        <w:rPr>
          <w:rStyle w:val="styleC3"/>
        </w:rPr>
        <w:t>Water permanence</w:t>
      </w:r>
    </w:p>
    <w:tbl>
      <w:tblPr>
        <w:tblStyle w:val="FancyTable"/>
        <w:tblW w:w="0" w:type="auto"/>
        <w:tblInd w:w="40" w:type="dxa"/>
        <w:tblLook w:val="04A0" w:firstRow="1" w:lastRow="0" w:firstColumn="1" w:lastColumn="0" w:noHBand="0" w:noVBand="1"/>
      </w:tblPr>
      <w:tblGrid>
        <w:gridCol w:w="1750"/>
        <w:gridCol w:w="1750"/>
      </w:tblGrid>
      <w:tr w:rsidR="00DB22BC" w14:paraId="4FE91EBF"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07F3B74F" w14:textId="77777777" w:rsidR="00DB22BC" w:rsidRDefault="0051521F">
            <w:pPr>
              <w:spacing w:after="0" w:line="240" w:lineRule="auto"/>
              <w:jc w:val="center"/>
            </w:pPr>
            <w:r>
              <w:rPr>
                <w:b/>
                <w:sz w:val="18"/>
                <w:szCs w:val="18"/>
              </w:rPr>
              <w:t>Presence?</w:t>
            </w:r>
          </w:p>
        </w:tc>
        <w:tc>
          <w:tcPr>
            <w:tcW w:w="1750" w:type="dxa"/>
          </w:tcPr>
          <w:p w14:paraId="2BCC1908" w14:textId="77777777" w:rsidR="00DB22BC" w:rsidRDefault="0051521F">
            <w:pPr>
              <w:spacing w:after="0" w:line="240" w:lineRule="auto"/>
              <w:jc w:val="center"/>
            </w:pPr>
            <w:r>
              <w:rPr>
                <w:b/>
                <w:sz w:val="18"/>
                <w:szCs w:val="18"/>
              </w:rPr>
              <w:t>Changes at RIS update</w:t>
            </w:r>
          </w:p>
        </w:tc>
      </w:tr>
      <w:tr w:rsidR="00DB22BC" w14:paraId="48989438" w14:textId="77777777" w:rsidTr="00DB22BC">
        <w:trPr>
          <w:trHeight w:val="200"/>
        </w:trPr>
        <w:tc>
          <w:tcPr>
            <w:tcW w:w="1750" w:type="dxa"/>
          </w:tcPr>
          <w:p w14:paraId="3D4D733B" w14:textId="77777777" w:rsidR="00DB22BC" w:rsidRDefault="0051521F">
            <w:proofErr w:type="gramStart"/>
            <w:r>
              <w:rPr>
                <w:rStyle w:val="styleSubformtxt"/>
              </w:rPr>
              <w:t>Usually</w:t>
            </w:r>
            <w:proofErr w:type="gramEnd"/>
            <w:r>
              <w:rPr>
                <w:rStyle w:val="styleSubformtxt"/>
              </w:rPr>
              <w:t xml:space="preserve"> permanent water present</w:t>
            </w:r>
          </w:p>
        </w:tc>
        <w:tc>
          <w:tcPr>
            <w:tcW w:w="1750" w:type="dxa"/>
          </w:tcPr>
          <w:p w14:paraId="5F4A8336" w14:textId="77777777" w:rsidR="00DB22BC" w:rsidRPr="006866A1" w:rsidRDefault="00765C41">
            <w:pPr>
              <w:rPr>
                <w:sz w:val="18"/>
                <w:szCs w:val="18"/>
              </w:rPr>
            </w:pPr>
            <w:r w:rsidRPr="006866A1">
              <w:rPr>
                <w:sz w:val="18"/>
                <w:szCs w:val="18"/>
              </w:rPr>
              <w:t>Unknown</w:t>
            </w:r>
          </w:p>
        </w:tc>
      </w:tr>
      <w:tr w:rsidR="00DB22BC" w14:paraId="65FF7DB8" w14:textId="77777777" w:rsidTr="00DB22BC">
        <w:trPr>
          <w:trHeight w:val="200"/>
        </w:trPr>
        <w:tc>
          <w:tcPr>
            <w:tcW w:w="1750" w:type="dxa"/>
          </w:tcPr>
          <w:p w14:paraId="207B0DE0" w14:textId="77777777" w:rsidR="00DB22BC" w:rsidRDefault="0051521F">
            <w:r>
              <w:rPr>
                <w:rStyle w:val="styleSubformtxt"/>
              </w:rPr>
              <w:t xml:space="preserve">Usually seasonal, </w:t>
            </w:r>
            <w:proofErr w:type="gramStart"/>
            <w:r>
              <w:rPr>
                <w:rStyle w:val="styleSubformtxt"/>
              </w:rPr>
              <w:t>ephemeral</w:t>
            </w:r>
            <w:proofErr w:type="gramEnd"/>
            <w:r>
              <w:rPr>
                <w:rStyle w:val="styleSubformtxt"/>
              </w:rPr>
              <w:t xml:space="preserve"> or </w:t>
            </w:r>
            <w:r>
              <w:rPr>
                <w:rStyle w:val="styleSubformtxt"/>
              </w:rPr>
              <w:lastRenderedPageBreak/>
              <w:t>intermittent water present</w:t>
            </w:r>
          </w:p>
        </w:tc>
        <w:tc>
          <w:tcPr>
            <w:tcW w:w="1750" w:type="dxa"/>
          </w:tcPr>
          <w:p w14:paraId="2BD00293" w14:textId="77777777" w:rsidR="00DB22BC" w:rsidRPr="006866A1" w:rsidRDefault="00765C41">
            <w:pPr>
              <w:rPr>
                <w:sz w:val="18"/>
                <w:szCs w:val="18"/>
              </w:rPr>
            </w:pPr>
            <w:r w:rsidRPr="006866A1">
              <w:rPr>
                <w:sz w:val="18"/>
                <w:szCs w:val="18"/>
              </w:rPr>
              <w:lastRenderedPageBreak/>
              <w:t>Unknown</w:t>
            </w:r>
          </w:p>
        </w:tc>
      </w:tr>
    </w:tbl>
    <w:p w14:paraId="60AC8714" w14:textId="77777777" w:rsidR="00DB22BC" w:rsidRDefault="00DB22BC"/>
    <w:p w14:paraId="55C6FC01" w14:textId="77777777" w:rsidR="00DB22BC" w:rsidRDefault="0051521F">
      <w:pPr>
        <w:pStyle w:val="pstyleLabels"/>
      </w:pPr>
      <w:r>
        <w:rPr>
          <w:rStyle w:val="styleC3"/>
        </w:rPr>
        <w:t>Source of water that maintains character of the site</w:t>
      </w:r>
    </w:p>
    <w:tbl>
      <w:tblPr>
        <w:tblStyle w:val="FancyTable"/>
        <w:tblW w:w="0" w:type="auto"/>
        <w:tblInd w:w="40" w:type="dxa"/>
        <w:tblLook w:val="04A0" w:firstRow="1" w:lastRow="0" w:firstColumn="1" w:lastColumn="0" w:noHBand="0" w:noVBand="1"/>
      </w:tblPr>
      <w:tblGrid>
        <w:gridCol w:w="1750"/>
        <w:gridCol w:w="1750"/>
        <w:gridCol w:w="1750"/>
      </w:tblGrid>
      <w:tr w:rsidR="00DB22BC" w14:paraId="08C7C474"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4DBEA83A" w14:textId="77777777" w:rsidR="00DB22BC" w:rsidRDefault="0051521F">
            <w:pPr>
              <w:spacing w:after="0" w:line="240" w:lineRule="auto"/>
              <w:jc w:val="center"/>
            </w:pPr>
            <w:r>
              <w:rPr>
                <w:b/>
                <w:sz w:val="18"/>
                <w:szCs w:val="18"/>
              </w:rPr>
              <w:t>Presence?</w:t>
            </w:r>
          </w:p>
        </w:tc>
        <w:tc>
          <w:tcPr>
            <w:tcW w:w="1750" w:type="dxa"/>
          </w:tcPr>
          <w:p w14:paraId="26488832" w14:textId="77777777" w:rsidR="00DB22BC" w:rsidRDefault="0051521F">
            <w:pPr>
              <w:spacing w:after="0" w:line="240" w:lineRule="auto"/>
              <w:jc w:val="center"/>
            </w:pPr>
            <w:r>
              <w:rPr>
                <w:b/>
                <w:sz w:val="18"/>
                <w:szCs w:val="18"/>
              </w:rPr>
              <w:t>Predominant water source</w:t>
            </w:r>
          </w:p>
        </w:tc>
        <w:tc>
          <w:tcPr>
            <w:tcW w:w="1750" w:type="dxa"/>
          </w:tcPr>
          <w:p w14:paraId="479DB8CF" w14:textId="77777777" w:rsidR="00DB22BC" w:rsidRDefault="0051521F">
            <w:pPr>
              <w:spacing w:after="0" w:line="240" w:lineRule="auto"/>
              <w:jc w:val="center"/>
            </w:pPr>
            <w:r>
              <w:rPr>
                <w:b/>
                <w:sz w:val="18"/>
                <w:szCs w:val="18"/>
              </w:rPr>
              <w:t>Changes at RIS update</w:t>
            </w:r>
          </w:p>
        </w:tc>
      </w:tr>
      <w:tr w:rsidR="00DB22BC" w14:paraId="1EBC5AEA" w14:textId="77777777" w:rsidTr="00DB22BC">
        <w:trPr>
          <w:trHeight w:val="200"/>
        </w:trPr>
        <w:tc>
          <w:tcPr>
            <w:tcW w:w="1750" w:type="dxa"/>
          </w:tcPr>
          <w:p w14:paraId="72C85527" w14:textId="77777777" w:rsidR="00DB22BC" w:rsidRDefault="0051521F">
            <w:r>
              <w:rPr>
                <w:rStyle w:val="styleSubformtxt"/>
              </w:rPr>
              <w:t>Water inputs from rainfall</w:t>
            </w:r>
          </w:p>
        </w:tc>
        <w:tc>
          <w:tcPr>
            <w:tcW w:w="1750" w:type="dxa"/>
          </w:tcPr>
          <w:p w14:paraId="0A77B028" w14:textId="77777777" w:rsidR="00DB22BC" w:rsidRDefault="0051521F">
            <w:pPr>
              <w:pStyle w:val="pstyleRadioTb"/>
            </w:pPr>
            <w:r>
              <w:rPr>
                <w:rStyle w:val="styleRad"/>
              </w:rPr>
              <w:t xml:space="preserve"> [x] </w:t>
            </w:r>
          </w:p>
        </w:tc>
        <w:tc>
          <w:tcPr>
            <w:tcW w:w="1750" w:type="dxa"/>
          </w:tcPr>
          <w:p w14:paraId="2CADB318" w14:textId="77777777" w:rsidR="00DB22BC" w:rsidRDefault="0051521F">
            <w:r>
              <w:rPr>
                <w:rStyle w:val="styleSubformtxt"/>
              </w:rPr>
              <w:t>No change</w:t>
            </w:r>
          </w:p>
        </w:tc>
      </w:tr>
      <w:tr w:rsidR="00DB22BC" w14:paraId="5783FF99" w14:textId="77777777" w:rsidTr="00DB22BC">
        <w:trPr>
          <w:trHeight w:val="200"/>
        </w:trPr>
        <w:tc>
          <w:tcPr>
            <w:tcW w:w="1750" w:type="dxa"/>
          </w:tcPr>
          <w:p w14:paraId="3AF88984" w14:textId="77777777" w:rsidR="00DB22BC" w:rsidRDefault="0051521F">
            <w:r>
              <w:rPr>
                <w:rStyle w:val="styleSubformtxt"/>
              </w:rPr>
              <w:t>Water inputs from groundwater</w:t>
            </w:r>
          </w:p>
        </w:tc>
        <w:tc>
          <w:tcPr>
            <w:tcW w:w="1750" w:type="dxa"/>
          </w:tcPr>
          <w:p w14:paraId="6BC063DE" w14:textId="77777777" w:rsidR="00DB22BC" w:rsidRDefault="0051521F">
            <w:pPr>
              <w:pStyle w:val="pstyleRadioTb"/>
            </w:pPr>
            <w:r>
              <w:rPr>
                <w:rStyle w:val="styleRad"/>
              </w:rPr>
              <w:t xml:space="preserve"> [ ] </w:t>
            </w:r>
          </w:p>
        </w:tc>
        <w:tc>
          <w:tcPr>
            <w:tcW w:w="1750" w:type="dxa"/>
          </w:tcPr>
          <w:p w14:paraId="4EC43076" w14:textId="77777777" w:rsidR="00DB22BC" w:rsidRDefault="0051521F">
            <w:r>
              <w:rPr>
                <w:rStyle w:val="styleSubformtxt"/>
              </w:rPr>
              <w:t>No change</w:t>
            </w:r>
          </w:p>
        </w:tc>
      </w:tr>
      <w:tr w:rsidR="00DB22BC" w14:paraId="77137348" w14:textId="77777777" w:rsidTr="00DB22BC">
        <w:trPr>
          <w:trHeight w:val="200"/>
        </w:trPr>
        <w:tc>
          <w:tcPr>
            <w:tcW w:w="1750" w:type="dxa"/>
          </w:tcPr>
          <w:p w14:paraId="7DF17D86" w14:textId="77777777" w:rsidR="00DB22BC" w:rsidRDefault="0051521F">
            <w:r>
              <w:rPr>
                <w:rStyle w:val="styleSubformtxt"/>
              </w:rPr>
              <w:t>Marine water</w:t>
            </w:r>
          </w:p>
        </w:tc>
        <w:tc>
          <w:tcPr>
            <w:tcW w:w="1750" w:type="dxa"/>
          </w:tcPr>
          <w:p w14:paraId="346981EE" w14:textId="77777777" w:rsidR="00DB22BC" w:rsidRDefault="0051521F">
            <w:pPr>
              <w:pStyle w:val="pstyleRadioTb"/>
            </w:pPr>
            <w:r>
              <w:rPr>
                <w:rStyle w:val="styleRad"/>
              </w:rPr>
              <w:t xml:space="preserve"> [ ] </w:t>
            </w:r>
          </w:p>
        </w:tc>
        <w:tc>
          <w:tcPr>
            <w:tcW w:w="1750" w:type="dxa"/>
          </w:tcPr>
          <w:p w14:paraId="4EAA51DD" w14:textId="77777777" w:rsidR="00DB22BC" w:rsidRDefault="0051521F">
            <w:r>
              <w:rPr>
                <w:rStyle w:val="styleSubformtxt"/>
              </w:rPr>
              <w:t>No change</w:t>
            </w:r>
          </w:p>
        </w:tc>
      </w:tr>
    </w:tbl>
    <w:p w14:paraId="2B1FC927" w14:textId="77777777" w:rsidR="00DB22BC" w:rsidRDefault="00DB22BC"/>
    <w:p w14:paraId="7D749CEE" w14:textId="77777777" w:rsidR="00DB22BC" w:rsidRDefault="0051521F">
      <w:pPr>
        <w:pStyle w:val="pstyleLabels"/>
      </w:pPr>
      <w:r>
        <w:rPr>
          <w:rStyle w:val="styleC3"/>
        </w:rPr>
        <w:t>Water destination</w:t>
      </w:r>
    </w:p>
    <w:tbl>
      <w:tblPr>
        <w:tblStyle w:val="FancyTable"/>
        <w:tblW w:w="0" w:type="auto"/>
        <w:tblInd w:w="40" w:type="dxa"/>
        <w:tblLook w:val="04A0" w:firstRow="1" w:lastRow="0" w:firstColumn="1" w:lastColumn="0" w:noHBand="0" w:noVBand="1"/>
      </w:tblPr>
      <w:tblGrid>
        <w:gridCol w:w="1750"/>
        <w:gridCol w:w="1750"/>
      </w:tblGrid>
      <w:tr w:rsidR="00DB22BC" w14:paraId="6B5D17E4"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7DB54666" w14:textId="77777777" w:rsidR="00DB22BC" w:rsidRDefault="0051521F">
            <w:pPr>
              <w:spacing w:after="0" w:line="240" w:lineRule="auto"/>
              <w:jc w:val="center"/>
            </w:pPr>
            <w:r>
              <w:rPr>
                <w:b/>
                <w:sz w:val="18"/>
                <w:szCs w:val="18"/>
              </w:rPr>
              <w:t>Presence?</w:t>
            </w:r>
          </w:p>
        </w:tc>
        <w:tc>
          <w:tcPr>
            <w:tcW w:w="1750" w:type="dxa"/>
          </w:tcPr>
          <w:p w14:paraId="2E5AC5A5" w14:textId="77777777" w:rsidR="00DB22BC" w:rsidRDefault="0051521F">
            <w:pPr>
              <w:spacing w:after="0" w:line="240" w:lineRule="auto"/>
              <w:jc w:val="center"/>
            </w:pPr>
            <w:r>
              <w:rPr>
                <w:b/>
                <w:sz w:val="18"/>
                <w:szCs w:val="18"/>
              </w:rPr>
              <w:t>Changes at RIS update</w:t>
            </w:r>
          </w:p>
        </w:tc>
      </w:tr>
      <w:tr w:rsidR="00DB22BC" w14:paraId="2D531073" w14:textId="77777777" w:rsidTr="00DB22BC">
        <w:trPr>
          <w:trHeight w:val="200"/>
        </w:trPr>
        <w:tc>
          <w:tcPr>
            <w:tcW w:w="1750" w:type="dxa"/>
          </w:tcPr>
          <w:p w14:paraId="6D6A7492" w14:textId="77777777" w:rsidR="00DB22BC" w:rsidRDefault="0051521F">
            <w:r>
              <w:rPr>
                <w:rStyle w:val="styleSubformtxt"/>
              </w:rPr>
              <w:t>Feeds groundwater</w:t>
            </w:r>
          </w:p>
        </w:tc>
        <w:tc>
          <w:tcPr>
            <w:tcW w:w="1750" w:type="dxa"/>
          </w:tcPr>
          <w:p w14:paraId="2806F0DD" w14:textId="77777777" w:rsidR="00DB22BC" w:rsidRDefault="0051521F">
            <w:r>
              <w:rPr>
                <w:rStyle w:val="styleSubformtxt"/>
              </w:rPr>
              <w:t>No change</w:t>
            </w:r>
          </w:p>
        </w:tc>
      </w:tr>
      <w:tr w:rsidR="00DB22BC" w14:paraId="30530427" w14:textId="77777777" w:rsidTr="00DB22BC">
        <w:trPr>
          <w:trHeight w:val="200"/>
        </w:trPr>
        <w:tc>
          <w:tcPr>
            <w:tcW w:w="1750" w:type="dxa"/>
          </w:tcPr>
          <w:p w14:paraId="66AACE29" w14:textId="77777777" w:rsidR="00DB22BC" w:rsidRDefault="0051521F">
            <w:r>
              <w:rPr>
                <w:rStyle w:val="styleSubformtxt"/>
              </w:rPr>
              <w:t>To downstream catchment</w:t>
            </w:r>
          </w:p>
        </w:tc>
        <w:tc>
          <w:tcPr>
            <w:tcW w:w="1750" w:type="dxa"/>
          </w:tcPr>
          <w:p w14:paraId="41B3F88D" w14:textId="77777777" w:rsidR="00DB22BC" w:rsidRDefault="0051521F">
            <w:r>
              <w:rPr>
                <w:rStyle w:val="styleSubformtxt"/>
              </w:rPr>
              <w:t>No change</w:t>
            </w:r>
          </w:p>
        </w:tc>
      </w:tr>
      <w:tr w:rsidR="00DB22BC" w14:paraId="148EC2B7" w14:textId="77777777" w:rsidTr="00DB22BC">
        <w:trPr>
          <w:trHeight w:val="200"/>
        </w:trPr>
        <w:tc>
          <w:tcPr>
            <w:tcW w:w="1750" w:type="dxa"/>
          </w:tcPr>
          <w:p w14:paraId="7BD31838" w14:textId="77777777" w:rsidR="00DB22BC" w:rsidRDefault="0051521F">
            <w:r>
              <w:rPr>
                <w:rStyle w:val="styleSubformtxt"/>
              </w:rPr>
              <w:t>Marine</w:t>
            </w:r>
          </w:p>
        </w:tc>
        <w:tc>
          <w:tcPr>
            <w:tcW w:w="1750" w:type="dxa"/>
          </w:tcPr>
          <w:p w14:paraId="6C550431" w14:textId="77777777" w:rsidR="00DB22BC" w:rsidRDefault="0051521F">
            <w:r>
              <w:rPr>
                <w:rStyle w:val="styleSubformtxt"/>
              </w:rPr>
              <w:t>No change</w:t>
            </w:r>
          </w:p>
        </w:tc>
      </w:tr>
    </w:tbl>
    <w:p w14:paraId="430140F6" w14:textId="77777777" w:rsidR="00DB22BC" w:rsidRDefault="00DB22BC"/>
    <w:p w14:paraId="2225FCE7" w14:textId="77777777" w:rsidR="00DB22BC" w:rsidRDefault="0051521F">
      <w:pPr>
        <w:pStyle w:val="pstyleLabels"/>
      </w:pPr>
      <w:r>
        <w:rPr>
          <w:rStyle w:val="styleC3"/>
        </w:rPr>
        <w:t>Stability of water regime</w:t>
      </w:r>
    </w:p>
    <w:tbl>
      <w:tblPr>
        <w:tblStyle w:val="FancyTable"/>
        <w:tblW w:w="0" w:type="auto"/>
        <w:tblInd w:w="40" w:type="dxa"/>
        <w:tblLook w:val="04A0" w:firstRow="1" w:lastRow="0" w:firstColumn="1" w:lastColumn="0" w:noHBand="0" w:noVBand="1"/>
      </w:tblPr>
      <w:tblGrid>
        <w:gridCol w:w="1750"/>
        <w:gridCol w:w="1750"/>
      </w:tblGrid>
      <w:tr w:rsidR="00DB22BC" w14:paraId="6163470B"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2663F419" w14:textId="77777777" w:rsidR="00DB22BC" w:rsidRDefault="0051521F">
            <w:pPr>
              <w:spacing w:after="0" w:line="240" w:lineRule="auto"/>
              <w:jc w:val="center"/>
            </w:pPr>
            <w:r>
              <w:rPr>
                <w:b/>
                <w:sz w:val="18"/>
                <w:szCs w:val="18"/>
              </w:rPr>
              <w:t>Presence?</w:t>
            </w:r>
          </w:p>
        </w:tc>
        <w:tc>
          <w:tcPr>
            <w:tcW w:w="1750" w:type="dxa"/>
          </w:tcPr>
          <w:p w14:paraId="6398362D" w14:textId="77777777" w:rsidR="00DB22BC" w:rsidRDefault="0051521F">
            <w:pPr>
              <w:spacing w:after="0" w:line="240" w:lineRule="auto"/>
              <w:jc w:val="center"/>
            </w:pPr>
            <w:r>
              <w:rPr>
                <w:b/>
                <w:sz w:val="18"/>
                <w:szCs w:val="18"/>
              </w:rPr>
              <w:t>Changes at RIS update</w:t>
            </w:r>
          </w:p>
        </w:tc>
      </w:tr>
      <w:tr w:rsidR="00DB22BC" w14:paraId="0F15482A" w14:textId="77777777" w:rsidTr="00DB22BC">
        <w:trPr>
          <w:trHeight w:val="200"/>
        </w:trPr>
        <w:tc>
          <w:tcPr>
            <w:tcW w:w="1750" w:type="dxa"/>
          </w:tcPr>
          <w:p w14:paraId="38A96403" w14:textId="77777777" w:rsidR="00DB22BC" w:rsidRDefault="0051521F">
            <w:r>
              <w:rPr>
                <w:rStyle w:val="styleSubformtxt"/>
              </w:rPr>
              <w:t>Water levels fluctuating (including tidal)</w:t>
            </w:r>
          </w:p>
        </w:tc>
        <w:tc>
          <w:tcPr>
            <w:tcW w:w="1750" w:type="dxa"/>
          </w:tcPr>
          <w:p w14:paraId="556E99F6" w14:textId="77777777" w:rsidR="00DB22BC" w:rsidRDefault="0051521F">
            <w:r>
              <w:rPr>
                <w:rStyle w:val="styleSubformtxt"/>
              </w:rPr>
              <w:t>increase</w:t>
            </w:r>
          </w:p>
        </w:tc>
      </w:tr>
    </w:tbl>
    <w:p w14:paraId="35936B0B" w14:textId="77777777" w:rsidR="00DB22BC" w:rsidRDefault="00DB22BC"/>
    <w:p w14:paraId="737E511F" w14:textId="0FFA2895" w:rsidR="00DB22BC" w:rsidRDefault="004E7B66">
      <w:pPr>
        <w:pStyle w:val="pstyleLabels"/>
      </w:pPr>
      <w:r>
        <w:rPr>
          <w:rStyle w:val="styleC3"/>
        </w:rPr>
        <w:t>C</w:t>
      </w:r>
      <w:r w:rsidR="0051521F">
        <w:rPr>
          <w:rStyle w:val="styleC3"/>
        </w:rPr>
        <w:t>omments on water regime and its determinants (if relevant)</w:t>
      </w:r>
      <w:r w:rsidR="005B16E8">
        <w:rPr>
          <w:rStyle w:val="styleC3"/>
        </w:rPr>
        <w:t xml:space="preserve">, and sites with </w:t>
      </w:r>
      <w:r w:rsidR="0051521F">
        <w:rPr>
          <w:rStyle w:val="styleC3"/>
        </w:rPr>
        <w:t>complex hydrology:</w:t>
      </w:r>
    </w:p>
    <w:tbl>
      <w:tblPr>
        <w:tblStyle w:val="myFieldTableStyle"/>
        <w:tblW w:w="0" w:type="auto"/>
        <w:tblInd w:w="10" w:type="dxa"/>
        <w:tblLook w:val="04A0" w:firstRow="1" w:lastRow="0" w:firstColumn="1" w:lastColumn="0" w:noHBand="0" w:noVBand="1"/>
      </w:tblPr>
      <w:tblGrid>
        <w:gridCol w:w="194"/>
        <w:gridCol w:w="8781"/>
      </w:tblGrid>
      <w:tr w:rsidR="00DB22BC" w14:paraId="48C193B0"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FB0114" w14:textId="77777777" w:rsidR="00DB22BC" w:rsidRDefault="00DB22BC"/>
        </w:tc>
        <w:tc>
          <w:tcPr>
            <w:tcW w:w="9500" w:type="dxa"/>
          </w:tcPr>
          <w:p w14:paraId="6B654EFA" w14:textId="77777777" w:rsidR="00DB22BC" w:rsidRDefault="00DB22BC">
            <w:pPr>
              <w:pStyle w:val="pStyle"/>
              <w:rPr>
                <w:rStyle w:val="almostEmpty"/>
              </w:rPr>
            </w:pPr>
          </w:p>
          <w:p w14:paraId="6FDB568B" w14:textId="77777777" w:rsidR="00DB22BC" w:rsidRDefault="00DB22BC">
            <w:pPr>
              <w:pStyle w:val="pStyle"/>
              <w:rPr>
                <w:rStyle w:val="almostEmpty"/>
              </w:rPr>
            </w:pPr>
          </w:p>
          <w:p w14:paraId="2499A1B7" w14:textId="2711F50C" w:rsidR="0083438A" w:rsidRPr="001E5707" w:rsidRDefault="0083438A" w:rsidP="0083438A">
            <w:pPr>
              <w:autoSpaceDE w:val="0"/>
              <w:autoSpaceDN w:val="0"/>
              <w:adjustRightInd w:val="0"/>
              <w:spacing w:after="0" w:line="276" w:lineRule="auto"/>
            </w:pPr>
            <w:r w:rsidRPr="001E5707">
              <w:t xml:space="preserve">The hydrological regime of the site is complex and not well understood (Davis et al., 2014). Irrigation is a critical feature of the wider area (Walking the Landscape 2018) because the region lacks sufficient consistent </w:t>
            </w:r>
            <w:r>
              <w:t>and/</w:t>
            </w:r>
            <w:r w:rsidRPr="001E5707">
              <w:t>or predictable rainfall (</w:t>
            </w:r>
            <w:proofErr w:type="spellStart"/>
            <w:r w:rsidRPr="001E5707">
              <w:t>Perna</w:t>
            </w:r>
            <w:proofErr w:type="spellEnd"/>
            <w:r w:rsidRPr="001E5707">
              <w:t xml:space="preserve"> et al. 2012). There is a good understanding of the impact of the Burdekin Haughton Water Supply (BHWSS) on groundwater. The groundwater levels have been steadily trending upwards (</w:t>
            </w:r>
            <w:proofErr w:type="spellStart"/>
            <w:r w:rsidRPr="001E5707">
              <w:t>Petheram</w:t>
            </w:r>
            <w:proofErr w:type="spellEnd"/>
            <w:r w:rsidRPr="001E5707">
              <w:t xml:space="preserve"> et al. 2008) particularly since 1990 (McMahon et al. 2012)</w:t>
            </w:r>
            <w:r>
              <w:t xml:space="preserve"> and this is being managed by the Queensland Government.</w:t>
            </w:r>
          </w:p>
          <w:p w14:paraId="34DDB130" w14:textId="77777777" w:rsidR="0083438A" w:rsidRPr="001E5707" w:rsidRDefault="0083438A" w:rsidP="0083438A">
            <w:pPr>
              <w:spacing w:after="0" w:line="276" w:lineRule="auto"/>
              <w:ind w:left="57" w:right="57"/>
            </w:pPr>
          </w:p>
          <w:p w14:paraId="37E351C2" w14:textId="77777777" w:rsidR="0083438A" w:rsidRPr="001E5707" w:rsidRDefault="0083438A" w:rsidP="0083438A">
            <w:pPr>
              <w:spacing w:after="0" w:line="276" w:lineRule="auto"/>
              <w:ind w:left="57" w:right="57"/>
            </w:pPr>
            <w:r w:rsidRPr="001E5707">
              <w:t xml:space="preserve">There are two main underground aquifers storing groundwater on the lower Burdekin flood plain (Davis et al. 2014). </w:t>
            </w:r>
            <w:r w:rsidRPr="006A0BF0">
              <w:t>Recharge of these aquifers is driven mainly by rainfall</w:t>
            </w:r>
            <w:r w:rsidRPr="001E5707">
              <w:t>. The older aquifers are deeper (15-45 meters) and extend from the slopes of Mt Elliott across the Haughton River to the Burdekin delta (</w:t>
            </w:r>
            <w:proofErr w:type="spellStart"/>
            <w:r w:rsidRPr="001E5707">
              <w:t>Lenahan</w:t>
            </w:r>
            <w:proofErr w:type="spellEnd"/>
            <w:r w:rsidRPr="001E5707">
              <w:t xml:space="preserve"> and Bristow 2010). The younger shallower aquifers occur around the Haughton Riverbed (Davis et al. 2014). There is a poor understanding of the natural variability of groundwater in the lower Burdekin (Davis et al. 2014). Additionally, given the large fluctuations in groundwater levels resulting from extraction as well as enhanced recharge from irrigation, it is hard to predict groundwater flow paths (Bristow, 2016). </w:t>
            </w:r>
          </w:p>
          <w:p w14:paraId="26C458B8" w14:textId="77777777" w:rsidR="0083438A" w:rsidRPr="001E5707" w:rsidRDefault="0083438A" w:rsidP="0083438A">
            <w:pPr>
              <w:spacing w:after="0" w:line="276" w:lineRule="auto"/>
              <w:ind w:right="57"/>
            </w:pPr>
          </w:p>
          <w:p w14:paraId="558C4B22" w14:textId="77777777" w:rsidR="0083438A" w:rsidRPr="001E5707" w:rsidRDefault="0083438A" w:rsidP="0083438A">
            <w:pPr>
              <w:spacing w:after="0" w:line="276" w:lineRule="auto"/>
              <w:ind w:left="57" w:right="57"/>
            </w:pPr>
            <w:r w:rsidRPr="001E5707">
              <w:lastRenderedPageBreak/>
              <w:t xml:space="preserve">The site is drained seaward into Bowling Green Bay by the Haughton River, three larger (Barramundi, </w:t>
            </w:r>
            <w:proofErr w:type="spellStart"/>
            <w:r w:rsidRPr="001E5707">
              <w:t>Barratta</w:t>
            </w:r>
            <w:proofErr w:type="spellEnd"/>
            <w:r w:rsidRPr="001E5707">
              <w:t xml:space="preserve"> and Sheep Station Creeks) and many small creeks (Lewis et al. 2006). Two large creeks (Cocoa Ck and Alligator Ck) and </w:t>
            </w:r>
            <w:proofErr w:type="gramStart"/>
            <w:r w:rsidRPr="001E5707">
              <w:t>a number of</w:t>
            </w:r>
            <w:proofErr w:type="gramEnd"/>
            <w:r w:rsidRPr="001E5707">
              <w:t xml:space="preserve"> minor creeks discharge into Cleveland Bay at the north</w:t>
            </w:r>
            <w:r>
              <w:t>-</w:t>
            </w:r>
            <w:r w:rsidRPr="001E5707">
              <w:t xml:space="preserve">western end of the site. Drainage of the mountainous area to the south of Cape Cleveland and Feltham Cone occurs via seasonally active creeks into Cleveland and Bowling Green Bays. </w:t>
            </w:r>
          </w:p>
          <w:p w14:paraId="022B2B5A" w14:textId="77777777" w:rsidR="0083438A" w:rsidRPr="001E5707" w:rsidRDefault="0083438A" w:rsidP="0083438A">
            <w:pPr>
              <w:spacing w:after="0" w:line="276" w:lineRule="auto"/>
              <w:ind w:left="57" w:right="57"/>
            </w:pPr>
          </w:p>
          <w:p w14:paraId="4D2AC08F" w14:textId="77777777" w:rsidR="0083438A" w:rsidRPr="001E5707" w:rsidRDefault="0083438A" w:rsidP="0083438A">
            <w:pPr>
              <w:spacing w:after="0" w:line="276" w:lineRule="auto"/>
              <w:ind w:left="57" w:right="57"/>
            </w:pPr>
            <w:proofErr w:type="spellStart"/>
            <w:r w:rsidRPr="001E5707">
              <w:t>Barratta</w:t>
            </w:r>
            <w:proofErr w:type="spellEnd"/>
            <w:r w:rsidRPr="001E5707">
              <w:t xml:space="preserve"> Creek originates in the Leichardt Ranges starting as a small stream (Davis et al. 2014) and further down becomes a functioning part of the Burdekin-Haughton floodplain (Environment Australia 2001). During large flood events, Burdekin River floodwaters flow into the </w:t>
            </w:r>
            <w:proofErr w:type="spellStart"/>
            <w:r w:rsidRPr="001E5707">
              <w:t>Barratta</w:t>
            </w:r>
            <w:proofErr w:type="spellEnd"/>
            <w:r w:rsidRPr="001E5707">
              <w:t xml:space="preserve"> system (Davis et al. 2014). Davis et al. (201) highlights a “notable hydrologic feature of the area is due to local topography (</w:t>
            </w:r>
            <w:proofErr w:type="gramStart"/>
            <w:r w:rsidRPr="001E5707">
              <w:t>i.e.</w:t>
            </w:r>
            <w:proofErr w:type="gramEnd"/>
            <w:r w:rsidRPr="001E5707">
              <w:t xml:space="preserve"> high river bank levees)”; they indicate that much of the overland flow between the Haughton and Burdekin Rivers ends up in the </w:t>
            </w:r>
            <w:proofErr w:type="spellStart"/>
            <w:r w:rsidRPr="001E5707">
              <w:t>Barratta</w:t>
            </w:r>
            <w:proofErr w:type="spellEnd"/>
            <w:r w:rsidRPr="001E5707">
              <w:t xml:space="preserve"> Creek system before flowing into Bowling Green Bay. Veitch et al. (2007) notes that the increased magnitude of the discharge in </w:t>
            </w:r>
            <w:proofErr w:type="spellStart"/>
            <w:r w:rsidRPr="001E5707">
              <w:t>Barratta</w:t>
            </w:r>
            <w:proofErr w:type="spellEnd"/>
            <w:r w:rsidRPr="001E5707">
              <w:t xml:space="preserve"> Creek is likely to be a result of changes to drainage associated with development of the BHWSS.</w:t>
            </w:r>
          </w:p>
          <w:p w14:paraId="4C941000" w14:textId="7C2A15E0" w:rsidR="00DB22BC" w:rsidRDefault="00DB22BC">
            <w:pPr>
              <w:spacing w:after="0" w:line="240" w:lineRule="auto"/>
              <w:ind w:left="57"/>
            </w:pPr>
          </w:p>
          <w:p w14:paraId="6736B36E" w14:textId="77777777" w:rsidR="00DB22BC" w:rsidRDefault="00DB22BC">
            <w:pPr>
              <w:pStyle w:val="pStyle"/>
              <w:rPr>
                <w:rStyle w:val="almostEmpty"/>
              </w:rPr>
            </w:pPr>
          </w:p>
          <w:p w14:paraId="388E5E39" w14:textId="77777777" w:rsidR="00DB22BC" w:rsidRDefault="00DB22BC">
            <w:pPr>
              <w:spacing w:after="0" w:line="240" w:lineRule="auto"/>
              <w:ind w:left="57"/>
            </w:pPr>
          </w:p>
        </w:tc>
      </w:tr>
    </w:tbl>
    <w:p w14:paraId="454B9EC1" w14:textId="33EB5EF9" w:rsidR="00DB22BC" w:rsidRDefault="0051521F">
      <w:pPr>
        <w:spacing w:before="80" w:after="20" w:line="244" w:lineRule="auto"/>
        <w:ind w:left="216"/>
      </w:pPr>
      <w:r>
        <w:rPr>
          <w:rStyle w:val="styleC3ecd"/>
        </w:rPr>
        <w:lastRenderedPageBreak/>
        <w:t>Connectivity of surface waters and of groundwater</w:t>
      </w:r>
    </w:p>
    <w:tbl>
      <w:tblPr>
        <w:tblStyle w:val="myFieldTableStyle2"/>
        <w:tblW w:w="0" w:type="auto"/>
        <w:tblInd w:w="1" w:type="dxa"/>
        <w:tblLook w:val="04A0" w:firstRow="1" w:lastRow="0" w:firstColumn="1" w:lastColumn="0" w:noHBand="0" w:noVBand="1"/>
      </w:tblPr>
      <w:tblGrid>
        <w:gridCol w:w="193"/>
        <w:gridCol w:w="8790"/>
      </w:tblGrid>
      <w:tr w:rsidR="00DB22BC" w14:paraId="453B620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1162776" w14:textId="77777777" w:rsidR="00DB22BC" w:rsidRDefault="00DB22BC">
            <w:pPr>
              <w:spacing w:after="0" w:line="240" w:lineRule="auto"/>
              <w:ind w:left="216"/>
            </w:pPr>
          </w:p>
        </w:tc>
        <w:tc>
          <w:tcPr>
            <w:tcW w:w="9500" w:type="dxa"/>
          </w:tcPr>
          <w:p w14:paraId="6D65E2F5" w14:textId="77777777" w:rsidR="00FF4938" w:rsidRPr="001E5707" w:rsidRDefault="00FF4938" w:rsidP="00FF4938">
            <w:r w:rsidRPr="001E5707">
              <w:t xml:space="preserve">Surface water and groundwater systems appear connected across the coastal floodplain. The coastal environment of Bowling Green Bay experiences semi-diurnal tides (two high and two low tides each day), with the highest astronomical tide of 2.25 metres above mean sea level and mean high water springs of 1.15 metres above mean sea level (Davis et al., 2014). The tidal range is between three to four metres (Davis et al., 2014). Consequently, </w:t>
            </w:r>
            <w:proofErr w:type="gramStart"/>
            <w:r w:rsidRPr="001E5707">
              <w:t>marine</w:t>
            </w:r>
            <w:proofErr w:type="gramEnd"/>
            <w:r w:rsidRPr="001E5707">
              <w:t xml:space="preserve"> and estuarine influences can extend as far as 10 km inland enabling hydrological interactions between </w:t>
            </w:r>
            <w:r>
              <w:t xml:space="preserve">tidal </w:t>
            </w:r>
            <w:r w:rsidRPr="001E5707">
              <w:t xml:space="preserve">and </w:t>
            </w:r>
            <w:r>
              <w:t>fresh</w:t>
            </w:r>
            <w:r w:rsidRPr="001E5707">
              <w:t xml:space="preserve">water systems (Davis et al. 2014) thereby facilitating connectivity amongst these water systems. </w:t>
            </w:r>
          </w:p>
          <w:p w14:paraId="78C0C8D0" w14:textId="77777777" w:rsidR="00FF4938" w:rsidRPr="001E5707" w:rsidRDefault="00FF4938" w:rsidP="00FF4938">
            <w:r w:rsidRPr="001E5707">
              <w:t>In general, groundwater flows north toward the coast (Davis et al, 2014). On site, the groundwater is close to, or at ground level in many parts of the floodplain (DES, 2018). The Burdekin coastal floodplain groundwater systems underlie a geographic area of about 1600 km</w:t>
            </w:r>
            <w:r w:rsidRPr="001E5707">
              <w:rPr>
                <w:vertAlign w:val="superscript"/>
              </w:rPr>
              <w:t xml:space="preserve">2 </w:t>
            </w:r>
            <w:r w:rsidRPr="001E5707">
              <w:t xml:space="preserve">(McMahon 2004; </w:t>
            </w:r>
            <w:proofErr w:type="spellStart"/>
            <w:r w:rsidRPr="001E5707">
              <w:t>Fass</w:t>
            </w:r>
            <w:proofErr w:type="spellEnd"/>
            <w:r w:rsidRPr="001E5707">
              <w:t xml:space="preserve"> et al. 2007). Holocene sediments comprise the shallowest portions of the unconfined aquifer system and are in direct hydraulic connection with the Burdekin River (McMahon 2004; </w:t>
            </w:r>
            <w:proofErr w:type="spellStart"/>
            <w:r w:rsidRPr="001E5707">
              <w:t>Petheram</w:t>
            </w:r>
            <w:proofErr w:type="spellEnd"/>
            <w:r w:rsidRPr="001E5707">
              <w:t xml:space="preserve"> et al. 2008). There is a hydrological connection between the deeper groundwater of the Pleistocene sediments and the shallower Holocene units (Davis et al. 2014).</w:t>
            </w:r>
          </w:p>
          <w:p w14:paraId="16E4BE7D" w14:textId="77777777" w:rsidR="00FF4938" w:rsidRPr="001E5707" w:rsidRDefault="00FF4938" w:rsidP="00FF4938">
            <w:r w:rsidRPr="001E5707">
              <w:t xml:space="preserve">During the dry season, floodplain groundwater elevation can exceed surface water elevation and during wet season high flow events, river water is higher than floodplain groundwater, producing a reversal in the direction of flow from the river to groundwater (Bristow, 2016). The coastal floodplain is largely inundated during floods and some parts are frequently connected (DES, 2018). Kelly and Lee Long. (2011 unpublished) indicate that the entire lower Burdekin can become a floodplain during periods of high flow, with the different catchments being barely distinguishable. </w:t>
            </w:r>
          </w:p>
          <w:p w14:paraId="606C7CAD" w14:textId="77777777" w:rsidR="00FF4938" w:rsidRPr="001E5707" w:rsidRDefault="00FF4938" w:rsidP="00FF4938">
            <w:pPr>
              <w:spacing w:after="0" w:line="240" w:lineRule="auto"/>
              <w:ind w:left="57" w:right="57"/>
            </w:pPr>
            <w:r w:rsidRPr="001E5707">
              <w:t xml:space="preserve">Note also that according to </w:t>
            </w:r>
            <w:proofErr w:type="spellStart"/>
            <w:r w:rsidRPr="001E5707">
              <w:t>Brizga</w:t>
            </w:r>
            <w:proofErr w:type="spellEnd"/>
            <w:r w:rsidRPr="001E5707">
              <w:t xml:space="preserve"> et al. (2006) Sheep Station Creek is reliant on groundwater.</w:t>
            </w:r>
          </w:p>
          <w:p w14:paraId="49F48912" w14:textId="400CA8CD" w:rsidR="00DB22BC" w:rsidRDefault="00DB22BC">
            <w:pPr>
              <w:spacing w:before="5" w:after="2" w:line="240" w:lineRule="auto"/>
              <w:ind w:left="72"/>
            </w:pPr>
          </w:p>
        </w:tc>
      </w:tr>
    </w:tbl>
    <w:p w14:paraId="122BF6AB" w14:textId="0CDE2DA9" w:rsidR="00DB22BC" w:rsidRDefault="0051521F">
      <w:pPr>
        <w:spacing w:before="80" w:after="20" w:line="244" w:lineRule="auto"/>
        <w:ind w:left="216"/>
      </w:pPr>
      <w:r>
        <w:rPr>
          <w:rStyle w:val="styleC3ecd"/>
        </w:rPr>
        <w:t>Stratification and mixing regime</w:t>
      </w:r>
      <w:r>
        <w:rPr>
          <w:rStyle w:val="styleBracket"/>
        </w:rPr>
        <w:t xml:space="preserve"> </w:t>
      </w:r>
    </w:p>
    <w:tbl>
      <w:tblPr>
        <w:tblStyle w:val="myFieldTableStyle2"/>
        <w:tblW w:w="0" w:type="auto"/>
        <w:tblInd w:w="1" w:type="dxa"/>
        <w:tblLook w:val="04A0" w:firstRow="1" w:lastRow="0" w:firstColumn="1" w:lastColumn="0" w:noHBand="0" w:noVBand="1"/>
      </w:tblPr>
      <w:tblGrid>
        <w:gridCol w:w="193"/>
        <w:gridCol w:w="8790"/>
      </w:tblGrid>
      <w:tr w:rsidR="00DB22BC" w14:paraId="303678D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BA2AEFA" w14:textId="77777777" w:rsidR="00DB22BC" w:rsidRDefault="00DB22BC">
            <w:pPr>
              <w:spacing w:after="0" w:line="240" w:lineRule="auto"/>
              <w:ind w:left="216"/>
            </w:pPr>
          </w:p>
        </w:tc>
        <w:tc>
          <w:tcPr>
            <w:tcW w:w="9500" w:type="dxa"/>
          </w:tcPr>
          <w:p w14:paraId="6B1F70C7" w14:textId="77777777" w:rsidR="00DB22BC" w:rsidRDefault="0051521F" w:rsidP="00945F8C">
            <w:pPr>
              <w:spacing w:before="5" w:after="2" w:line="240" w:lineRule="auto"/>
              <w:ind w:left="72"/>
            </w:pPr>
            <w:r>
              <w:rPr>
                <w:rStyle w:val="styleDatatxt"/>
              </w:rPr>
              <w:t>The Ramsar site is characterised by a broad mixing zone between marine, estuarine and freshwater areas that only occurs at this scale at one other location (</w:t>
            </w:r>
            <w:proofErr w:type="spellStart"/>
            <w:r>
              <w:rPr>
                <w:rStyle w:val="styleDatatxt"/>
              </w:rPr>
              <w:t>Broadsound</w:t>
            </w:r>
            <w:proofErr w:type="spellEnd"/>
            <w:r>
              <w:rPr>
                <w:rStyle w:val="styleDatatxt"/>
              </w:rPr>
              <w:t xml:space="preserve">) in the Northeast Drainage Division. </w:t>
            </w:r>
          </w:p>
        </w:tc>
      </w:tr>
    </w:tbl>
    <w:p w14:paraId="34C644A4" w14:textId="77777777" w:rsidR="00DB22BC" w:rsidRDefault="00DB22BC"/>
    <w:p w14:paraId="3544296F" w14:textId="77777777" w:rsidR="00DB22BC" w:rsidRDefault="0051521F">
      <w:pPr>
        <w:pStyle w:val="pstyleSection"/>
      </w:pPr>
      <w:r>
        <w:rPr>
          <w:rStyle w:val="styleL2"/>
        </w:rPr>
        <w:t>4.4.5 Sediment regime</w:t>
      </w:r>
    </w:p>
    <w:p w14:paraId="12F669B5" w14:textId="77777777" w:rsidR="00DB22BC" w:rsidRDefault="0051521F">
      <w:pPr>
        <w:spacing w:after="0" w:line="240" w:lineRule="auto"/>
        <w:ind w:left="216"/>
      </w:pPr>
      <w:r>
        <w:rPr>
          <w:rStyle w:val="styleC3"/>
        </w:rPr>
        <w:tab/>
      </w:r>
      <w:r>
        <w:rPr>
          <w:rStyle w:val="styleRad"/>
        </w:rPr>
        <w:t xml:space="preserve"> [x] </w:t>
      </w:r>
      <w:r>
        <w:rPr>
          <w:rStyle w:val="styleC3"/>
        </w:rPr>
        <w:t xml:space="preserve"> Significant erosion of sediments occurs on the site</w:t>
      </w:r>
    </w:p>
    <w:p w14:paraId="12420B31"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0AB40064"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67FA889" w14:textId="77777777" w:rsidR="00DB22BC" w:rsidRDefault="0051521F">
      <w:pPr>
        <w:spacing w:after="0" w:line="240" w:lineRule="auto"/>
      </w:pPr>
      <w:r>
        <w:rPr>
          <w:rStyle w:val="almostEmpty"/>
        </w:rPr>
        <w:t>.</w:t>
      </w:r>
    </w:p>
    <w:p w14:paraId="5A71700D" w14:textId="77777777" w:rsidR="00DB22BC" w:rsidRDefault="0051521F">
      <w:pPr>
        <w:spacing w:after="0" w:line="240" w:lineRule="auto"/>
      </w:pPr>
      <w:r>
        <w:rPr>
          <w:rStyle w:val="almostEmpty"/>
        </w:rPr>
        <w:t>.</w:t>
      </w:r>
    </w:p>
    <w:p w14:paraId="4CE48C39" w14:textId="77777777" w:rsidR="00DB22BC" w:rsidRDefault="0051521F">
      <w:pPr>
        <w:spacing w:after="0" w:line="240" w:lineRule="auto"/>
      </w:pPr>
      <w:r>
        <w:rPr>
          <w:rStyle w:val="almostEmpty"/>
        </w:rPr>
        <w:t>.</w:t>
      </w:r>
    </w:p>
    <w:p w14:paraId="76E436F4" w14:textId="77777777" w:rsidR="00DB22BC" w:rsidRDefault="0051521F">
      <w:pPr>
        <w:spacing w:after="0" w:line="240" w:lineRule="auto"/>
        <w:ind w:left="216"/>
      </w:pPr>
      <w:r>
        <w:rPr>
          <w:rStyle w:val="styleC3"/>
        </w:rPr>
        <w:tab/>
      </w:r>
      <w:r>
        <w:rPr>
          <w:rStyle w:val="styleRad"/>
        </w:rPr>
        <w:t xml:space="preserve"> [x] </w:t>
      </w:r>
      <w:r>
        <w:rPr>
          <w:rStyle w:val="styleC3"/>
        </w:rPr>
        <w:t xml:space="preserve"> Significant accretion or deposition of sediments occurs on the site</w:t>
      </w:r>
    </w:p>
    <w:p w14:paraId="2C1D1D16"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73F1A4F0" w14:textId="77777777" w:rsidR="00DB22BC" w:rsidRDefault="0051521F">
      <w:pPr>
        <w:pStyle w:val="pStyle"/>
      </w:pPr>
      <w:r>
        <w:rPr>
          <w:rStyle w:val="styleRad"/>
        </w:rPr>
        <w:lastRenderedPageBreak/>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8518420" w14:textId="77777777" w:rsidR="00DB22BC" w:rsidRDefault="0051521F">
      <w:pPr>
        <w:spacing w:after="0" w:line="240" w:lineRule="auto"/>
      </w:pPr>
      <w:r>
        <w:rPr>
          <w:rStyle w:val="almostEmpty"/>
        </w:rPr>
        <w:t>.</w:t>
      </w:r>
    </w:p>
    <w:p w14:paraId="0A4679B3" w14:textId="77777777" w:rsidR="00DB22BC" w:rsidRDefault="0051521F">
      <w:pPr>
        <w:spacing w:after="0" w:line="240" w:lineRule="auto"/>
      </w:pPr>
      <w:r>
        <w:rPr>
          <w:rStyle w:val="almostEmpty"/>
        </w:rPr>
        <w:t>.</w:t>
      </w:r>
    </w:p>
    <w:p w14:paraId="4CB772BC" w14:textId="77777777" w:rsidR="00DB22BC" w:rsidRDefault="0051521F">
      <w:pPr>
        <w:spacing w:after="0" w:line="240" w:lineRule="auto"/>
      </w:pPr>
      <w:r>
        <w:rPr>
          <w:rStyle w:val="almostEmpty"/>
        </w:rPr>
        <w:t>.</w:t>
      </w:r>
    </w:p>
    <w:p w14:paraId="34B984AB" w14:textId="77777777" w:rsidR="00DB22BC" w:rsidRDefault="0051521F">
      <w:pPr>
        <w:spacing w:after="0" w:line="240" w:lineRule="auto"/>
        <w:ind w:left="216"/>
      </w:pPr>
      <w:r>
        <w:rPr>
          <w:rStyle w:val="styleC3"/>
        </w:rPr>
        <w:tab/>
      </w:r>
      <w:r>
        <w:rPr>
          <w:rStyle w:val="styleRad"/>
        </w:rPr>
        <w:t xml:space="preserve"> [x] </w:t>
      </w:r>
      <w:r>
        <w:rPr>
          <w:rStyle w:val="styleC3"/>
        </w:rPr>
        <w:t xml:space="preserve"> Significant transportation of sediments occurs on or through the site</w:t>
      </w:r>
    </w:p>
    <w:p w14:paraId="4C235CF3"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03B1C566"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[x] </w:t>
      </w:r>
      <w:r>
        <w:rPr>
          <w:rStyle w:val="styleC3update"/>
        </w:rPr>
        <w:t xml:space="preserve">Decrease  / </w:t>
      </w:r>
      <w:r>
        <w:rPr>
          <w:rStyle w:val="styleRad"/>
        </w:rPr>
        <w:t xml:space="preserve"> [  ] </w:t>
      </w:r>
      <w:r>
        <w:rPr>
          <w:rStyle w:val="styleC3update"/>
        </w:rPr>
        <w:t xml:space="preserve">Unknown </w:t>
      </w:r>
    </w:p>
    <w:p w14:paraId="55EE9BD7" w14:textId="77777777" w:rsidR="00DB22BC" w:rsidRDefault="0051521F">
      <w:pPr>
        <w:spacing w:after="0" w:line="240" w:lineRule="auto"/>
      </w:pPr>
      <w:r>
        <w:rPr>
          <w:rStyle w:val="almostEmpty"/>
        </w:rPr>
        <w:t>.</w:t>
      </w:r>
    </w:p>
    <w:p w14:paraId="3DDD7361" w14:textId="77777777" w:rsidR="00DB22BC" w:rsidRDefault="0051521F">
      <w:pPr>
        <w:spacing w:after="0" w:line="240" w:lineRule="auto"/>
      </w:pPr>
      <w:r>
        <w:rPr>
          <w:rStyle w:val="almostEmpty"/>
        </w:rPr>
        <w:t>.</w:t>
      </w:r>
    </w:p>
    <w:p w14:paraId="73A015C5" w14:textId="77777777" w:rsidR="00DB22BC" w:rsidRDefault="0051521F">
      <w:pPr>
        <w:spacing w:after="0" w:line="240" w:lineRule="auto"/>
      </w:pPr>
      <w:r>
        <w:rPr>
          <w:rStyle w:val="almostEmpty"/>
        </w:rPr>
        <w:t>.</w:t>
      </w:r>
    </w:p>
    <w:p w14:paraId="5F7015FC" w14:textId="77777777" w:rsidR="00DB22BC" w:rsidRDefault="0051521F">
      <w:pPr>
        <w:spacing w:after="0" w:line="240" w:lineRule="auto"/>
        <w:ind w:left="216"/>
      </w:pPr>
      <w:r>
        <w:rPr>
          <w:rStyle w:val="styleC3"/>
        </w:rPr>
        <w:tab/>
      </w:r>
      <w:r>
        <w:rPr>
          <w:rStyle w:val="styleRad"/>
        </w:rPr>
        <w:t xml:space="preserve"> [x] </w:t>
      </w:r>
      <w:r>
        <w:rPr>
          <w:rStyle w:val="styleC3"/>
        </w:rPr>
        <w:t xml:space="preserve"> Sediment regime is highly variable, either seasonally or inter-annually</w:t>
      </w:r>
    </w:p>
    <w:p w14:paraId="6A084248"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59E3A6E9"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D8721EC" w14:textId="77777777" w:rsidR="00DB22BC" w:rsidRDefault="0051521F">
      <w:pPr>
        <w:spacing w:after="0" w:line="240" w:lineRule="auto"/>
      </w:pPr>
      <w:r>
        <w:rPr>
          <w:rStyle w:val="almostEmpty"/>
        </w:rPr>
        <w:t>.</w:t>
      </w:r>
    </w:p>
    <w:p w14:paraId="142D1615" w14:textId="77777777" w:rsidR="00DB22BC" w:rsidRDefault="0051521F">
      <w:pPr>
        <w:spacing w:after="0" w:line="240" w:lineRule="auto"/>
      </w:pPr>
      <w:r>
        <w:rPr>
          <w:rStyle w:val="almostEmpty"/>
        </w:rPr>
        <w:t>.</w:t>
      </w:r>
    </w:p>
    <w:p w14:paraId="20B4D1B6" w14:textId="77777777" w:rsidR="00DB22BC" w:rsidRDefault="0051521F">
      <w:pPr>
        <w:spacing w:after="0" w:line="240" w:lineRule="auto"/>
      </w:pPr>
      <w:r>
        <w:rPr>
          <w:rStyle w:val="almostEmpty"/>
        </w:rPr>
        <w:t>.</w:t>
      </w:r>
    </w:p>
    <w:p w14:paraId="53DE01CA" w14:textId="77777777" w:rsidR="00DB22BC" w:rsidRDefault="0051521F">
      <w:pPr>
        <w:spacing w:after="0" w:line="240" w:lineRule="auto"/>
        <w:ind w:left="216"/>
      </w:pPr>
      <w:r>
        <w:rPr>
          <w:rStyle w:val="styleC3"/>
        </w:rPr>
        <w:tab/>
      </w:r>
      <w:r>
        <w:rPr>
          <w:rStyle w:val="styleRad"/>
        </w:rPr>
        <w:t xml:space="preserve"> [  ] </w:t>
      </w:r>
      <w:r>
        <w:rPr>
          <w:rStyle w:val="styleC3"/>
        </w:rPr>
        <w:t xml:space="preserve"> Sediment regime unknown</w:t>
      </w:r>
    </w:p>
    <w:p w14:paraId="28F97D0D" w14:textId="77777777" w:rsidR="005B16E8" w:rsidRDefault="005B16E8">
      <w:pPr>
        <w:pStyle w:val="pstyleLabels"/>
      </w:pPr>
    </w:p>
    <w:tbl>
      <w:tblPr>
        <w:tblStyle w:val="myFieldTableStyle"/>
        <w:tblW w:w="0" w:type="auto"/>
        <w:tblInd w:w="10" w:type="dxa"/>
        <w:tblLook w:val="04A0" w:firstRow="1" w:lastRow="0" w:firstColumn="1" w:lastColumn="0" w:noHBand="0" w:noVBand="1"/>
      </w:tblPr>
      <w:tblGrid>
        <w:gridCol w:w="193"/>
        <w:gridCol w:w="8782"/>
      </w:tblGrid>
      <w:tr w:rsidR="00DB22BC" w14:paraId="6D951D7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38CF887" w14:textId="77777777" w:rsidR="00DB22BC" w:rsidRDefault="00DB22BC"/>
        </w:tc>
        <w:tc>
          <w:tcPr>
            <w:tcW w:w="9500" w:type="dxa"/>
          </w:tcPr>
          <w:p w14:paraId="3227362D" w14:textId="77777777" w:rsidR="00DB22BC" w:rsidRDefault="00DB22BC">
            <w:pPr>
              <w:pStyle w:val="pStyle"/>
              <w:rPr>
                <w:rStyle w:val="almostEmpty"/>
              </w:rPr>
            </w:pPr>
          </w:p>
          <w:p w14:paraId="07F81DEF" w14:textId="63B83A60" w:rsidR="007F16EB" w:rsidRPr="00FF4938" w:rsidRDefault="0027679C" w:rsidP="001005DD">
            <w:pPr>
              <w:spacing w:after="0" w:line="240" w:lineRule="auto"/>
              <w:rPr>
                <w:sz w:val="18"/>
                <w:szCs w:val="18"/>
              </w:rPr>
            </w:pPr>
            <w:r w:rsidRPr="00FF4938">
              <w:rPr>
                <w:rStyle w:val="styleDatatxt"/>
              </w:rPr>
              <w:t>The Ramsar site falls within the Ross and Haughton Catchments</w:t>
            </w:r>
            <w:r w:rsidR="00256592" w:rsidRPr="00FF4938">
              <w:rPr>
                <w:rStyle w:val="styleDatatxt"/>
              </w:rPr>
              <w:t xml:space="preserve"> which fall within the broader Burdekin region. </w:t>
            </w:r>
            <w:r w:rsidR="0051521F" w:rsidRPr="00FF4938">
              <w:rPr>
                <w:rStyle w:val="styleDatatxt"/>
              </w:rPr>
              <w:t xml:space="preserve">According to the Reef </w:t>
            </w:r>
            <w:r w:rsidR="001005DD" w:rsidRPr="00FF4938">
              <w:rPr>
                <w:rStyle w:val="styleDatatxt"/>
              </w:rPr>
              <w:t xml:space="preserve">Water Quality </w:t>
            </w:r>
            <w:r w:rsidR="0051521F" w:rsidRPr="00FF4938">
              <w:rPr>
                <w:rStyle w:val="styleDatatxt"/>
              </w:rPr>
              <w:t>Report Card (20</w:t>
            </w:r>
            <w:r w:rsidR="001005DD" w:rsidRPr="00FF4938">
              <w:rPr>
                <w:rStyle w:val="styleDatatxt"/>
              </w:rPr>
              <w:t>19</w:t>
            </w:r>
            <w:r w:rsidR="0051521F" w:rsidRPr="00FF4938">
              <w:rPr>
                <w:rStyle w:val="styleDatatxt"/>
              </w:rPr>
              <w:t>) for the Burdekin region</w:t>
            </w:r>
            <w:r w:rsidR="008812E9" w:rsidRPr="00FF4938">
              <w:rPr>
                <w:rStyle w:val="styleDatatxt"/>
              </w:rPr>
              <w:t>,</w:t>
            </w:r>
            <w:r w:rsidR="00811FFE" w:rsidRPr="00FF4938">
              <w:rPr>
                <w:rStyle w:val="styleDatatxt"/>
              </w:rPr>
              <w:t xml:space="preserve"> the</w:t>
            </w:r>
            <w:r w:rsidR="001005DD" w:rsidRPr="00FF4938">
              <w:rPr>
                <w:rStyle w:val="styleDatatxt"/>
              </w:rPr>
              <w:t xml:space="preserve"> fine sediment load leaving catchments showed a cumulative reduction of 18.5% to June 2019, a modelled average annual reduction of 0.1% (approximately 3.1 tonnes) from July 2018 to June 2019.</w:t>
            </w:r>
            <w:r w:rsidR="007F16EB" w:rsidRPr="00FF4938">
              <w:rPr>
                <w:rStyle w:val="styleDatatxt"/>
              </w:rPr>
              <w:t xml:space="preserve"> Please see, </w:t>
            </w:r>
            <w:hyperlink r:id="rId19" w:history="1">
              <w:r w:rsidR="007F16EB" w:rsidRPr="00FF4938">
                <w:rPr>
                  <w:rStyle w:val="Hyperlink"/>
                  <w:sz w:val="18"/>
                  <w:szCs w:val="18"/>
                </w:rPr>
                <w:t>Reef Water Quality Report Card | Reef 2050 Water Quality Improvement Plan (reefplan.qld.gov.au)</w:t>
              </w:r>
            </w:hyperlink>
          </w:p>
          <w:p w14:paraId="7372EEC2" w14:textId="77777777" w:rsidR="00DB22BC" w:rsidRPr="00FF4938" w:rsidRDefault="00DB22BC">
            <w:pPr>
              <w:pStyle w:val="pStyle"/>
              <w:rPr>
                <w:rStyle w:val="almostEmpty"/>
                <w:sz w:val="18"/>
                <w:szCs w:val="18"/>
              </w:rPr>
            </w:pPr>
          </w:p>
          <w:p w14:paraId="6A76AFD8" w14:textId="3854BFAA" w:rsidR="00256592" w:rsidRPr="00FF4938" w:rsidRDefault="0027679C">
            <w:pPr>
              <w:spacing w:after="0" w:line="240" w:lineRule="auto"/>
              <w:ind w:left="57"/>
              <w:rPr>
                <w:rStyle w:val="styleDatatxt"/>
              </w:rPr>
            </w:pPr>
            <w:r w:rsidRPr="00FF4938">
              <w:rPr>
                <w:rStyle w:val="styleDatatxt"/>
              </w:rPr>
              <w:t>According to the Reef Water Quality Report Card (2019) for the Ross Catchment</w:t>
            </w:r>
            <w:r w:rsidR="00256592" w:rsidRPr="00FF4938">
              <w:rPr>
                <w:rStyle w:val="styleDatatxt"/>
              </w:rPr>
              <w:t>, the</w:t>
            </w:r>
            <w:r w:rsidR="00147BD4" w:rsidRPr="00FF4938">
              <w:rPr>
                <w:rStyle w:val="styleDatatxt"/>
              </w:rPr>
              <w:t xml:space="preserve">re was no report card grade for </w:t>
            </w:r>
            <w:r w:rsidR="00256592" w:rsidRPr="00FF4938">
              <w:rPr>
                <w:rStyle w:val="styleDatatxt"/>
              </w:rPr>
              <w:t>sediment</w:t>
            </w:r>
            <w:r w:rsidR="00147BD4" w:rsidRPr="00FF4938">
              <w:rPr>
                <w:rStyle w:val="styleDatatxt"/>
              </w:rPr>
              <w:t>.</w:t>
            </w:r>
          </w:p>
          <w:p w14:paraId="41B2CD02" w14:textId="5ACBA2AF" w:rsidR="0027679C" w:rsidRPr="00FF4938" w:rsidRDefault="0027679C" w:rsidP="003A33EC">
            <w:pPr>
              <w:spacing w:after="0" w:line="240" w:lineRule="auto"/>
              <w:rPr>
                <w:sz w:val="18"/>
                <w:szCs w:val="18"/>
              </w:rPr>
            </w:pPr>
          </w:p>
          <w:p w14:paraId="512D0D55" w14:textId="19B52FA5" w:rsidR="0027679C" w:rsidRPr="00FF4938" w:rsidRDefault="0027679C">
            <w:pPr>
              <w:spacing w:after="0" w:line="240" w:lineRule="auto"/>
              <w:ind w:left="57"/>
              <w:rPr>
                <w:rStyle w:val="styleDatatxt"/>
              </w:rPr>
            </w:pPr>
            <w:r w:rsidRPr="00FF4938">
              <w:rPr>
                <w:rStyle w:val="styleDatatxt"/>
              </w:rPr>
              <w:t>According to the Reef Water Quality Report Card (2019) for the Haughton Catchment</w:t>
            </w:r>
            <w:r w:rsidR="00147BD4" w:rsidRPr="00FF4938">
              <w:rPr>
                <w:rStyle w:val="styleDatatxt"/>
              </w:rPr>
              <w:t>, there was no report card grade for sediment.</w:t>
            </w:r>
          </w:p>
          <w:p w14:paraId="7251BA08" w14:textId="5CEFF9DF" w:rsidR="0098344C" w:rsidRPr="00FF4938" w:rsidRDefault="0098344C" w:rsidP="00FF4938">
            <w:pPr>
              <w:spacing w:after="0" w:line="240" w:lineRule="auto"/>
              <w:rPr>
                <w:sz w:val="18"/>
                <w:szCs w:val="18"/>
              </w:rPr>
            </w:pPr>
          </w:p>
          <w:p w14:paraId="53BFF27B" w14:textId="77777777" w:rsidR="00FF4938" w:rsidRPr="00FF4938" w:rsidRDefault="00FF4938" w:rsidP="00FF4938">
            <w:pPr>
              <w:pStyle w:val="BodyText"/>
              <w:spacing w:after="0" w:line="240" w:lineRule="auto"/>
              <w:ind w:left="68"/>
              <w:rPr>
                <w:sz w:val="18"/>
                <w:szCs w:val="18"/>
              </w:rPr>
            </w:pPr>
            <w:r w:rsidRPr="00FF4938">
              <w:rPr>
                <w:sz w:val="18"/>
                <w:szCs w:val="18"/>
              </w:rPr>
              <w:t xml:space="preserve">The Burdekin and Haughton Rivers supply large quantities of sand and clay sediments to the coast during flood events (Davis et al. 2014). Coastal and oceanographic processes including tide and wind driven currents, water levels, waves and mixing facilitate transport, mixing and deposition of sediments in the bay and along shore (Davis et al. 2014). These terrigenous sediments deposited in the nearshore zone gradually build coastal landforms. In general, sand deposits occur on beaches and spits and the fine sediments gradually settle as muds in the pro-delta seaward of the river mouth in Upstart Bay and north to Bowling Green Bay. According to Davis et al 2014, the Bowling Green Bay sand spit has been pro-grading at its tip over the last 50 years. </w:t>
            </w:r>
            <w:proofErr w:type="spellStart"/>
            <w:r w:rsidRPr="00FF4938">
              <w:rPr>
                <w:sz w:val="18"/>
                <w:szCs w:val="18"/>
              </w:rPr>
              <w:t>Hopely</w:t>
            </w:r>
            <w:proofErr w:type="spellEnd"/>
            <w:r w:rsidRPr="00FF4938">
              <w:rPr>
                <w:sz w:val="18"/>
                <w:szCs w:val="18"/>
              </w:rPr>
              <w:t xml:space="preserve"> (1970) estimates that the spit length has increased at a rate of 20m/year over 1960-70. According to Fleming et al. (1981), present conditions in Bowling Green Bay are dependent on the integrity of the Bowling Green sand spit.</w:t>
            </w:r>
          </w:p>
          <w:p w14:paraId="05C62809" w14:textId="77777777" w:rsidR="00FF4938" w:rsidRPr="00FF4938" w:rsidRDefault="00FF4938" w:rsidP="00FF4938">
            <w:pPr>
              <w:pStyle w:val="BodyText"/>
              <w:spacing w:after="0" w:line="240" w:lineRule="auto"/>
              <w:ind w:left="68"/>
              <w:rPr>
                <w:sz w:val="18"/>
                <w:szCs w:val="18"/>
              </w:rPr>
            </w:pPr>
          </w:p>
          <w:p w14:paraId="1DFAA276" w14:textId="77777777" w:rsidR="00FF4938" w:rsidRPr="00FF4938" w:rsidRDefault="00FF4938" w:rsidP="00FF4938">
            <w:pPr>
              <w:pStyle w:val="BodyText"/>
              <w:spacing w:after="0" w:line="240" w:lineRule="auto"/>
              <w:ind w:left="68"/>
              <w:rPr>
                <w:sz w:val="18"/>
                <w:szCs w:val="18"/>
              </w:rPr>
            </w:pPr>
            <w:r w:rsidRPr="00FF4938">
              <w:rPr>
                <w:sz w:val="18"/>
                <w:szCs w:val="18"/>
              </w:rPr>
              <w:t xml:space="preserve">It has been found that </w:t>
            </w:r>
            <w:proofErr w:type="gramStart"/>
            <w:r w:rsidRPr="00FF4938">
              <w:rPr>
                <w:sz w:val="18"/>
                <w:szCs w:val="18"/>
              </w:rPr>
              <w:t>the majority of</w:t>
            </w:r>
            <w:proofErr w:type="gramEnd"/>
            <w:r w:rsidRPr="00FF4938">
              <w:rPr>
                <w:sz w:val="18"/>
                <w:szCs w:val="18"/>
              </w:rPr>
              <w:t xml:space="preserve"> the bulk sediment (clay, silt and sand) exported from the Burdekin River delivered over the past 1,000 years was deposited in Upstart Bay near the river mouth (Lewis et al., 2014).</w:t>
            </w:r>
          </w:p>
          <w:p w14:paraId="7D51DB0A" w14:textId="77777777" w:rsidR="0098344C" w:rsidRPr="003A33EC" w:rsidRDefault="0098344C" w:rsidP="003A33EC">
            <w:pPr>
              <w:spacing w:after="0" w:line="240" w:lineRule="auto"/>
              <w:rPr>
                <w:sz w:val="18"/>
                <w:szCs w:val="18"/>
              </w:rPr>
            </w:pPr>
          </w:p>
          <w:p w14:paraId="488732F6" w14:textId="77777777" w:rsidR="00DB22BC" w:rsidRDefault="00DB22BC">
            <w:pPr>
              <w:pStyle w:val="pStyle"/>
              <w:rPr>
                <w:rStyle w:val="almostEmpty"/>
              </w:rPr>
            </w:pPr>
          </w:p>
          <w:p w14:paraId="05BAE2A2" w14:textId="77777777" w:rsidR="00DB22BC" w:rsidRDefault="00DB22BC">
            <w:pPr>
              <w:spacing w:after="0" w:line="240" w:lineRule="auto"/>
              <w:ind w:left="57"/>
            </w:pPr>
          </w:p>
        </w:tc>
      </w:tr>
    </w:tbl>
    <w:p w14:paraId="0C985C6A" w14:textId="54C54369" w:rsidR="00DB22BC" w:rsidRDefault="0051521F">
      <w:pPr>
        <w:spacing w:before="80" w:after="20" w:line="244" w:lineRule="auto"/>
        <w:ind w:left="216"/>
      </w:pPr>
      <w:r>
        <w:rPr>
          <w:rStyle w:val="styleC3ecd"/>
        </w:rPr>
        <w:t>Water turbidity and colour</w:t>
      </w:r>
    </w:p>
    <w:tbl>
      <w:tblPr>
        <w:tblStyle w:val="myFieldTableStyle2"/>
        <w:tblW w:w="0" w:type="auto"/>
        <w:tblInd w:w="1" w:type="dxa"/>
        <w:tblLook w:val="04A0" w:firstRow="1" w:lastRow="0" w:firstColumn="1" w:lastColumn="0" w:noHBand="0" w:noVBand="1"/>
      </w:tblPr>
      <w:tblGrid>
        <w:gridCol w:w="195"/>
        <w:gridCol w:w="8788"/>
      </w:tblGrid>
      <w:tr w:rsidR="00DB22BC" w14:paraId="4F5E564B"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C1DFD7D" w14:textId="77777777" w:rsidR="00DB22BC" w:rsidRDefault="00DB22BC">
            <w:pPr>
              <w:spacing w:after="0" w:line="240" w:lineRule="auto"/>
              <w:ind w:left="216"/>
            </w:pPr>
          </w:p>
        </w:tc>
        <w:tc>
          <w:tcPr>
            <w:tcW w:w="9500" w:type="dxa"/>
          </w:tcPr>
          <w:p w14:paraId="359279FB" w14:textId="19BC98CE" w:rsidR="00DB22BC" w:rsidRDefault="00DB22BC">
            <w:pPr>
              <w:spacing w:before="5" w:after="2" w:line="240" w:lineRule="auto"/>
              <w:ind w:left="72"/>
            </w:pPr>
          </w:p>
        </w:tc>
      </w:tr>
    </w:tbl>
    <w:p w14:paraId="7121595A" w14:textId="64D8610E" w:rsidR="00DB22BC" w:rsidRDefault="0051521F">
      <w:pPr>
        <w:spacing w:before="80" w:after="20" w:line="244" w:lineRule="auto"/>
        <w:ind w:left="216"/>
      </w:pPr>
      <w:r>
        <w:rPr>
          <w:rStyle w:val="styleC3ecd"/>
        </w:rPr>
        <w:t>Light - reaching wetland</w:t>
      </w:r>
      <w:r>
        <w:rPr>
          <w:rStyle w:val="styleBracket"/>
        </w:rPr>
        <w:t xml:space="preserve"> </w:t>
      </w:r>
    </w:p>
    <w:tbl>
      <w:tblPr>
        <w:tblStyle w:val="myFieldTableStyle2"/>
        <w:tblW w:w="0" w:type="auto"/>
        <w:tblInd w:w="1" w:type="dxa"/>
        <w:tblLook w:val="04A0" w:firstRow="1" w:lastRow="0" w:firstColumn="1" w:lastColumn="0" w:noHBand="0" w:noVBand="1"/>
      </w:tblPr>
      <w:tblGrid>
        <w:gridCol w:w="195"/>
        <w:gridCol w:w="8788"/>
      </w:tblGrid>
      <w:tr w:rsidR="00DB22BC" w14:paraId="7B6FD074"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76DD74B" w14:textId="77777777" w:rsidR="00DB22BC" w:rsidRDefault="00DB22BC">
            <w:pPr>
              <w:spacing w:after="0" w:line="240" w:lineRule="auto"/>
              <w:ind w:left="216"/>
            </w:pPr>
          </w:p>
        </w:tc>
        <w:tc>
          <w:tcPr>
            <w:tcW w:w="9500" w:type="dxa"/>
          </w:tcPr>
          <w:p w14:paraId="3BE92CFE" w14:textId="77777777" w:rsidR="00DB22BC" w:rsidRDefault="0051521F">
            <w:pPr>
              <w:spacing w:before="5" w:after="2" w:line="240" w:lineRule="auto"/>
              <w:ind w:left="72"/>
            </w:pPr>
            <w:r>
              <w:rPr>
                <w:rStyle w:val="styleDatatxt"/>
              </w:rPr>
              <w:t>N/A</w:t>
            </w:r>
          </w:p>
        </w:tc>
      </w:tr>
    </w:tbl>
    <w:p w14:paraId="0B9CFD96" w14:textId="179B4873" w:rsidR="00DB22BC" w:rsidRDefault="0051521F">
      <w:pPr>
        <w:spacing w:before="80" w:after="20" w:line="244" w:lineRule="auto"/>
        <w:ind w:left="216"/>
      </w:pPr>
      <w:r>
        <w:rPr>
          <w:rStyle w:val="styleC3ecd"/>
        </w:rPr>
        <w:t>Water temperature</w:t>
      </w:r>
    </w:p>
    <w:tbl>
      <w:tblPr>
        <w:tblStyle w:val="myFieldTableStyle2"/>
        <w:tblW w:w="0" w:type="auto"/>
        <w:tblInd w:w="1" w:type="dxa"/>
        <w:tblLook w:val="04A0" w:firstRow="1" w:lastRow="0" w:firstColumn="1" w:lastColumn="0" w:noHBand="0" w:noVBand="1"/>
      </w:tblPr>
      <w:tblGrid>
        <w:gridCol w:w="195"/>
        <w:gridCol w:w="8788"/>
      </w:tblGrid>
      <w:tr w:rsidR="00DB22BC" w14:paraId="69181F9F"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B91852" w14:textId="77777777" w:rsidR="00DB22BC" w:rsidRDefault="00DB22BC">
            <w:pPr>
              <w:spacing w:after="0" w:line="240" w:lineRule="auto"/>
              <w:ind w:left="216"/>
            </w:pPr>
          </w:p>
        </w:tc>
        <w:tc>
          <w:tcPr>
            <w:tcW w:w="9500" w:type="dxa"/>
          </w:tcPr>
          <w:p w14:paraId="77E6B76F" w14:textId="77777777" w:rsidR="00DB22BC" w:rsidRDefault="0051521F">
            <w:pPr>
              <w:spacing w:before="5" w:after="2" w:line="240" w:lineRule="auto"/>
              <w:ind w:left="72"/>
            </w:pPr>
            <w:r>
              <w:rPr>
                <w:rStyle w:val="styleDatatxt"/>
              </w:rPr>
              <w:t>N/A</w:t>
            </w:r>
          </w:p>
        </w:tc>
      </w:tr>
    </w:tbl>
    <w:p w14:paraId="5D82122B" w14:textId="77777777" w:rsidR="00DB22BC" w:rsidRDefault="00DB22BC"/>
    <w:p w14:paraId="61FFDBAD" w14:textId="77777777" w:rsidR="00DB22BC" w:rsidRDefault="0051521F">
      <w:pPr>
        <w:pStyle w:val="pstyleSection"/>
      </w:pPr>
      <w:r>
        <w:rPr>
          <w:rStyle w:val="styleL2"/>
        </w:rPr>
        <w:t>4.4.6 Water pH</w:t>
      </w:r>
    </w:p>
    <w:p w14:paraId="2F9B76CE" w14:textId="77777777" w:rsidR="00DB22BC" w:rsidRDefault="0051521F">
      <w:pPr>
        <w:spacing w:after="0" w:line="240" w:lineRule="auto"/>
        <w:ind w:left="216"/>
      </w:pPr>
      <w:r>
        <w:rPr>
          <w:rStyle w:val="styleC3"/>
        </w:rPr>
        <w:tab/>
      </w:r>
      <w:r>
        <w:rPr>
          <w:rStyle w:val="styleRad"/>
        </w:rPr>
        <w:t xml:space="preserve"> [  ] </w:t>
      </w:r>
      <w:r>
        <w:rPr>
          <w:rStyle w:val="styleC3"/>
        </w:rPr>
        <w:t xml:space="preserve"> Acid (pH&lt;5.5)</w:t>
      </w:r>
    </w:p>
    <w:p w14:paraId="7A299972"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28F097BC"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0F9E1BD" w14:textId="77777777" w:rsidR="00DB22BC" w:rsidRDefault="0051521F">
      <w:pPr>
        <w:spacing w:after="0" w:line="240" w:lineRule="auto"/>
      </w:pPr>
      <w:r>
        <w:rPr>
          <w:rStyle w:val="almostEmpty"/>
        </w:rPr>
        <w:t>.</w:t>
      </w:r>
    </w:p>
    <w:p w14:paraId="7D55CC59" w14:textId="77777777" w:rsidR="00DB22BC" w:rsidRDefault="0051521F">
      <w:pPr>
        <w:spacing w:after="0" w:line="240" w:lineRule="auto"/>
      </w:pPr>
      <w:r>
        <w:rPr>
          <w:rStyle w:val="almostEmpty"/>
        </w:rPr>
        <w:t>.</w:t>
      </w:r>
    </w:p>
    <w:p w14:paraId="5F8D777A" w14:textId="77777777" w:rsidR="00DB22BC" w:rsidRDefault="0051521F">
      <w:pPr>
        <w:spacing w:after="0" w:line="240" w:lineRule="auto"/>
      </w:pPr>
      <w:r>
        <w:rPr>
          <w:rStyle w:val="almostEmpty"/>
        </w:rPr>
        <w:t>.</w:t>
      </w:r>
    </w:p>
    <w:p w14:paraId="512D7AFB" w14:textId="77777777" w:rsidR="00DB22BC" w:rsidRDefault="0051521F">
      <w:pPr>
        <w:spacing w:after="0" w:line="240" w:lineRule="auto"/>
        <w:ind w:left="216"/>
      </w:pPr>
      <w:r>
        <w:rPr>
          <w:rStyle w:val="styleC3"/>
        </w:rPr>
        <w:tab/>
      </w:r>
      <w:r>
        <w:rPr>
          <w:rStyle w:val="styleRad"/>
        </w:rPr>
        <w:t xml:space="preserve"> [x] </w:t>
      </w:r>
      <w:r>
        <w:rPr>
          <w:rStyle w:val="styleC3"/>
        </w:rPr>
        <w:t xml:space="preserve"> Circumneutral (pH: 5.5-7.4 )</w:t>
      </w:r>
    </w:p>
    <w:p w14:paraId="58D3CC18"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5049978C"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247C61A" w14:textId="77777777" w:rsidR="00DB22BC" w:rsidRDefault="0051521F">
      <w:pPr>
        <w:spacing w:after="0" w:line="240" w:lineRule="auto"/>
      </w:pPr>
      <w:r>
        <w:rPr>
          <w:rStyle w:val="almostEmpty"/>
        </w:rPr>
        <w:t>.</w:t>
      </w:r>
    </w:p>
    <w:p w14:paraId="0687B109" w14:textId="77777777" w:rsidR="00DB22BC" w:rsidRDefault="0051521F">
      <w:pPr>
        <w:spacing w:after="0" w:line="240" w:lineRule="auto"/>
      </w:pPr>
      <w:r>
        <w:rPr>
          <w:rStyle w:val="almostEmpty"/>
        </w:rPr>
        <w:t>.</w:t>
      </w:r>
    </w:p>
    <w:p w14:paraId="1E9F54BA" w14:textId="77777777" w:rsidR="00DB22BC" w:rsidRDefault="0051521F">
      <w:pPr>
        <w:spacing w:after="0" w:line="240" w:lineRule="auto"/>
      </w:pPr>
      <w:r>
        <w:rPr>
          <w:rStyle w:val="almostEmpty"/>
        </w:rPr>
        <w:t>.</w:t>
      </w:r>
    </w:p>
    <w:p w14:paraId="61822EB9" w14:textId="77777777" w:rsidR="00DB22BC" w:rsidRDefault="0051521F">
      <w:pPr>
        <w:spacing w:after="0" w:line="240" w:lineRule="auto"/>
        <w:ind w:left="216"/>
      </w:pPr>
      <w:r>
        <w:rPr>
          <w:rStyle w:val="styleC3"/>
        </w:rPr>
        <w:tab/>
      </w:r>
      <w:r>
        <w:rPr>
          <w:rStyle w:val="styleRad"/>
        </w:rPr>
        <w:t xml:space="preserve"> [x] </w:t>
      </w:r>
      <w:r>
        <w:rPr>
          <w:rStyle w:val="styleC3"/>
        </w:rPr>
        <w:t xml:space="preserve"> Alkaline (pH&gt;7.4)</w:t>
      </w:r>
    </w:p>
    <w:p w14:paraId="5A47502A"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7CDB36BE" w14:textId="77777777" w:rsidR="00DB22BC" w:rsidRDefault="0051521F">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00D00EEA" w14:textId="77777777" w:rsidR="00DB22BC" w:rsidRDefault="0051521F">
      <w:pPr>
        <w:spacing w:after="0" w:line="240" w:lineRule="auto"/>
      </w:pPr>
      <w:r>
        <w:rPr>
          <w:rStyle w:val="almostEmpty"/>
        </w:rPr>
        <w:t>.</w:t>
      </w:r>
    </w:p>
    <w:p w14:paraId="48D8CC19" w14:textId="77777777" w:rsidR="00DB22BC" w:rsidRDefault="0051521F">
      <w:pPr>
        <w:spacing w:after="0" w:line="240" w:lineRule="auto"/>
      </w:pPr>
      <w:r>
        <w:rPr>
          <w:rStyle w:val="almostEmpty"/>
        </w:rPr>
        <w:t>.</w:t>
      </w:r>
    </w:p>
    <w:p w14:paraId="401AB18D" w14:textId="77777777" w:rsidR="00DB22BC" w:rsidRDefault="0051521F">
      <w:pPr>
        <w:spacing w:after="0" w:line="240" w:lineRule="auto"/>
      </w:pPr>
      <w:r>
        <w:rPr>
          <w:rStyle w:val="almostEmpty"/>
        </w:rPr>
        <w:t>.</w:t>
      </w:r>
    </w:p>
    <w:p w14:paraId="5B1A44B0" w14:textId="77777777" w:rsidR="00DB22BC" w:rsidRDefault="0051521F">
      <w:pPr>
        <w:spacing w:after="0" w:line="240" w:lineRule="auto"/>
        <w:ind w:left="216"/>
      </w:pPr>
      <w:r>
        <w:rPr>
          <w:rStyle w:val="styleC3"/>
        </w:rPr>
        <w:tab/>
      </w:r>
      <w:r>
        <w:rPr>
          <w:rStyle w:val="styleRad"/>
        </w:rPr>
        <w:t xml:space="preserve"> [  ] </w:t>
      </w:r>
      <w:r>
        <w:rPr>
          <w:rStyle w:val="styleC3"/>
        </w:rPr>
        <w:t xml:space="preserve"> Unknown</w:t>
      </w:r>
    </w:p>
    <w:p w14:paraId="19CA054F" w14:textId="546ECB30" w:rsidR="00DB22BC" w:rsidRDefault="00DB22BC">
      <w:pPr>
        <w:pStyle w:val="pstyleLabels"/>
      </w:pPr>
    </w:p>
    <w:tbl>
      <w:tblPr>
        <w:tblStyle w:val="myFieldTableStyle"/>
        <w:tblW w:w="0" w:type="auto"/>
        <w:tblInd w:w="10" w:type="dxa"/>
        <w:tblLook w:val="04A0" w:firstRow="1" w:lastRow="0" w:firstColumn="1" w:lastColumn="0" w:noHBand="0" w:noVBand="1"/>
      </w:tblPr>
      <w:tblGrid>
        <w:gridCol w:w="196"/>
        <w:gridCol w:w="8779"/>
      </w:tblGrid>
      <w:tr w:rsidR="00DB22BC" w14:paraId="7381B83A"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3A545A" w14:textId="77777777" w:rsidR="00DB22BC" w:rsidRDefault="00DB22BC"/>
        </w:tc>
        <w:tc>
          <w:tcPr>
            <w:tcW w:w="9500" w:type="dxa"/>
          </w:tcPr>
          <w:p w14:paraId="36C30ACA" w14:textId="00519286" w:rsidR="00DB22BC" w:rsidRDefault="00DB22BC" w:rsidP="005B16E8">
            <w:pPr>
              <w:spacing w:before="30" w:after="25" w:line="240" w:lineRule="auto"/>
            </w:pPr>
          </w:p>
        </w:tc>
      </w:tr>
    </w:tbl>
    <w:p w14:paraId="528588E6" w14:textId="77777777" w:rsidR="00DB22BC" w:rsidRDefault="00DB22BC"/>
    <w:p w14:paraId="67E1B4E5" w14:textId="77777777" w:rsidR="00DB22BC" w:rsidRDefault="0051521F">
      <w:pPr>
        <w:pStyle w:val="pstyleSection"/>
      </w:pPr>
      <w:r>
        <w:rPr>
          <w:rStyle w:val="styleL2"/>
        </w:rPr>
        <w:t>4.4.7 Water salinity</w:t>
      </w:r>
    </w:p>
    <w:p w14:paraId="58E5B11F" w14:textId="77777777" w:rsidR="00DB22BC" w:rsidRDefault="0051521F">
      <w:pPr>
        <w:spacing w:after="0" w:line="240" w:lineRule="auto"/>
        <w:ind w:left="216"/>
      </w:pPr>
      <w:r>
        <w:rPr>
          <w:rStyle w:val="styleC3"/>
        </w:rPr>
        <w:tab/>
      </w:r>
      <w:r>
        <w:rPr>
          <w:rStyle w:val="styleRad"/>
        </w:rPr>
        <w:t xml:space="preserve"> [x] </w:t>
      </w:r>
      <w:r>
        <w:rPr>
          <w:rStyle w:val="styleC3"/>
        </w:rPr>
        <w:t xml:space="preserve"> Fresh (&lt;0.5 g/l)</w:t>
      </w:r>
    </w:p>
    <w:p w14:paraId="7EC8DCBB"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7AC8F667"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0AA1D305" w14:textId="77777777" w:rsidR="00DB22BC" w:rsidRDefault="0051521F">
      <w:pPr>
        <w:spacing w:after="0" w:line="240" w:lineRule="auto"/>
      </w:pPr>
      <w:r>
        <w:rPr>
          <w:rStyle w:val="almostEmpty"/>
        </w:rPr>
        <w:t>.</w:t>
      </w:r>
    </w:p>
    <w:p w14:paraId="7D291532" w14:textId="77777777" w:rsidR="00DB22BC" w:rsidRDefault="0051521F">
      <w:pPr>
        <w:spacing w:after="0" w:line="240" w:lineRule="auto"/>
      </w:pPr>
      <w:r>
        <w:rPr>
          <w:rStyle w:val="almostEmpty"/>
        </w:rPr>
        <w:t>.</w:t>
      </w:r>
    </w:p>
    <w:p w14:paraId="2C1F09B7" w14:textId="77777777" w:rsidR="00DB22BC" w:rsidRDefault="0051521F">
      <w:pPr>
        <w:spacing w:after="0" w:line="240" w:lineRule="auto"/>
      </w:pPr>
      <w:r>
        <w:rPr>
          <w:rStyle w:val="almostEmpty"/>
        </w:rPr>
        <w:t>.</w:t>
      </w:r>
    </w:p>
    <w:p w14:paraId="3DC47059" w14:textId="77777777" w:rsidR="00DB22BC" w:rsidRDefault="0051521F">
      <w:pPr>
        <w:spacing w:after="0" w:line="240" w:lineRule="auto"/>
        <w:ind w:left="216"/>
      </w:pPr>
      <w:r>
        <w:rPr>
          <w:rStyle w:val="styleC3"/>
        </w:rPr>
        <w:tab/>
      </w:r>
      <w:r>
        <w:rPr>
          <w:rStyle w:val="styleRad"/>
        </w:rPr>
        <w:t xml:space="preserve"> [x] </w:t>
      </w:r>
      <w:r>
        <w:rPr>
          <w:rStyle w:val="styleC3"/>
        </w:rPr>
        <w:t xml:space="preserve"> Mixohaline (brackish)/Mixosaline (0.5-30 g/l)</w:t>
      </w:r>
    </w:p>
    <w:p w14:paraId="3416C905"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692A919E"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21213B35" w14:textId="77777777" w:rsidR="00DB22BC" w:rsidRDefault="0051521F">
      <w:pPr>
        <w:spacing w:after="0" w:line="240" w:lineRule="auto"/>
      </w:pPr>
      <w:r>
        <w:rPr>
          <w:rStyle w:val="almostEmpty"/>
        </w:rPr>
        <w:t>.</w:t>
      </w:r>
    </w:p>
    <w:p w14:paraId="12E92DCF" w14:textId="77777777" w:rsidR="00DB22BC" w:rsidRDefault="0051521F">
      <w:pPr>
        <w:spacing w:after="0" w:line="240" w:lineRule="auto"/>
      </w:pPr>
      <w:r>
        <w:rPr>
          <w:rStyle w:val="almostEmpty"/>
        </w:rPr>
        <w:t>.</w:t>
      </w:r>
    </w:p>
    <w:p w14:paraId="168F119A" w14:textId="77777777" w:rsidR="00DB22BC" w:rsidRDefault="0051521F">
      <w:pPr>
        <w:spacing w:after="0" w:line="240" w:lineRule="auto"/>
      </w:pPr>
      <w:r>
        <w:rPr>
          <w:rStyle w:val="almostEmpty"/>
        </w:rPr>
        <w:t>.</w:t>
      </w:r>
    </w:p>
    <w:p w14:paraId="09A30BA7" w14:textId="77777777" w:rsidR="00DB22BC" w:rsidRDefault="0051521F">
      <w:pPr>
        <w:spacing w:after="0" w:line="240" w:lineRule="auto"/>
        <w:ind w:left="216"/>
      </w:pPr>
      <w:r>
        <w:rPr>
          <w:rStyle w:val="styleC3"/>
        </w:rPr>
        <w:tab/>
      </w:r>
      <w:r>
        <w:rPr>
          <w:rStyle w:val="styleRad"/>
        </w:rPr>
        <w:t xml:space="preserve"> [x] </w:t>
      </w:r>
      <w:r>
        <w:rPr>
          <w:rStyle w:val="styleC3"/>
        </w:rPr>
        <w:t xml:space="preserve"> Euhaline/Eusaline (30-40 g/l)</w:t>
      </w:r>
    </w:p>
    <w:p w14:paraId="4F02BCD1"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37126BC7"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58BD8091" w14:textId="77777777" w:rsidR="00DB22BC" w:rsidRDefault="0051521F">
      <w:pPr>
        <w:spacing w:after="0" w:line="240" w:lineRule="auto"/>
      </w:pPr>
      <w:r>
        <w:rPr>
          <w:rStyle w:val="almostEmpty"/>
        </w:rPr>
        <w:t>.</w:t>
      </w:r>
    </w:p>
    <w:p w14:paraId="78FA1B41" w14:textId="77777777" w:rsidR="00DB22BC" w:rsidRDefault="0051521F">
      <w:pPr>
        <w:spacing w:after="0" w:line="240" w:lineRule="auto"/>
      </w:pPr>
      <w:r>
        <w:rPr>
          <w:rStyle w:val="almostEmpty"/>
        </w:rPr>
        <w:t>.</w:t>
      </w:r>
    </w:p>
    <w:p w14:paraId="2DF491FD" w14:textId="77777777" w:rsidR="00DB22BC" w:rsidRDefault="0051521F">
      <w:pPr>
        <w:spacing w:after="0" w:line="240" w:lineRule="auto"/>
      </w:pPr>
      <w:r>
        <w:rPr>
          <w:rStyle w:val="almostEmpty"/>
        </w:rPr>
        <w:t>.</w:t>
      </w:r>
    </w:p>
    <w:p w14:paraId="1A9156AD" w14:textId="77777777" w:rsidR="00DB22BC" w:rsidRDefault="0051521F">
      <w:pPr>
        <w:spacing w:after="0" w:line="240" w:lineRule="auto"/>
        <w:ind w:left="216"/>
      </w:pPr>
      <w:r>
        <w:rPr>
          <w:rStyle w:val="styleC3"/>
        </w:rPr>
        <w:tab/>
      </w:r>
      <w:r>
        <w:rPr>
          <w:rStyle w:val="styleRad"/>
        </w:rPr>
        <w:t xml:space="preserve"> [x] </w:t>
      </w:r>
      <w:r>
        <w:rPr>
          <w:rStyle w:val="styleC3"/>
        </w:rPr>
        <w:t xml:space="preserve"> Hyperhaline/Hypersaline (&gt;40 g/l)</w:t>
      </w:r>
    </w:p>
    <w:p w14:paraId="54B6F46D"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09CBE1AD"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[x] </w:t>
      </w:r>
      <w:r>
        <w:rPr>
          <w:rStyle w:val="styleC3update"/>
        </w:rPr>
        <w:t xml:space="preserve">Decrease  / </w:t>
      </w:r>
      <w:r>
        <w:rPr>
          <w:rStyle w:val="styleRad"/>
        </w:rPr>
        <w:t xml:space="preserve"> [  ] </w:t>
      </w:r>
      <w:r>
        <w:rPr>
          <w:rStyle w:val="styleC3update"/>
        </w:rPr>
        <w:t xml:space="preserve">Unknown </w:t>
      </w:r>
    </w:p>
    <w:p w14:paraId="6D9D68C9" w14:textId="77777777" w:rsidR="00DB22BC" w:rsidRDefault="0051521F">
      <w:pPr>
        <w:spacing w:after="0" w:line="240" w:lineRule="auto"/>
      </w:pPr>
      <w:r>
        <w:rPr>
          <w:rStyle w:val="almostEmpty"/>
        </w:rPr>
        <w:t>.</w:t>
      </w:r>
    </w:p>
    <w:p w14:paraId="4AC9D709" w14:textId="77777777" w:rsidR="00DB22BC" w:rsidRDefault="0051521F">
      <w:pPr>
        <w:spacing w:after="0" w:line="240" w:lineRule="auto"/>
      </w:pPr>
      <w:r>
        <w:rPr>
          <w:rStyle w:val="almostEmpty"/>
        </w:rPr>
        <w:t>.</w:t>
      </w:r>
    </w:p>
    <w:p w14:paraId="3C4B6364" w14:textId="77777777" w:rsidR="00DB22BC" w:rsidRDefault="0051521F">
      <w:pPr>
        <w:spacing w:after="0" w:line="240" w:lineRule="auto"/>
      </w:pPr>
      <w:r>
        <w:rPr>
          <w:rStyle w:val="almostEmpty"/>
        </w:rPr>
        <w:t>.</w:t>
      </w:r>
    </w:p>
    <w:p w14:paraId="3330B51E" w14:textId="77777777" w:rsidR="00DB22BC" w:rsidRDefault="0051521F">
      <w:pPr>
        <w:spacing w:after="0" w:line="240" w:lineRule="auto"/>
        <w:ind w:left="216"/>
      </w:pPr>
      <w:r>
        <w:rPr>
          <w:rStyle w:val="styleC3"/>
        </w:rPr>
        <w:tab/>
      </w:r>
      <w:r>
        <w:rPr>
          <w:rStyle w:val="styleRad"/>
        </w:rPr>
        <w:t xml:space="preserve"> [  ] </w:t>
      </w:r>
      <w:r>
        <w:rPr>
          <w:rStyle w:val="styleC3"/>
        </w:rPr>
        <w:t xml:space="preserve"> Unknown</w:t>
      </w:r>
    </w:p>
    <w:p w14:paraId="6EA105CE" w14:textId="3975C63C" w:rsidR="00DB22BC" w:rsidRDefault="00DB22BC">
      <w:pPr>
        <w:pStyle w:val="pstyleLabels"/>
      </w:pPr>
    </w:p>
    <w:tbl>
      <w:tblPr>
        <w:tblStyle w:val="myFieldTableStyle"/>
        <w:tblW w:w="0" w:type="auto"/>
        <w:tblInd w:w="10" w:type="dxa"/>
        <w:tblLook w:val="04A0" w:firstRow="1" w:lastRow="0" w:firstColumn="1" w:lastColumn="0" w:noHBand="0" w:noVBand="1"/>
      </w:tblPr>
      <w:tblGrid>
        <w:gridCol w:w="193"/>
        <w:gridCol w:w="8782"/>
      </w:tblGrid>
      <w:tr w:rsidR="00232042" w14:paraId="0143904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2689BBC" w14:textId="77777777" w:rsidR="00DB22BC" w:rsidRDefault="00DB22BC"/>
        </w:tc>
        <w:tc>
          <w:tcPr>
            <w:tcW w:w="9500" w:type="dxa"/>
          </w:tcPr>
          <w:p w14:paraId="722B4459" w14:textId="77777777" w:rsidR="00DB22BC" w:rsidRDefault="00DB22BC">
            <w:pPr>
              <w:pStyle w:val="pStyle"/>
              <w:rPr>
                <w:rStyle w:val="almostEmpty"/>
              </w:rPr>
            </w:pPr>
          </w:p>
          <w:p w14:paraId="00EA0E5C" w14:textId="77777777" w:rsidR="00DB22BC" w:rsidRDefault="00325933">
            <w:pPr>
              <w:spacing w:after="0" w:line="240" w:lineRule="auto"/>
              <w:ind w:left="57"/>
            </w:pPr>
            <w:r>
              <w:rPr>
                <w:rStyle w:val="styleDatatxt"/>
              </w:rPr>
              <w:t>W</w:t>
            </w:r>
            <w:r w:rsidR="0051521F">
              <w:rPr>
                <w:rStyle w:val="styleDatatxt"/>
              </w:rPr>
              <w:t>ater salinity varies across the Ramsar site as it encompasses a range of wetland habitats. The river</w:t>
            </w:r>
            <w:r w:rsidR="00F1426C">
              <w:rPr>
                <w:rStyle w:val="styleDatatxt"/>
              </w:rPr>
              <w:t>s</w:t>
            </w:r>
            <w:r w:rsidR="0051521F">
              <w:rPr>
                <w:rStyle w:val="styleDatatxt"/>
              </w:rPr>
              <w:t xml:space="preserve"> and creek</w:t>
            </w:r>
            <w:r w:rsidR="00F1426C">
              <w:rPr>
                <w:rStyle w:val="styleDatatxt"/>
              </w:rPr>
              <w:t>s</w:t>
            </w:r>
            <w:r w:rsidR="0051521F">
              <w:rPr>
                <w:rStyle w:val="styleDatatxt"/>
              </w:rPr>
              <w:t xml:space="preserve"> in the Ramsar site are</w:t>
            </w:r>
            <w:r w:rsidR="00232042">
              <w:rPr>
                <w:rStyle w:val="styleDatatxt"/>
              </w:rPr>
              <w:t xml:space="preserve"> largely </w:t>
            </w:r>
            <w:r w:rsidR="00FE1F59">
              <w:rPr>
                <w:rStyle w:val="styleDatatxt"/>
              </w:rPr>
              <w:t>estuarine</w:t>
            </w:r>
            <w:r w:rsidR="007F622F">
              <w:rPr>
                <w:rStyle w:val="styleDatatxt"/>
              </w:rPr>
              <w:t xml:space="preserve"> (</w:t>
            </w:r>
            <w:proofErr w:type="spellStart"/>
            <w:r w:rsidR="007F622F">
              <w:rPr>
                <w:rStyle w:val="styleDatatxt"/>
              </w:rPr>
              <w:t>WetlandMaps</w:t>
            </w:r>
            <w:proofErr w:type="spellEnd"/>
            <w:r w:rsidR="007F622F">
              <w:rPr>
                <w:rStyle w:val="styleDatatxt"/>
              </w:rPr>
              <w:t xml:space="preserve"> 2021)</w:t>
            </w:r>
            <w:r w:rsidR="00054CA0">
              <w:rPr>
                <w:rStyle w:val="styleDatatxt"/>
              </w:rPr>
              <w:t xml:space="preserve">. There are </w:t>
            </w:r>
            <w:r w:rsidR="007F622F">
              <w:rPr>
                <w:rStyle w:val="styleDatatxt"/>
              </w:rPr>
              <w:t xml:space="preserve">few areas of </w:t>
            </w:r>
            <w:r w:rsidR="00483404">
              <w:rPr>
                <w:rStyle w:val="styleDatatxt"/>
              </w:rPr>
              <w:t xml:space="preserve">naturally </w:t>
            </w:r>
            <w:r w:rsidR="007F622F">
              <w:rPr>
                <w:rStyle w:val="styleDatatxt"/>
              </w:rPr>
              <w:t>freshwater wetlands at the Ramsar site</w:t>
            </w:r>
            <w:r w:rsidR="00054CA0">
              <w:rPr>
                <w:rStyle w:val="styleDatatxt"/>
              </w:rPr>
              <w:t xml:space="preserve"> compared to estuarine</w:t>
            </w:r>
            <w:r w:rsidR="007F622F">
              <w:rPr>
                <w:rStyle w:val="styleDatatxt"/>
              </w:rPr>
              <w:t>.</w:t>
            </w:r>
            <w:r w:rsidR="0051521F">
              <w:rPr>
                <w:rStyle w:val="styleDatatxt"/>
              </w:rPr>
              <w:t xml:space="preserve"> </w:t>
            </w:r>
            <w:r w:rsidR="00200EEE">
              <w:rPr>
                <w:rStyle w:val="styleDatatxt"/>
              </w:rPr>
              <w:t xml:space="preserve">Some </w:t>
            </w:r>
            <w:r w:rsidR="006E06D2">
              <w:rPr>
                <w:rStyle w:val="styleDatatxt"/>
              </w:rPr>
              <w:t xml:space="preserve">of </w:t>
            </w:r>
            <w:r w:rsidR="007F622F">
              <w:rPr>
                <w:rStyle w:val="styleDatatxt"/>
              </w:rPr>
              <w:t>the</w:t>
            </w:r>
            <w:r w:rsidR="007714E1">
              <w:rPr>
                <w:rStyle w:val="styleDatatxt"/>
              </w:rPr>
              <w:t xml:space="preserve"> once seasonally dry</w:t>
            </w:r>
            <w:r w:rsidR="007F622F">
              <w:rPr>
                <w:rStyle w:val="styleDatatxt"/>
              </w:rPr>
              <w:t xml:space="preserve"> </w:t>
            </w:r>
            <w:r w:rsidR="00FE1F59">
              <w:rPr>
                <w:rStyle w:val="styleDatatxt"/>
              </w:rPr>
              <w:t>wetland</w:t>
            </w:r>
            <w:r w:rsidR="007714E1">
              <w:rPr>
                <w:rStyle w:val="styleDatatxt"/>
              </w:rPr>
              <w:t>s</w:t>
            </w:r>
            <w:r w:rsidR="00FE1F59">
              <w:rPr>
                <w:rStyle w:val="styleDatatxt"/>
              </w:rPr>
              <w:t xml:space="preserve"> </w:t>
            </w:r>
            <w:r w:rsidR="007F622F">
              <w:rPr>
                <w:rStyle w:val="styleDatatxt"/>
              </w:rPr>
              <w:t>areas a</w:t>
            </w:r>
            <w:r w:rsidR="00D430A7">
              <w:rPr>
                <w:rStyle w:val="styleDatatxt"/>
              </w:rPr>
              <w:t xml:space="preserve">re </w:t>
            </w:r>
            <w:r w:rsidR="007714E1">
              <w:rPr>
                <w:rStyle w:val="styleDatatxt"/>
              </w:rPr>
              <w:t xml:space="preserve">now </w:t>
            </w:r>
            <w:r w:rsidR="007F622F">
              <w:rPr>
                <w:rStyle w:val="styleDatatxt"/>
              </w:rPr>
              <w:t xml:space="preserve">subject to elevated and perennial freshwater inflows </w:t>
            </w:r>
            <w:r w:rsidR="006E06D2">
              <w:rPr>
                <w:rStyle w:val="styleDatatxt"/>
              </w:rPr>
              <w:t>(</w:t>
            </w:r>
            <w:r w:rsidR="00483404">
              <w:rPr>
                <w:rStyle w:val="styleDatatxt"/>
              </w:rPr>
              <w:t xml:space="preserve">Waltham et al. 2020, </w:t>
            </w:r>
            <w:r w:rsidR="006C0E98">
              <w:rPr>
                <w:rStyle w:val="styleDatatxt"/>
              </w:rPr>
              <w:t xml:space="preserve">Waltham and </w:t>
            </w:r>
            <w:proofErr w:type="spellStart"/>
            <w:r w:rsidR="006C0E98">
              <w:rPr>
                <w:rStyle w:val="styleDatatxt"/>
              </w:rPr>
              <w:t>Fixler</w:t>
            </w:r>
            <w:proofErr w:type="spellEnd"/>
            <w:r w:rsidR="006C0E98">
              <w:rPr>
                <w:rStyle w:val="styleDatatxt"/>
              </w:rPr>
              <w:t xml:space="preserve"> 2017, </w:t>
            </w:r>
            <w:r w:rsidR="006E06D2">
              <w:rPr>
                <w:rStyle w:val="styleDatatxt"/>
              </w:rPr>
              <w:t xml:space="preserve">Burrows et al. 2012) </w:t>
            </w:r>
            <w:r w:rsidR="00FE1F59">
              <w:rPr>
                <w:rStyle w:val="styleDatatxt"/>
              </w:rPr>
              <w:t xml:space="preserve">arising </w:t>
            </w:r>
            <w:r w:rsidR="007F622F">
              <w:rPr>
                <w:rStyle w:val="styleDatatxt"/>
              </w:rPr>
              <w:t>fro</w:t>
            </w:r>
            <w:r w:rsidR="00277D7D">
              <w:rPr>
                <w:rStyle w:val="styleDatatxt"/>
              </w:rPr>
              <w:t xml:space="preserve">m </w:t>
            </w:r>
            <w:r w:rsidR="007C646D">
              <w:rPr>
                <w:rStyle w:val="styleDatatxt"/>
              </w:rPr>
              <w:t xml:space="preserve">upstream-irrigated </w:t>
            </w:r>
            <w:r w:rsidR="00277D7D">
              <w:rPr>
                <w:rStyle w:val="styleDatatxt"/>
              </w:rPr>
              <w:t xml:space="preserve">agriculture (GBRMPA </w:t>
            </w:r>
            <w:r w:rsidR="007F622F">
              <w:rPr>
                <w:rStyle w:val="styleDatatxt"/>
              </w:rPr>
              <w:t>2013</w:t>
            </w:r>
            <w:r w:rsidR="00232042">
              <w:rPr>
                <w:rStyle w:val="styleDatatxt"/>
              </w:rPr>
              <w:t>, NQ Dry Tropics 2016</w:t>
            </w:r>
            <w:r w:rsidR="007F622F">
              <w:rPr>
                <w:rStyle w:val="styleDatatxt"/>
              </w:rPr>
              <w:t xml:space="preserve">). </w:t>
            </w:r>
            <w:r w:rsidR="00232042">
              <w:rPr>
                <w:rStyle w:val="styleDatatxt"/>
              </w:rPr>
              <w:t xml:space="preserve">For example, the </w:t>
            </w:r>
            <w:r w:rsidR="007C646D">
              <w:rPr>
                <w:rStyle w:val="styleDatatxt"/>
              </w:rPr>
              <w:t xml:space="preserve">upper estuarine reaches of both </w:t>
            </w:r>
            <w:proofErr w:type="spellStart"/>
            <w:r w:rsidR="006E06D2">
              <w:rPr>
                <w:rStyle w:val="styleDatatxt"/>
              </w:rPr>
              <w:t>Barratta</w:t>
            </w:r>
            <w:proofErr w:type="spellEnd"/>
            <w:r w:rsidR="006E06D2">
              <w:rPr>
                <w:rStyle w:val="styleDatatxt"/>
              </w:rPr>
              <w:t xml:space="preserve"> and Barramundi Creeks been recorded </w:t>
            </w:r>
            <w:r w:rsidR="00054CA0">
              <w:rPr>
                <w:rStyle w:val="styleDatatxt"/>
              </w:rPr>
              <w:t xml:space="preserve">having </w:t>
            </w:r>
            <w:r w:rsidR="006E06D2">
              <w:rPr>
                <w:rStyle w:val="styleDatatxt"/>
              </w:rPr>
              <w:t xml:space="preserve">depressed salinities </w:t>
            </w:r>
            <w:r w:rsidR="0051521F">
              <w:rPr>
                <w:rStyle w:val="styleDatatxt"/>
              </w:rPr>
              <w:t>(</w:t>
            </w:r>
            <w:r w:rsidR="006E06D2">
              <w:rPr>
                <w:rStyle w:val="styleDatatxt"/>
              </w:rPr>
              <w:t xml:space="preserve">Burrows et al. 2012, </w:t>
            </w:r>
            <w:r w:rsidR="0051521F">
              <w:rPr>
                <w:rStyle w:val="styleDatatxt"/>
              </w:rPr>
              <w:t xml:space="preserve">Sheaves and Johnston 2009) </w:t>
            </w:r>
            <w:r w:rsidR="00054CA0">
              <w:rPr>
                <w:rStyle w:val="styleDatatxt"/>
              </w:rPr>
              <w:t xml:space="preserve">resulting from </w:t>
            </w:r>
            <w:r w:rsidR="0051521F">
              <w:rPr>
                <w:rStyle w:val="styleDatatxt"/>
              </w:rPr>
              <w:t xml:space="preserve">excessive freshwater flow from </w:t>
            </w:r>
            <w:r w:rsidR="00054CA0">
              <w:rPr>
                <w:rStyle w:val="styleDatatxt"/>
              </w:rPr>
              <w:t>i</w:t>
            </w:r>
            <w:r w:rsidR="0051521F">
              <w:rPr>
                <w:rStyle w:val="styleDatatxt"/>
              </w:rPr>
              <w:t>rrigation</w:t>
            </w:r>
            <w:r w:rsidR="00054CA0">
              <w:rPr>
                <w:rStyle w:val="styleDatatxt"/>
              </w:rPr>
              <w:t xml:space="preserve"> off site</w:t>
            </w:r>
            <w:r w:rsidR="00200EEE">
              <w:rPr>
                <w:rStyle w:val="styleDatatxt"/>
              </w:rPr>
              <w:t>.</w:t>
            </w:r>
          </w:p>
          <w:p w14:paraId="2E3594FF" w14:textId="77777777" w:rsidR="00DB22BC" w:rsidRDefault="00DB22BC">
            <w:pPr>
              <w:pStyle w:val="pStyle"/>
              <w:rPr>
                <w:rStyle w:val="almostEmpty"/>
              </w:rPr>
            </w:pPr>
          </w:p>
          <w:p w14:paraId="58A1CF9B" w14:textId="77777777" w:rsidR="00DB22BC" w:rsidRDefault="00DB22BC">
            <w:pPr>
              <w:spacing w:after="0" w:line="240" w:lineRule="auto"/>
              <w:ind w:left="57"/>
            </w:pPr>
          </w:p>
          <w:p w14:paraId="52A651E6" w14:textId="77777777" w:rsidR="00DB22BC" w:rsidRDefault="00DB22BC">
            <w:pPr>
              <w:pStyle w:val="pStyle"/>
              <w:rPr>
                <w:rStyle w:val="almostEmpty"/>
              </w:rPr>
            </w:pPr>
          </w:p>
          <w:p w14:paraId="51A0CBF4" w14:textId="77777777" w:rsidR="00DB22BC" w:rsidRPr="002C27FE" w:rsidRDefault="0051521F">
            <w:pPr>
              <w:spacing w:after="0" w:line="240" w:lineRule="auto"/>
              <w:ind w:left="57"/>
              <w:rPr>
                <w:sz w:val="18"/>
                <w:szCs w:val="18"/>
              </w:rPr>
            </w:pPr>
            <w:r w:rsidRPr="002C27FE">
              <w:rPr>
                <w:rStyle w:val="styleDatatxt"/>
              </w:rPr>
              <w:t xml:space="preserve">The coastal floodplain groundwater </w:t>
            </w:r>
            <w:proofErr w:type="gramStart"/>
            <w:r w:rsidRPr="002C27FE">
              <w:rPr>
                <w:rStyle w:val="styleDatatxt"/>
              </w:rPr>
              <w:t>system</w:t>
            </w:r>
            <w:proofErr w:type="gramEnd"/>
            <w:r w:rsidRPr="002C27FE">
              <w:rPr>
                <w:rStyle w:val="styleDatatxt"/>
              </w:rPr>
              <w:t xml:space="preserve"> </w:t>
            </w:r>
            <w:r w:rsidR="00D430A7" w:rsidRPr="002C27FE">
              <w:rPr>
                <w:rStyle w:val="styleDatatxt"/>
              </w:rPr>
              <w:t xml:space="preserve">however, </w:t>
            </w:r>
            <w:r w:rsidRPr="002C27FE">
              <w:rPr>
                <w:rStyle w:val="styleDatatxt"/>
              </w:rPr>
              <w:t xml:space="preserve">has exhibited increased salinity </w:t>
            </w:r>
            <w:r w:rsidR="00232042" w:rsidRPr="002C27FE">
              <w:rPr>
                <w:rStyle w:val="styleDatatxt"/>
              </w:rPr>
              <w:t xml:space="preserve">(NQ Dry Tropics 2016) </w:t>
            </w:r>
            <w:r w:rsidRPr="002C27FE">
              <w:rPr>
                <w:rStyle w:val="styleDatatxt"/>
              </w:rPr>
              <w:t xml:space="preserve">since regular monitoring </w:t>
            </w:r>
            <w:r w:rsidR="00B32B56" w:rsidRPr="002C27FE">
              <w:rPr>
                <w:rStyle w:val="styleDatatxt"/>
              </w:rPr>
              <w:t xml:space="preserve">began </w:t>
            </w:r>
            <w:r w:rsidRPr="002C27FE">
              <w:rPr>
                <w:rStyle w:val="styleDatatxt"/>
              </w:rPr>
              <w:t>in the 1960s</w:t>
            </w:r>
            <w:r w:rsidR="00D430A7" w:rsidRPr="002C27FE">
              <w:rPr>
                <w:rStyle w:val="styleDatatxt"/>
              </w:rPr>
              <w:t xml:space="preserve"> (</w:t>
            </w:r>
            <w:proofErr w:type="spellStart"/>
            <w:r w:rsidR="00D430A7" w:rsidRPr="002C27FE">
              <w:rPr>
                <w:rStyle w:val="styleDatatxt"/>
              </w:rPr>
              <w:t>Lenahan</w:t>
            </w:r>
            <w:proofErr w:type="spellEnd"/>
            <w:r w:rsidR="00D430A7" w:rsidRPr="002C27FE">
              <w:rPr>
                <w:rStyle w:val="styleDatatxt"/>
              </w:rPr>
              <w:t xml:space="preserve"> and Bristow 2010). According to Bristow and </w:t>
            </w:r>
            <w:proofErr w:type="spellStart"/>
            <w:r w:rsidR="00D430A7" w:rsidRPr="002C27FE">
              <w:rPr>
                <w:rStyle w:val="styleDatatxt"/>
              </w:rPr>
              <w:t>Lenahan</w:t>
            </w:r>
            <w:proofErr w:type="spellEnd"/>
            <w:r w:rsidR="00D430A7" w:rsidRPr="002C27FE">
              <w:rPr>
                <w:rStyle w:val="styleDatatxt"/>
              </w:rPr>
              <w:t xml:space="preserve"> (2010) the </w:t>
            </w:r>
            <w:r w:rsidR="00D430A7" w:rsidRPr="002C27FE">
              <w:rPr>
                <w:sz w:val="18"/>
                <w:szCs w:val="18"/>
              </w:rPr>
              <w:t xml:space="preserve">increased groundwater salinity of the Burdekin coastal floodplain aquifer results from of a combination of evapotranspiration of irrigation water, displacement of unsaturated zone solutes, enhanced mixing with relict seawater and seawater intrusion. </w:t>
            </w:r>
          </w:p>
          <w:p w14:paraId="20BD42F5" w14:textId="77777777" w:rsidR="00DB22BC" w:rsidRDefault="00DB22BC">
            <w:pPr>
              <w:pStyle w:val="pStyle"/>
              <w:rPr>
                <w:rStyle w:val="almostEmpty"/>
              </w:rPr>
            </w:pPr>
          </w:p>
          <w:p w14:paraId="17BE7963" w14:textId="77777777" w:rsidR="00DB22BC" w:rsidRDefault="00DB22BC">
            <w:pPr>
              <w:spacing w:after="0" w:line="240" w:lineRule="auto"/>
              <w:ind w:left="57"/>
            </w:pPr>
          </w:p>
        </w:tc>
      </w:tr>
    </w:tbl>
    <w:p w14:paraId="1802A7F2" w14:textId="70B4799B" w:rsidR="00DB22BC" w:rsidRDefault="0051521F">
      <w:pPr>
        <w:spacing w:before="80" w:after="20" w:line="244" w:lineRule="auto"/>
        <w:ind w:left="216"/>
      </w:pPr>
      <w:r>
        <w:rPr>
          <w:rStyle w:val="styleC3ecd"/>
        </w:rPr>
        <w:t>Dissolved gases in water</w:t>
      </w:r>
    </w:p>
    <w:tbl>
      <w:tblPr>
        <w:tblStyle w:val="myFieldTableStyle"/>
        <w:tblW w:w="0" w:type="auto"/>
        <w:tblInd w:w="10" w:type="dxa"/>
        <w:tblLook w:val="04A0" w:firstRow="1" w:lastRow="0" w:firstColumn="1" w:lastColumn="0" w:noHBand="0" w:noVBand="1"/>
      </w:tblPr>
      <w:tblGrid>
        <w:gridCol w:w="195"/>
        <w:gridCol w:w="8780"/>
      </w:tblGrid>
      <w:tr w:rsidR="00DB22BC" w14:paraId="1A2F75E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F1B294" w14:textId="77777777" w:rsidR="00DB22BC" w:rsidRDefault="00DB22BC"/>
        </w:tc>
        <w:tc>
          <w:tcPr>
            <w:tcW w:w="9500" w:type="dxa"/>
          </w:tcPr>
          <w:p w14:paraId="2B5C9792" w14:textId="77777777" w:rsidR="00DB22BC" w:rsidRDefault="0051521F">
            <w:pPr>
              <w:spacing w:before="30" w:after="25" w:line="240" w:lineRule="auto"/>
              <w:ind w:left="57"/>
            </w:pPr>
            <w:r>
              <w:rPr>
                <w:rStyle w:val="styleDatatxt"/>
              </w:rPr>
              <w:t>Variable</w:t>
            </w:r>
          </w:p>
        </w:tc>
      </w:tr>
    </w:tbl>
    <w:p w14:paraId="29CA41A2" w14:textId="77777777" w:rsidR="00DB22BC" w:rsidRDefault="00DB22BC"/>
    <w:p w14:paraId="4F44B838" w14:textId="77777777" w:rsidR="00DB22BC" w:rsidRDefault="0051521F">
      <w:pPr>
        <w:pStyle w:val="pstyleSection"/>
      </w:pPr>
      <w:r>
        <w:rPr>
          <w:rStyle w:val="styleL2"/>
        </w:rPr>
        <w:t>4.4.8 Dissolved or suspended nutrients in water</w:t>
      </w:r>
    </w:p>
    <w:p w14:paraId="1A5C2A6B" w14:textId="77777777" w:rsidR="00DB22BC" w:rsidRDefault="0051521F">
      <w:pPr>
        <w:spacing w:after="0" w:line="240" w:lineRule="auto"/>
        <w:ind w:left="216"/>
      </w:pPr>
      <w:r>
        <w:rPr>
          <w:rStyle w:val="styleC3"/>
        </w:rPr>
        <w:tab/>
      </w:r>
      <w:r>
        <w:rPr>
          <w:rStyle w:val="styleRad"/>
        </w:rPr>
        <w:t xml:space="preserve"> [x] </w:t>
      </w:r>
      <w:r>
        <w:rPr>
          <w:rStyle w:val="styleC3"/>
        </w:rPr>
        <w:t xml:space="preserve"> Eutrophic</w:t>
      </w:r>
    </w:p>
    <w:p w14:paraId="5CD3F7D4"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4AD75941"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4287F944" w14:textId="77777777" w:rsidR="00DB22BC" w:rsidRDefault="0051521F">
      <w:pPr>
        <w:spacing w:after="0" w:line="240" w:lineRule="auto"/>
      </w:pPr>
      <w:r>
        <w:rPr>
          <w:rStyle w:val="almostEmpty"/>
        </w:rPr>
        <w:t>.</w:t>
      </w:r>
    </w:p>
    <w:p w14:paraId="757279B2" w14:textId="77777777" w:rsidR="00DB22BC" w:rsidRDefault="0051521F">
      <w:pPr>
        <w:spacing w:after="0" w:line="240" w:lineRule="auto"/>
      </w:pPr>
      <w:r>
        <w:rPr>
          <w:rStyle w:val="almostEmpty"/>
        </w:rPr>
        <w:t>.</w:t>
      </w:r>
    </w:p>
    <w:p w14:paraId="43B39341" w14:textId="77777777" w:rsidR="00DB22BC" w:rsidRDefault="0051521F">
      <w:pPr>
        <w:spacing w:after="0" w:line="240" w:lineRule="auto"/>
      </w:pPr>
      <w:r>
        <w:rPr>
          <w:rStyle w:val="almostEmpty"/>
        </w:rPr>
        <w:t>.</w:t>
      </w:r>
    </w:p>
    <w:p w14:paraId="5B250C8A" w14:textId="77777777" w:rsidR="00DB22BC" w:rsidRDefault="0051521F">
      <w:pPr>
        <w:spacing w:after="0" w:line="240" w:lineRule="auto"/>
        <w:ind w:left="216"/>
      </w:pPr>
      <w:r>
        <w:rPr>
          <w:rStyle w:val="styleC3"/>
        </w:rPr>
        <w:tab/>
      </w:r>
      <w:r>
        <w:rPr>
          <w:rStyle w:val="styleRad"/>
        </w:rPr>
        <w:t xml:space="preserve"> [x] </w:t>
      </w:r>
      <w:r>
        <w:rPr>
          <w:rStyle w:val="styleC3"/>
        </w:rPr>
        <w:t xml:space="preserve"> Mesotrophic</w:t>
      </w:r>
    </w:p>
    <w:p w14:paraId="375EE180"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4DFDBD65"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1A57B9FD" w14:textId="77777777" w:rsidR="00DB22BC" w:rsidRDefault="0051521F">
      <w:pPr>
        <w:spacing w:after="0" w:line="240" w:lineRule="auto"/>
      </w:pPr>
      <w:r>
        <w:rPr>
          <w:rStyle w:val="almostEmpty"/>
        </w:rPr>
        <w:t>.</w:t>
      </w:r>
    </w:p>
    <w:p w14:paraId="3286E0C6" w14:textId="77777777" w:rsidR="00DB22BC" w:rsidRDefault="0051521F">
      <w:pPr>
        <w:spacing w:after="0" w:line="240" w:lineRule="auto"/>
      </w:pPr>
      <w:r>
        <w:rPr>
          <w:rStyle w:val="almostEmpty"/>
        </w:rPr>
        <w:t>.</w:t>
      </w:r>
    </w:p>
    <w:p w14:paraId="7B69D8CE" w14:textId="77777777" w:rsidR="00DB22BC" w:rsidRDefault="0051521F">
      <w:pPr>
        <w:spacing w:after="0" w:line="240" w:lineRule="auto"/>
      </w:pPr>
      <w:r>
        <w:rPr>
          <w:rStyle w:val="almostEmpty"/>
        </w:rPr>
        <w:t>.</w:t>
      </w:r>
    </w:p>
    <w:p w14:paraId="26AF3E9D" w14:textId="77777777" w:rsidR="00DB22BC" w:rsidRDefault="0051521F">
      <w:pPr>
        <w:spacing w:after="0" w:line="240" w:lineRule="auto"/>
        <w:ind w:left="216"/>
      </w:pPr>
      <w:r>
        <w:rPr>
          <w:rStyle w:val="styleC3"/>
        </w:rPr>
        <w:tab/>
      </w:r>
      <w:r>
        <w:rPr>
          <w:rStyle w:val="styleRad"/>
        </w:rPr>
        <w:t xml:space="preserve"> [x] </w:t>
      </w:r>
      <w:r>
        <w:rPr>
          <w:rStyle w:val="styleC3"/>
        </w:rPr>
        <w:t xml:space="preserve"> Oligotrophic</w:t>
      </w:r>
    </w:p>
    <w:p w14:paraId="2C01D68B"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5D904D3D"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03F00697" w14:textId="77777777" w:rsidR="00DB22BC" w:rsidRDefault="0051521F">
      <w:pPr>
        <w:spacing w:after="0" w:line="240" w:lineRule="auto"/>
      </w:pPr>
      <w:r>
        <w:rPr>
          <w:rStyle w:val="almostEmpty"/>
        </w:rPr>
        <w:t>.</w:t>
      </w:r>
    </w:p>
    <w:p w14:paraId="2A3971C6" w14:textId="77777777" w:rsidR="00DB22BC" w:rsidRDefault="0051521F">
      <w:pPr>
        <w:spacing w:after="0" w:line="240" w:lineRule="auto"/>
      </w:pPr>
      <w:r>
        <w:rPr>
          <w:rStyle w:val="almostEmpty"/>
        </w:rPr>
        <w:t>.</w:t>
      </w:r>
    </w:p>
    <w:p w14:paraId="78CE8521" w14:textId="77777777" w:rsidR="00DB22BC" w:rsidRDefault="0051521F">
      <w:pPr>
        <w:spacing w:after="0" w:line="240" w:lineRule="auto"/>
      </w:pPr>
      <w:r>
        <w:rPr>
          <w:rStyle w:val="almostEmpty"/>
        </w:rPr>
        <w:t>.</w:t>
      </w:r>
    </w:p>
    <w:p w14:paraId="25D638C7" w14:textId="77777777" w:rsidR="00DB22BC" w:rsidRDefault="0051521F">
      <w:pPr>
        <w:spacing w:after="0" w:line="240" w:lineRule="auto"/>
        <w:ind w:left="216"/>
      </w:pPr>
      <w:r>
        <w:rPr>
          <w:rStyle w:val="styleC3"/>
        </w:rPr>
        <w:tab/>
      </w:r>
      <w:r>
        <w:rPr>
          <w:rStyle w:val="styleRad"/>
        </w:rPr>
        <w:t xml:space="preserve"> [x] </w:t>
      </w:r>
      <w:r>
        <w:rPr>
          <w:rStyle w:val="styleC3"/>
        </w:rPr>
        <w:t xml:space="preserve"> Dystrophic</w:t>
      </w:r>
    </w:p>
    <w:p w14:paraId="264CF273" w14:textId="77777777" w:rsidR="00DB22BC" w:rsidRDefault="0051521F">
      <w:pPr>
        <w:spacing w:before="80" w:after="20" w:line="244" w:lineRule="auto"/>
        <w:ind w:left="216"/>
      </w:pPr>
      <w:r>
        <w:rPr>
          <w:rStyle w:val="styleC3update"/>
        </w:rPr>
        <w:t>Changes at RIS update</w:t>
      </w:r>
      <w:r>
        <w:rPr>
          <w:rStyle w:val="styleBracket"/>
        </w:rPr>
        <w:t xml:space="preserve"> (Update) </w:t>
      </w:r>
    </w:p>
    <w:p w14:paraId="70FDFC8B" w14:textId="77777777" w:rsidR="00DB22BC" w:rsidRDefault="0051521F">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[x] </w:t>
      </w:r>
      <w:r>
        <w:rPr>
          <w:rStyle w:val="styleC3update"/>
        </w:rPr>
        <w:t xml:space="preserve">Unknown </w:t>
      </w:r>
    </w:p>
    <w:p w14:paraId="5ACE475F" w14:textId="77777777" w:rsidR="00DB22BC" w:rsidRDefault="0051521F">
      <w:pPr>
        <w:spacing w:after="0" w:line="240" w:lineRule="auto"/>
      </w:pPr>
      <w:r>
        <w:rPr>
          <w:rStyle w:val="almostEmpty"/>
        </w:rPr>
        <w:t>.</w:t>
      </w:r>
    </w:p>
    <w:p w14:paraId="3694F07D" w14:textId="77777777" w:rsidR="00DB22BC" w:rsidRDefault="0051521F">
      <w:pPr>
        <w:spacing w:after="0" w:line="240" w:lineRule="auto"/>
      </w:pPr>
      <w:r>
        <w:rPr>
          <w:rStyle w:val="almostEmpty"/>
        </w:rPr>
        <w:t>.</w:t>
      </w:r>
    </w:p>
    <w:p w14:paraId="0ADAB13F" w14:textId="77777777" w:rsidR="00DB22BC" w:rsidRDefault="0051521F">
      <w:pPr>
        <w:spacing w:after="0" w:line="240" w:lineRule="auto"/>
      </w:pPr>
      <w:r>
        <w:rPr>
          <w:rStyle w:val="almostEmpty"/>
        </w:rPr>
        <w:t>.</w:t>
      </w:r>
    </w:p>
    <w:p w14:paraId="02CE7C75" w14:textId="77777777" w:rsidR="00DB22BC" w:rsidRDefault="0051521F">
      <w:pPr>
        <w:spacing w:after="0" w:line="240" w:lineRule="auto"/>
        <w:ind w:left="216"/>
      </w:pPr>
      <w:r>
        <w:rPr>
          <w:rStyle w:val="styleC3"/>
        </w:rPr>
        <w:tab/>
      </w:r>
      <w:r>
        <w:rPr>
          <w:rStyle w:val="styleRad"/>
        </w:rPr>
        <w:t xml:space="preserve"> [  ] </w:t>
      </w:r>
      <w:r>
        <w:rPr>
          <w:rStyle w:val="styleC3"/>
        </w:rPr>
        <w:t xml:space="preserve"> Unknown</w:t>
      </w:r>
    </w:p>
    <w:p w14:paraId="46893B51" w14:textId="2C6D1725" w:rsidR="00DB22BC" w:rsidRDefault="00DB22BC">
      <w:pPr>
        <w:pStyle w:val="pstyleLabels"/>
      </w:pPr>
    </w:p>
    <w:tbl>
      <w:tblPr>
        <w:tblStyle w:val="myFieldTableStyle"/>
        <w:tblW w:w="0" w:type="auto"/>
        <w:tblInd w:w="10" w:type="dxa"/>
        <w:tblLook w:val="04A0" w:firstRow="1" w:lastRow="0" w:firstColumn="1" w:lastColumn="0" w:noHBand="0" w:noVBand="1"/>
      </w:tblPr>
      <w:tblGrid>
        <w:gridCol w:w="191"/>
        <w:gridCol w:w="8784"/>
      </w:tblGrid>
      <w:tr w:rsidR="00DB22BC" w14:paraId="7C47DCD9"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9B56FB7" w14:textId="77777777" w:rsidR="00DB22BC" w:rsidRDefault="00DB22BC"/>
        </w:tc>
        <w:tc>
          <w:tcPr>
            <w:tcW w:w="9500" w:type="dxa"/>
          </w:tcPr>
          <w:p w14:paraId="608B8F6D" w14:textId="77777777" w:rsidR="00DB22BC" w:rsidRDefault="00DB22BC">
            <w:pPr>
              <w:pStyle w:val="pStyle"/>
              <w:rPr>
                <w:rStyle w:val="almostEmpty"/>
              </w:rPr>
            </w:pPr>
          </w:p>
          <w:p w14:paraId="650A4188" w14:textId="2649BFBD" w:rsidR="00962512" w:rsidRDefault="00325933" w:rsidP="003C1DD2">
            <w:pPr>
              <w:spacing w:after="0" w:line="240" w:lineRule="auto"/>
              <w:rPr>
                <w:rStyle w:val="styleDatatxt"/>
              </w:rPr>
            </w:pPr>
            <w:r>
              <w:rPr>
                <w:rStyle w:val="styleDatatxt"/>
              </w:rPr>
              <w:t xml:space="preserve">The </w:t>
            </w:r>
            <w:r w:rsidR="0051521F">
              <w:rPr>
                <w:rStyle w:val="styleDatatxt"/>
              </w:rPr>
              <w:t xml:space="preserve">Reef </w:t>
            </w:r>
            <w:r w:rsidR="005A5DF4">
              <w:rPr>
                <w:rStyle w:val="styleDatatxt"/>
              </w:rPr>
              <w:t xml:space="preserve">Water Quality </w:t>
            </w:r>
            <w:r w:rsidR="0051521F">
              <w:rPr>
                <w:rStyle w:val="styleDatatxt"/>
              </w:rPr>
              <w:t>Report Card (201</w:t>
            </w:r>
            <w:r w:rsidR="005A5DF4">
              <w:rPr>
                <w:rStyle w:val="styleDatatxt"/>
              </w:rPr>
              <w:t>9)</w:t>
            </w:r>
            <w:r w:rsidR="0051521F">
              <w:rPr>
                <w:rStyle w:val="styleDatatxt"/>
              </w:rPr>
              <w:t xml:space="preserve"> </w:t>
            </w:r>
            <w:r w:rsidR="00962512">
              <w:rPr>
                <w:rStyle w:val="styleDatatxt"/>
              </w:rPr>
              <w:t>indicates the modelled average annual loads leaving the catchments in the Burdekin Region for the following:</w:t>
            </w:r>
          </w:p>
          <w:p w14:paraId="5580DEB0" w14:textId="2B43737F" w:rsidR="00962512" w:rsidRDefault="00962512" w:rsidP="00226E09">
            <w:pPr>
              <w:pStyle w:val="ListParagraph"/>
              <w:numPr>
                <w:ilvl w:val="0"/>
                <w:numId w:val="12"/>
              </w:numPr>
              <w:spacing w:after="0" w:line="240" w:lineRule="auto"/>
              <w:rPr>
                <w:rStyle w:val="styleDatatxt"/>
              </w:rPr>
            </w:pPr>
            <w:r>
              <w:rPr>
                <w:rStyle w:val="styleDatatxt"/>
              </w:rPr>
              <w:t xml:space="preserve">dissolved inorganic nitrogen – the </w:t>
            </w:r>
            <w:r w:rsidR="005539C3">
              <w:rPr>
                <w:rStyle w:val="styleDatatxt"/>
              </w:rPr>
              <w:t>dissolved inorganic nitrogen load leaving catchments showed a cumulative reduction of 31.2% to June 2019, a modelled average annual reduction of 4.5% (approximately 40 tonnes) from July 2018 to June 2019.</w:t>
            </w:r>
          </w:p>
          <w:p w14:paraId="4BEBEF70" w14:textId="420F103C" w:rsidR="00962512" w:rsidRDefault="00962512" w:rsidP="00226E09">
            <w:pPr>
              <w:pStyle w:val="ListParagraph"/>
              <w:numPr>
                <w:ilvl w:val="0"/>
                <w:numId w:val="12"/>
              </w:numPr>
              <w:spacing w:after="0" w:line="240" w:lineRule="auto"/>
              <w:rPr>
                <w:rStyle w:val="styleDatatxt"/>
              </w:rPr>
            </w:pPr>
            <w:r>
              <w:rPr>
                <w:rStyle w:val="styleDatatxt"/>
              </w:rPr>
              <w:lastRenderedPageBreak/>
              <w:t xml:space="preserve">particulate nitrogen – the </w:t>
            </w:r>
            <w:r w:rsidR="000C6C71">
              <w:rPr>
                <w:rStyle w:val="styleDatatxt"/>
              </w:rPr>
              <w:t>particulate nitrogen load leaving catchments showed a cumulative reduction of 16.8% to June 2019, a modelled average annual reduction of 0.4% (approximately 12 tonnes) from July 2018 to June 2019.</w:t>
            </w:r>
            <w:r w:rsidR="00A4726A">
              <w:rPr>
                <w:rStyle w:val="styleDatatxt"/>
              </w:rPr>
              <w:t xml:space="preserve"> </w:t>
            </w:r>
          </w:p>
          <w:p w14:paraId="7EA615A2" w14:textId="20DC89C3" w:rsidR="00226E09" w:rsidRPr="007771DE" w:rsidRDefault="005D60EC" w:rsidP="003A33EC">
            <w:pPr>
              <w:pStyle w:val="ListParagraph"/>
              <w:numPr>
                <w:ilvl w:val="0"/>
                <w:numId w:val="12"/>
              </w:numPr>
              <w:spacing w:after="0" w:line="240" w:lineRule="auto"/>
              <w:rPr>
                <w:rStyle w:val="styleDatatxt"/>
              </w:rPr>
            </w:pPr>
            <w:r w:rsidRPr="007771DE">
              <w:rPr>
                <w:rStyle w:val="styleDatatxt"/>
              </w:rPr>
              <w:t xml:space="preserve">particulate phosphorus – </w:t>
            </w:r>
            <w:r w:rsidR="00A4726A" w:rsidRPr="007771DE">
              <w:rPr>
                <w:rStyle w:val="styleDatatxt"/>
              </w:rPr>
              <w:t xml:space="preserve">the particulate phosphorus load leaving catchments showed a cumulative reduction of 17.3% to June 2019, a modelled average annual reduction of 0.3% (approximately 6 tonnes) from July 2018 to July 2019. </w:t>
            </w:r>
            <w:r w:rsidR="00226E09" w:rsidRPr="007771DE">
              <w:rPr>
                <w:rStyle w:val="styleDatatxt"/>
              </w:rPr>
              <w:t>According to the Reef Water Quality Report Card (2019) for the Ross Catchment, the following Grades were assigned:</w:t>
            </w:r>
          </w:p>
          <w:p w14:paraId="4498F5C4" w14:textId="00A5D94F" w:rsidR="00226E09" w:rsidRPr="007771DE" w:rsidRDefault="00226E09" w:rsidP="003A33EC">
            <w:pPr>
              <w:pStyle w:val="ListParagraph"/>
              <w:numPr>
                <w:ilvl w:val="0"/>
                <w:numId w:val="14"/>
              </w:numPr>
              <w:spacing w:after="0" w:line="240" w:lineRule="auto"/>
              <w:rPr>
                <w:rStyle w:val="styleDatatxt"/>
              </w:rPr>
            </w:pPr>
            <w:r w:rsidRPr="007771DE">
              <w:rPr>
                <w:rStyle w:val="styleDatatxt"/>
              </w:rPr>
              <w:t>Dissolved inorganic nitrogen – Grade E (very poor) with 0% reduction</w:t>
            </w:r>
          </w:p>
          <w:p w14:paraId="4618DCC3" w14:textId="47657C9F" w:rsidR="00226E09" w:rsidRPr="003A33EC" w:rsidRDefault="00226E09" w:rsidP="003A33EC">
            <w:pPr>
              <w:pStyle w:val="ListParagraph"/>
              <w:numPr>
                <w:ilvl w:val="0"/>
                <w:numId w:val="12"/>
              </w:numPr>
              <w:spacing w:after="0" w:line="240" w:lineRule="auto"/>
              <w:rPr>
                <w:color w:val="000000"/>
                <w:sz w:val="18"/>
                <w:szCs w:val="18"/>
              </w:rPr>
            </w:pPr>
            <w:r w:rsidRPr="007771DE">
              <w:rPr>
                <w:rStyle w:val="styleDatatxt"/>
              </w:rPr>
              <w:t>There was no data for particulate nitrogen and particulate phosphorous</w:t>
            </w:r>
          </w:p>
          <w:p w14:paraId="2501EF43" w14:textId="11AA4489" w:rsidR="00226E09" w:rsidRPr="003A33EC" w:rsidRDefault="00226E09" w:rsidP="003A33EC">
            <w:pPr>
              <w:pStyle w:val="ListParagraph"/>
              <w:numPr>
                <w:ilvl w:val="0"/>
                <w:numId w:val="12"/>
              </w:numPr>
              <w:spacing w:after="0" w:line="240" w:lineRule="auto"/>
              <w:rPr>
                <w:color w:val="000000"/>
                <w:sz w:val="18"/>
                <w:szCs w:val="18"/>
              </w:rPr>
            </w:pPr>
            <w:r w:rsidRPr="007771DE">
              <w:rPr>
                <w:rStyle w:val="styleDatatxt"/>
              </w:rPr>
              <w:t>According to the Reef Water Quality Report Card (2019) for the Haughton Catchment:</w:t>
            </w:r>
          </w:p>
          <w:p w14:paraId="3F349495" w14:textId="74B0282B" w:rsidR="00226E09" w:rsidRPr="007771DE" w:rsidRDefault="00226E09" w:rsidP="003A33EC">
            <w:pPr>
              <w:pStyle w:val="ListParagraph"/>
              <w:numPr>
                <w:ilvl w:val="0"/>
                <w:numId w:val="14"/>
              </w:numPr>
              <w:spacing w:after="0" w:line="240" w:lineRule="auto"/>
            </w:pPr>
            <w:r w:rsidRPr="003A33EC">
              <w:rPr>
                <w:sz w:val="18"/>
                <w:szCs w:val="18"/>
              </w:rPr>
              <w:t>Dissolved inorganic nitrogen – Grade A (very good) 5% reduction</w:t>
            </w:r>
          </w:p>
          <w:p w14:paraId="686826D1" w14:textId="1835CD64" w:rsidR="00226E09" w:rsidRPr="003A33EC" w:rsidRDefault="00226E09">
            <w:pPr>
              <w:pStyle w:val="ListParagraph"/>
              <w:numPr>
                <w:ilvl w:val="0"/>
                <w:numId w:val="12"/>
              </w:numPr>
              <w:spacing w:after="0" w:line="240" w:lineRule="auto"/>
              <w:rPr>
                <w:rStyle w:val="styleDatatxt"/>
                <w:color w:val="auto"/>
              </w:rPr>
            </w:pPr>
            <w:r w:rsidRPr="003A33EC">
              <w:rPr>
                <w:sz w:val="18"/>
                <w:szCs w:val="18"/>
              </w:rPr>
              <w:t>There was no data particulate nitrogen and particulate phosphorous.</w:t>
            </w:r>
          </w:p>
          <w:p w14:paraId="00F1B3E6" w14:textId="72269963" w:rsidR="00147BD4" w:rsidRPr="007771DE" w:rsidRDefault="00BC6223" w:rsidP="003A33EC">
            <w:pPr>
              <w:pStyle w:val="ListParagraph"/>
              <w:spacing w:after="0" w:line="240" w:lineRule="auto"/>
              <w:ind w:left="825"/>
              <w:rPr>
                <w:rStyle w:val="styleDatatxt"/>
              </w:rPr>
            </w:pPr>
            <w:r w:rsidRPr="007771DE">
              <w:rPr>
                <w:rStyle w:val="styleDatatxt"/>
              </w:rPr>
              <w:t xml:space="preserve">See </w:t>
            </w:r>
            <w:hyperlink r:id="rId20" w:history="1">
              <w:r w:rsidR="007F16EB" w:rsidRPr="003A33EC">
                <w:rPr>
                  <w:color w:val="0000FF"/>
                  <w:sz w:val="18"/>
                  <w:szCs w:val="18"/>
                  <w:u w:val="single"/>
                </w:rPr>
                <w:t>Reef Water Quality Report Card | Reef 2050 Water Quality Improvement Plan (reefplan.qld.gov.au)</w:t>
              </w:r>
            </w:hyperlink>
            <w:r w:rsidR="00226E09" w:rsidRPr="007771DE">
              <w:rPr>
                <w:sz w:val="18"/>
                <w:szCs w:val="18"/>
              </w:rPr>
              <w:t xml:space="preserve"> </w:t>
            </w:r>
            <w:r w:rsidRPr="007771DE">
              <w:rPr>
                <w:rStyle w:val="styleDatatxt"/>
              </w:rPr>
              <w:t>for further information.</w:t>
            </w:r>
          </w:p>
          <w:p w14:paraId="079B06C7" w14:textId="77777777" w:rsidR="00226E09" w:rsidRPr="007771DE" w:rsidRDefault="00226E09" w:rsidP="003A33EC">
            <w:pPr>
              <w:pStyle w:val="ListParagraph"/>
              <w:spacing w:after="0" w:line="240" w:lineRule="auto"/>
              <w:ind w:left="825"/>
            </w:pPr>
          </w:p>
          <w:p w14:paraId="709EE55B" w14:textId="77777777" w:rsidR="00DB22BC" w:rsidRPr="007771DE" w:rsidRDefault="00DB22BC">
            <w:pPr>
              <w:pStyle w:val="pStyle"/>
              <w:rPr>
                <w:rStyle w:val="almostEmpty"/>
              </w:rPr>
            </w:pPr>
          </w:p>
          <w:p w14:paraId="1AD1C38E" w14:textId="4DD7501E" w:rsidR="00DB22BC" w:rsidRDefault="0051521F">
            <w:pPr>
              <w:spacing w:after="0" w:line="240" w:lineRule="auto"/>
              <w:ind w:left="57"/>
            </w:pPr>
            <w:r w:rsidRPr="007771DE">
              <w:rPr>
                <w:rStyle w:val="styleDatatxt"/>
              </w:rPr>
              <w:t xml:space="preserve">Despite reductions in dissolved and particulate nutrients reported in </w:t>
            </w:r>
            <w:r w:rsidR="00325933" w:rsidRPr="007771DE">
              <w:rPr>
                <w:rStyle w:val="styleDatatxt"/>
              </w:rPr>
              <w:t xml:space="preserve">the </w:t>
            </w:r>
            <w:r w:rsidRPr="007771DE">
              <w:rPr>
                <w:rStyle w:val="styleDatatxt"/>
              </w:rPr>
              <w:t>Reef Report Card (20</w:t>
            </w:r>
            <w:r w:rsidR="005E7962" w:rsidRPr="007771DE">
              <w:rPr>
                <w:rStyle w:val="styleDatatxt"/>
              </w:rPr>
              <w:t>1</w:t>
            </w:r>
            <w:r w:rsidR="007F16EB" w:rsidRPr="007771DE">
              <w:rPr>
                <w:rStyle w:val="styleDatatxt"/>
              </w:rPr>
              <w:t>9</w:t>
            </w:r>
            <w:r w:rsidRPr="007771DE">
              <w:rPr>
                <w:rStyle w:val="styleDatatxt"/>
              </w:rPr>
              <w:t xml:space="preserve">), there is evidence of eutrophic effects from nutrients within the drainage channels and discharge swamp areas. Nutrient inputs </w:t>
            </w:r>
            <w:r w:rsidR="00F460AC" w:rsidRPr="007771DE">
              <w:rPr>
                <w:rStyle w:val="styleDatatxt"/>
              </w:rPr>
              <w:t xml:space="preserve">and excess irrigation water inputs </w:t>
            </w:r>
            <w:r w:rsidRPr="007771DE">
              <w:rPr>
                <w:rStyle w:val="styleDatatxt"/>
              </w:rPr>
              <w:t>from agricultural areas appear to be contributing to the eutrophication of freshwater wetlands and has resulted in the domination of exotic pasture grass species such as para grass (</w:t>
            </w:r>
            <w:proofErr w:type="spellStart"/>
            <w:r w:rsidRPr="007771DE">
              <w:rPr>
                <w:rStyle w:val="styleDatatxt"/>
                <w:i/>
              </w:rPr>
              <w:t>Brachiaria</w:t>
            </w:r>
            <w:proofErr w:type="spellEnd"/>
            <w:r w:rsidRPr="007771DE">
              <w:rPr>
                <w:rStyle w:val="styleDatatxt"/>
                <w:i/>
              </w:rPr>
              <w:t xml:space="preserve"> </w:t>
            </w:r>
            <w:proofErr w:type="spellStart"/>
            <w:r w:rsidRPr="007771DE">
              <w:rPr>
                <w:rStyle w:val="styleDatatxt"/>
                <w:i/>
              </w:rPr>
              <w:t>mutica</w:t>
            </w:r>
            <w:proofErr w:type="spellEnd"/>
            <w:r w:rsidRPr="007771DE">
              <w:rPr>
                <w:rStyle w:val="styleDatatxt"/>
              </w:rPr>
              <w:t xml:space="preserve">), olive </w:t>
            </w:r>
            <w:proofErr w:type="spellStart"/>
            <w:r w:rsidRPr="007771DE">
              <w:rPr>
                <w:rStyle w:val="styleDatatxt"/>
              </w:rPr>
              <w:t>hymenachne</w:t>
            </w:r>
            <w:proofErr w:type="spellEnd"/>
            <w:r w:rsidRPr="007771DE">
              <w:rPr>
                <w:rStyle w:val="styleDatatxt"/>
              </w:rPr>
              <w:t xml:space="preserve"> (</w:t>
            </w:r>
            <w:proofErr w:type="spellStart"/>
            <w:r w:rsidRPr="007771DE">
              <w:rPr>
                <w:rStyle w:val="styleDatatxt"/>
                <w:i/>
              </w:rPr>
              <w:t>Hymenachne</w:t>
            </w:r>
            <w:proofErr w:type="spellEnd"/>
            <w:r w:rsidRPr="007771DE">
              <w:rPr>
                <w:rStyle w:val="styleDatatxt"/>
                <w:i/>
              </w:rPr>
              <w:t xml:space="preserve"> </w:t>
            </w:r>
            <w:proofErr w:type="spellStart"/>
            <w:r w:rsidRPr="007771DE">
              <w:rPr>
                <w:rStyle w:val="styleDatatxt"/>
                <w:i/>
              </w:rPr>
              <w:t>amplexicaulis</w:t>
            </w:r>
            <w:proofErr w:type="spellEnd"/>
            <w:r w:rsidRPr="007771DE">
              <w:rPr>
                <w:rStyle w:val="styleDatatxt"/>
              </w:rPr>
              <w:t xml:space="preserve">) and </w:t>
            </w:r>
            <w:proofErr w:type="spellStart"/>
            <w:r w:rsidRPr="007771DE">
              <w:rPr>
                <w:rStyle w:val="styleDatatxt"/>
              </w:rPr>
              <w:t>aleman</w:t>
            </w:r>
            <w:proofErr w:type="spellEnd"/>
            <w:r w:rsidRPr="007771DE">
              <w:rPr>
                <w:rStyle w:val="styleDatatxt"/>
              </w:rPr>
              <w:t xml:space="preserve"> grass (</w:t>
            </w:r>
            <w:proofErr w:type="spellStart"/>
            <w:r w:rsidRPr="007771DE">
              <w:rPr>
                <w:rStyle w:val="styleDatatxt"/>
                <w:i/>
              </w:rPr>
              <w:t>Echinochloa</w:t>
            </w:r>
            <w:proofErr w:type="spellEnd"/>
            <w:r w:rsidRPr="007771DE">
              <w:rPr>
                <w:rStyle w:val="styleDatatxt"/>
                <w:i/>
              </w:rPr>
              <w:t xml:space="preserve"> </w:t>
            </w:r>
            <w:proofErr w:type="spellStart"/>
            <w:r w:rsidRPr="007771DE">
              <w:rPr>
                <w:rStyle w:val="styleDatatxt"/>
                <w:i/>
              </w:rPr>
              <w:t>polystachya</w:t>
            </w:r>
            <w:proofErr w:type="spellEnd"/>
            <w:r w:rsidRPr="007771DE">
              <w:rPr>
                <w:rStyle w:val="styleDatatxt"/>
              </w:rPr>
              <w:t xml:space="preserve">) in the emergent vegetation zone. Information that is more recent suggests olive </w:t>
            </w:r>
            <w:proofErr w:type="spellStart"/>
            <w:r w:rsidRPr="007771DE">
              <w:rPr>
                <w:rStyle w:val="styleDatatxt"/>
              </w:rPr>
              <w:t>hymenachne</w:t>
            </w:r>
            <w:proofErr w:type="spellEnd"/>
            <w:r w:rsidRPr="007771DE">
              <w:rPr>
                <w:rStyle w:val="styleDatatxt"/>
              </w:rPr>
              <w:t xml:space="preserve"> is becoming a greater threat to </w:t>
            </w:r>
            <w:proofErr w:type="spellStart"/>
            <w:r w:rsidRPr="007771DE">
              <w:rPr>
                <w:rStyle w:val="styleDatatxt"/>
              </w:rPr>
              <w:t>bulkuru</w:t>
            </w:r>
            <w:proofErr w:type="spellEnd"/>
            <w:r w:rsidRPr="007771DE">
              <w:rPr>
                <w:rStyle w:val="styleDatatxt"/>
              </w:rPr>
              <w:t xml:space="preserve"> (</w:t>
            </w:r>
            <w:r w:rsidRPr="007771DE">
              <w:rPr>
                <w:rStyle w:val="styleDatatxt"/>
                <w:i/>
              </w:rPr>
              <w:t>Eleocharis dulcis</w:t>
            </w:r>
            <w:r w:rsidRPr="007771DE">
              <w:rPr>
                <w:rStyle w:val="styleDatatxt"/>
              </w:rPr>
              <w:t>) within the site than para grass.</w:t>
            </w:r>
          </w:p>
        </w:tc>
      </w:tr>
    </w:tbl>
    <w:p w14:paraId="6BF06EDC" w14:textId="77777777" w:rsidR="00DB22BC" w:rsidRDefault="0051521F">
      <w:pPr>
        <w:spacing w:before="80" w:after="20" w:line="244" w:lineRule="auto"/>
        <w:ind w:left="216"/>
      </w:pPr>
      <w:r>
        <w:rPr>
          <w:rStyle w:val="styleC3ecd"/>
        </w:rPr>
        <w:lastRenderedPageBreak/>
        <w:t>Dissolved organic carbon</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789"/>
      </w:tblGrid>
      <w:tr w:rsidR="00DB22BC" w14:paraId="5D84168C"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1D9DBD9" w14:textId="77777777" w:rsidR="00DB22BC" w:rsidRDefault="00DB22BC">
            <w:pPr>
              <w:spacing w:after="0" w:line="240" w:lineRule="auto"/>
              <w:ind w:left="216"/>
            </w:pPr>
          </w:p>
        </w:tc>
        <w:tc>
          <w:tcPr>
            <w:tcW w:w="9500" w:type="dxa"/>
          </w:tcPr>
          <w:p w14:paraId="1DD3B2EE" w14:textId="77777777" w:rsidR="00DB22BC" w:rsidRDefault="0051521F">
            <w:pPr>
              <w:spacing w:before="5" w:after="2" w:line="240" w:lineRule="auto"/>
              <w:ind w:left="72"/>
            </w:pPr>
            <w:r>
              <w:rPr>
                <w:rStyle w:val="styleDatatxt"/>
              </w:rPr>
              <w:t>Variable</w:t>
            </w:r>
          </w:p>
        </w:tc>
      </w:tr>
    </w:tbl>
    <w:p w14:paraId="2F61F1A5" w14:textId="77777777" w:rsidR="00DB22BC" w:rsidRDefault="0051521F">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789"/>
      </w:tblGrid>
      <w:tr w:rsidR="00DB22BC" w14:paraId="0F5894D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B801949" w14:textId="77777777" w:rsidR="00DB22BC" w:rsidRDefault="00DB22BC">
            <w:pPr>
              <w:spacing w:after="0" w:line="240" w:lineRule="auto"/>
              <w:ind w:left="216"/>
            </w:pPr>
          </w:p>
        </w:tc>
        <w:tc>
          <w:tcPr>
            <w:tcW w:w="9500" w:type="dxa"/>
          </w:tcPr>
          <w:p w14:paraId="5C56F742" w14:textId="77777777" w:rsidR="00DB22BC" w:rsidRDefault="0051521F">
            <w:pPr>
              <w:spacing w:before="5" w:after="2" w:line="240" w:lineRule="auto"/>
              <w:ind w:left="72"/>
            </w:pPr>
            <w:r>
              <w:rPr>
                <w:rStyle w:val="styleDatatxt"/>
              </w:rPr>
              <w:t>Variable</w:t>
            </w:r>
          </w:p>
        </w:tc>
      </w:tr>
    </w:tbl>
    <w:p w14:paraId="5452CB3B" w14:textId="77777777" w:rsidR="00DB22BC" w:rsidRDefault="0051521F">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1" w:type="dxa"/>
        <w:tblLook w:val="04A0" w:firstRow="1" w:lastRow="0" w:firstColumn="1" w:lastColumn="0" w:noHBand="0" w:noVBand="1"/>
      </w:tblPr>
      <w:tblGrid>
        <w:gridCol w:w="194"/>
        <w:gridCol w:w="8789"/>
      </w:tblGrid>
      <w:tr w:rsidR="00DB22BC" w14:paraId="09C5AC56"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74B6915" w14:textId="77777777" w:rsidR="00DB22BC" w:rsidRDefault="00DB22BC">
            <w:pPr>
              <w:spacing w:after="0" w:line="240" w:lineRule="auto"/>
              <w:ind w:left="216"/>
            </w:pPr>
          </w:p>
        </w:tc>
        <w:tc>
          <w:tcPr>
            <w:tcW w:w="9500" w:type="dxa"/>
          </w:tcPr>
          <w:p w14:paraId="730B0B84" w14:textId="77777777" w:rsidR="00DB22BC" w:rsidRDefault="0051521F">
            <w:pPr>
              <w:spacing w:before="5" w:after="2" w:line="240" w:lineRule="auto"/>
              <w:ind w:left="72"/>
            </w:pPr>
            <w:r>
              <w:rPr>
                <w:rStyle w:val="styleDatatxt"/>
              </w:rPr>
              <w:t>Variable</w:t>
            </w:r>
          </w:p>
        </w:tc>
      </w:tr>
    </w:tbl>
    <w:p w14:paraId="7F710993" w14:textId="77777777" w:rsidR="00DB22BC" w:rsidRDefault="00DB22BC"/>
    <w:p w14:paraId="2E893E4B" w14:textId="77777777" w:rsidR="00DB22BC" w:rsidRDefault="0051521F">
      <w:pPr>
        <w:pStyle w:val="pstyleSection"/>
      </w:pPr>
      <w:r>
        <w:rPr>
          <w:rStyle w:val="styleL2"/>
        </w:rPr>
        <w:t>4.4.9 Features of the surrounding area which may affect the Site</w:t>
      </w:r>
    </w:p>
    <w:p w14:paraId="6227A0AE" w14:textId="77777777" w:rsidR="00DB22BC" w:rsidRDefault="0051521F">
      <w:pPr>
        <w:pStyle w:val="pstyleLabels"/>
      </w:pPr>
      <w:r>
        <w:rPr>
          <w:rStyle w:val="styleC3"/>
        </w:rPr>
        <w:t>Please describe whether, and if so how, the landscape and ecological characteristics in the area surrounding the Ramsar Site differ from the site itself:</w:t>
      </w:r>
    </w:p>
    <w:p w14:paraId="254C2075" w14:textId="77777777" w:rsidR="00DB22BC" w:rsidRDefault="0051521F">
      <w:pPr>
        <w:pStyle w:val="pStyle"/>
      </w:pPr>
      <w:r>
        <w:rPr>
          <w:rStyle w:val="styleRad"/>
        </w:rPr>
        <w:t xml:space="preserve"> [  ] </w:t>
      </w:r>
      <w:proofErr w:type="spellStart"/>
      <w:r>
        <w:rPr>
          <w:rStyle w:val="styleC3"/>
        </w:rPr>
        <w:t>i</w:t>
      </w:r>
      <w:proofErr w:type="spellEnd"/>
      <w:r>
        <w:rPr>
          <w:rStyle w:val="styleC3"/>
        </w:rPr>
        <w:t xml:space="preserve">) broadly similar / </w:t>
      </w:r>
      <w:r>
        <w:rPr>
          <w:rStyle w:val="styleRad"/>
        </w:rPr>
        <w:t xml:space="preserve"> [x] </w:t>
      </w:r>
      <w:r>
        <w:rPr>
          <w:rStyle w:val="styleC3"/>
        </w:rPr>
        <w:t xml:space="preserve">ii) significantly different </w:t>
      </w:r>
    </w:p>
    <w:p w14:paraId="7485FBE5" w14:textId="77777777" w:rsidR="00DB22BC" w:rsidRDefault="0051521F">
      <w:pPr>
        <w:spacing w:after="0" w:line="240" w:lineRule="auto"/>
      </w:pPr>
      <w:r>
        <w:rPr>
          <w:rStyle w:val="almostEmpty"/>
        </w:rPr>
        <w:t>.</w:t>
      </w:r>
    </w:p>
    <w:p w14:paraId="531D86C3" w14:textId="77777777" w:rsidR="00DB22BC" w:rsidRDefault="0051521F">
      <w:pPr>
        <w:pStyle w:val="pstyleComments"/>
      </w:pPr>
      <w:r>
        <w:rPr>
          <w:rStyle w:val="styleC3comment"/>
        </w:rPr>
        <w:t>If the surrounding area differs from the Ramsar Site, please indicate how: (Please tick all categories that apply)</w:t>
      </w:r>
    </w:p>
    <w:p w14:paraId="2EC7C95F" w14:textId="77777777" w:rsidR="00DB22BC" w:rsidRDefault="0051521F">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418515E2" w14:textId="77777777" w:rsidR="00DB22BC" w:rsidRDefault="0051521F">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14:paraId="29A546CF" w14:textId="77777777" w:rsidR="00DB22BC" w:rsidRDefault="0051521F">
      <w:pPr>
        <w:spacing w:after="0" w:line="240" w:lineRule="auto"/>
        <w:ind w:left="216"/>
      </w:pPr>
      <w:r>
        <w:rPr>
          <w:rStyle w:val="styleC3"/>
        </w:rPr>
        <w:tab/>
      </w:r>
      <w:r>
        <w:rPr>
          <w:rStyle w:val="styleRad"/>
        </w:rPr>
        <w:t xml:space="preserve"> [x] </w:t>
      </w:r>
      <w:r>
        <w:rPr>
          <w:rStyle w:val="styleC3"/>
        </w:rPr>
        <w:t xml:space="preserve"> Surrounding area has more intensive agricultural use</w:t>
      </w:r>
    </w:p>
    <w:p w14:paraId="449A4685" w14:textId="77777777" w:rsidR="00DB22BC" w:rsidRDefault="0051521F">
      <w:pPr>
        <w:spacing w:after="0" w:line="240" w:lineRule="auto"/>
        <w:ind w:left="216"/>
      </w:pPr>
      <w:r>
        <w:rPr>
          <w:rStyle w:val="styleC3"/>
        </w:rPr>
        <w:tab/>
      </w:r>
      <w:r>
        <w:rPr>
          <w:rStyle w:val="styleRad"/>
        </w:rPr>
        <w:t xml:space="preserve"> [  ] </w:t>
      </w:r>
      <w:r>
        <w:rPr>
          <w:rStyle w:val="styleC3"/>
        </w:rPr>
        <w:t xml:space="preserve"> Surrounding area has significantly different land cover or habitat types</w:t>
      </w:r>
    </w:p>
    <w:p w14:paraId="6D90358E" w14:textId="3C58AA84" w:rsidR="00DB22BC" w:rsidRDefault="0051521F">
      <w:pPr>
        <w:pStyle w:val="pstyleLabels"/>
      </w:pPr>
      <w:r>
        <w:rPr>
          <w:rStyle w:val="styleC3"/>
        </w:rPr>
        <w:t>Please describe other ways in which the surrounding area is different:</w:t>
      </w:r>
    </w:p>
    <w:tbl>
      <w:tblPr>
        <w:tblStyle w:val="myFieldTableStyle"/>
        <w:tblW w:w="0" w:type="auto"/>
        <w:tblInd w:w="10" w:type="dxa"/>
        <w:tblLook w:val="04A0" w:firstRow="1" w:lastRow="0" w:firstColumn="1" w:lastColumn="0" w:noHBand="0" w:noVBand="1"/>
      </w:tblPr>
      <w:tblGrid>
        <w:gridCol w:w="194"/>
        <w:gridCol w:w="8781"/>
      </w:tblGrid>
      <w:tr w:rsidR="00DB22BC" w14:paraId="0CE8C881"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0636F3D" w14:textId="77777777" w:rsidR="00DB22BC" w:rsidRDefault="00DB22BC"/>
        </w:tc>
        <w:tc>
          <w:tcPr>
            <w:tcW w:w="9500" w:type="dxa"/>
          </w:tcPr>
          <w:p w14:paraId="11AF4B4F" w14:textId="4017D96D" w:rsidR="00DB22BC" w:rsidRDefault="0051521F">
            <w:pPr>
              <w:spacing w:before="30" w:after="25" w:line="240" w:lineRule="auto"/>
              <w:ind w:left="57"/>
            </w:pPr>
            <w:r>
              <w:rPr>
                <w:rStyle w:val="styleDatatxt"/>
              </w:rPr>
              <w:t xml:space="preserve">The surrounding area has a long history of agricultural development, including </w:t>
            </w:r>
            <w:r w:rsidR="00A95084">
              <w:rPr>
                <w:rStyle w:val="styleDatatxt"/>
              </w:rPr>
              <w:t xml:space="preserve">sugar </w:t>
            </w:r>
            <w:r>
              <w:rPr>
                <w:rStyle w:val="styleDatatxt"/>
              </w:rPr>
              <w:t xml:space="preserve">cane, rice, </w:t>
            </w:r>
            <w:proofErr w:type="gramStart"/>
            <w:r>
              <w:rPr>
                <w:rStyle w:val="styleDatatxt"/>
              </w:rPr>
              <w:t>horticulture</w:t>
            </w:r>
            <w:proofErr w:type="gramEnd"/>
            <w:r>
              <w:rPr>
                <w:rStyle w:val="styleDatatxt"/>
              </w:rPr>
              <w:t xml:space="preserve"> and aquaculture. Sugar cane farming and grazing are the dominant land use in the lower Burdekin River, Haughton River, </w:t>
            </w:r>
            <w:proofErr w:type="spellStart"/>
            <w:r>
              <w:rPr>
                <w:rStyle w:val="styleDatatxt"/>
              </w:rPr>
              <w:t>Barratta</w:t>
            </w:r>
            <w:proofErr w:type="spellEnd"/>
            <w:r>
              <w:rPr>
                <w:rStyle w:val="styleDatatxt"/>
              </w:rPr>
              <w:t xml:space="preserve"> Creek, Sheep Station Creek and Hughes Creek catchments immediately upstream of the Ramsar site. Intensive agricultural land use surrounding the site has modified the natural state of many creeks and wetlands.</w:t>
            </w:r>
          </w:p>
        </w:tc>
      </w:tr>
    </w:tbl>
    <w:p w14:paraId="5960B62F" w14:textId="77777777" w:rsidR="00DB22BC" w:rsidRDefault="00DB22BC">
      <w:pPr>
        <w:sectPr w:rsidR="00DB22BC">
          <w:pgSz w:w="11870" w:h="16787"/>
          <w:pgMar w:top="1440" w:right="1440" w:bottom="1440" w:left="1440" w:header="720" w:footer="720" w:gutter="0"/>
          <w:cols w:space="720"/>
        </w:sectPr>
      </w:pPr>
    </w:p>
    <w:p w14:paraId="6E3A0130" w14:textId="77777777" w:rsidR="00DB22BC" w:rsidRDefault="0051521F">
      <w:pPr>
        <w:pStyle w:val="pstyleSectionL1"/>
      </w:pPr>
      <w:r>
        <w:rPr>
          <w:rStyle w:val="styleL1"/>
        </w:rPr>
        <w:lastRenderedPageBreak/>
        <w:t>4.5 Ecosystem services</w:t>
      </w:r>
    </w:p>
    <w:p w14:paraId="424C7FA8" w14:textId="77777777" w:rsidR="00DB22BC" w:rsidRDefault="0051521F">
      <w:pPr>
        <w:pStyle w:val="pstyleSection"/>
      </w:pPr>
      <w:r>
        <w:rPr>
          <w:rStyle w:val="styleL2"/>
        </w:rPr>
        <w:t>4.5.1 Ecosystem services/benefits</w:t>
      </w:r>
    </w:p>
    <w:p w14:paraId="629BC560" w14:textId="77777777" w:rsidR="00DB22BC" w:rsidRDefault="0051521F">
      <w:pPr>
        <w:pStyle w:val="pstyleLabels"/>
      </w:pPr>
      <w:r>
        <w:rPr>
          <w:rStyle w:val="styleC3"/>
        </w:rPr>
        <w:t>Provisioning Services</w:t>
      </w:r>
    </w:p>
    <w:tbl>
      <w:tblPr>
        <w:tblStyle w:val="FancyTable"/>
        <w:tblW w:w="0" w:type="auto"/>
        <w:tblInd w:w="40" w:type="dxa"/>
        <w:tblLook w:val="04A0" w:firstRow="1" w:lastRow="0" w:firstColumn="1" w:lastColumn="0" w:noHBand="0" w:noVBand="1"/>
      </w:tblPr>
      <w:tblGrid>
        <w:gridCol w:w="1750"/>
        <w:gridCol w:w="1750"/>
        <w:gridCol w:w="2761"/>
      </w:tblGrid>
      <w:tr w:rsidR="00DB22BC" w14:paraId="44965A47" w14:textId="77777777" w:rsidTr="00121BBB">
        <w:trPr>
          <w:cnfStyle w:val="100000000000" w:firstRow="1" w:lastRow="0" w:firstColumn="0" w:lastColumn="0" w:oddVBand="0" w:evenVBand="0" w:oddHBand="0" w:evenHBand="0" w:firstRowFirstColumn="0" w:firstRowLastColumn="0" w:lastRowFirstColumn="0" w:lastRowLastColumn="0"/>
        </w:trPr>
        <w:tc>
          <w:tcPr>
            <w:tcW w:w="1750" w:type="dxa"/>
          </w:tcPr>
          <w:p w14:paraId="0CEFE625" w14:textId="77777777" w:rsidR="00DB22BC" w:rsidRDefault="0051521F">
            <w:pPr>
              <w:spacing w:after="0" w:line="240" w:lineRule="auto"/>
              <w:jc w:val="center"/>
            </w:pPr>
            <w:r>
              <w:rPr>
                <w:b/>
                <w:sz w:val="18"/>
                <w:szCs w:val="18"/>
              </w:rPr>
              <w:t>Ecosystem service</w:t>
            </w:r>
          </w:p>
        </w:tc>
        <w:tc>
          <w:tcPr>
            <w:tcW w:w="1750" w:type="dxa"/>
          </w:tcPr>
          <w:p w14:paraId="6A5CCCFD" w14:textId="77777777" w:rsidR="00DB22BC" w:rsidRDefault="0051521F">
            <w:pPr>
              <w:spacing w:after="0" w:line="240" w:lineRule="auto"/>
              <w:jc w:val="center"/>
            </w:pPr>
            <w:r>
              <w:rPr>
                <w:b/>
                <w:sz w:val="18"/>
                <w:szCs w:val="18"/>
              </w:rPr>
              <w:t>Examples</w:t>
            </w:r>
          </w:p>
        </w:tc>
        <w:tc>
          <w:tcPr>
            <w:tcW w:w="2761" w:type="dxa"/>
          </w:tcPr>
          <w:p w14:paraId="053104EB" w14:textId="77777777" w:rsidR="00DB22BC" w:rsidRDefault="0051521F">
            <w:pPr>
              <w:spacing w:after="0" w:line="240" w:lineRule="auto"/>
              <w:jc w:val="center"/>
            </w:pPr>
            <w:r>
              <w:rPr>
                <w:b/>
                <w:sz w:val="18"/>
                <w:szCs w:val="18"/>
              </w:rPr>
              <w:t>Importance/Extent/Significance</w:t>
            </w:r>
          </w:p>
        </w:tc>
      </w:tr>
      <w:tr w:rsidR="00DB22BC" w14:paraId="2A8DBB6D" w14:textId="77777777" w:rsidTr="00121BBB">
        <w:trPr>
          <w:trHeight w:val="200"/>
        </w:trPr>
        <w:tc>
          <w:tcPr>
            <w:tcW w:w="1750" w:type="dxa"/>
          </w:tcPr>
          <w:p w14:paraId="57122464" w14:textId="77777777" w:rsidR="00DB22BC" w:rsidRPr="00DA4E98" w:rsidRDefault="0051521F">
            <w:pPr>
              <w:rPr>
                <w:sz w:val="18"/>
                <w:szCs w:val="18"/>
              </w:rPr>
            </w:pPr>
            <w:r w:rsidRPr="00DA4E98">
              <w:rPr>
                <w:rStyle w:val="styleSubformtxt"/>
              </w:rPr>
              <w:t>Food for humans</w:t>
            </w:r>
          </w:p>
        </w:tc>
        <w:tc>
          <w:tcPr>
            <w:tcW w:w="1750" w:type="dxa"/>
          </w:tcPr>
          <w:p w14:paraId="6E0AFEEB" w14:textId="77777777" w:rsidR="00DB22BC" w:rsidRPr="00DA4E98" w:rsidRDefault="0051521F">
            <w:pPr>
              <w:rPr>
                <w:sz w:val="18"/>
                <w:szCs w:val="18"/>
              </w:rPr>
            </w:pPr>
            <w:r w:rsidRPr="00DA4E98">
              <w:rPr>
                <w:rStyle w:val="styleSubformtxt"/>
              </w:rPr>
              <w:t>Sustenance for humans (e.g., fish, molluscs, grains)</w:t>
            </w:r>
          </w:p>
        </w:tc>
        <w:tc>
          <w:tcPr>
            <w:tcW w:w="2761" w:type="dxa"/>
          </w:tcPr>
          <w:p w14:paraId="47564F7D" w14:textId="77777777" w:rsidR="00DB22BC" w:rsidRPr="00DA4E98" w:rsidRDefault="00273974">
            <w:pPr>
              <w:rPr>
                <w:rStyle w:val="styleSubformtxt"/>
              </w:rPr>
            </w:pPr>
            <w:r w:rsidRPr="00DA4E98">
              <w:rPr>
                <w:rStyle w:val="styleSubformtxt"/>
              </w:rPr>
              <w:t>Low</w:t>
            </w:r>
          </w:p>
          <w:p w14:paraId="36E28178" w14:textId="4E442D3E" w:rsidR="00121BBB" w:rsidRPr="00DA4E98" w:rsidRDefault="00121BBB" w:rsidP="00121BBB">
            <w:pPr>
              <w:pStyle w:val="CommentText"/>
              <w:rPr>
                <w:sz w:val="18"/>
                <w:szCs w:val="18"/>
              </w:rPr>
            </w:pPr>
            <w:r w:rsidRPr="00DA4E98">
              <w:rPr>
                <w:sz w:val="18"/>
                <w:szCs w:val="18"/>
              </w:rPr>
              <w:t>The Ramsar site’s wetlands both directly produce food for humans (</w:t>
            </w:r>
            <w:proofErr w:type="gramStart"/>
            <w:r w:rsidRPr="00DA4E98">
              <w:rPr>
                <w:sz w:val="18"/>
                <w:szCs w:val="18"/>
              </w:rPr>
              <w:t>e.g.</w:t>
            </w:r>
            <w:proofErr w:type="gramEnd"/>
            <w:r w:rsidRPr="00DA4E98">
              <w:rPr>
                <w:sz w:val="18"/>
                <w:szCs w:val="18"/>
              </w:rPr>
              <w:t xml:space="preserve"> barramundi, banana prawns and mudcrabs) and indirectly produce food by supplementing adjacent fisheries (e.g. nutrient export, producing prey species or providing foraging habitat).</w:t>
            </w:r>
          </w:p>
        </w:tc>
      </w:tr>
    </w:tbl>
    <w:p w14:paraId="37F5068A" w14:textId="77777777" w:rsidR="00DB22BC" w:rsidRDefault="00DB22BC"/>
    <w:p w14:paraId="4E08B79F" w14:textId="77777777" w:rsidR="00DB22BC" w:rsidRDefault="0051521F">
      <w:pPr>
        <w:pStyle w:val="pstyleLabels"/>
      </w:pPr>
      <w:r>
        <w:rPr>
          <w:rStyle w:val="styleC3"/>
        </w:rPr>
        <w:t>Regulating Services</w:t>
      </w:r>
    </w:p>
    <w:tbl>
      <w:tblPr>
        <w:tblStyle w:val="FancyTable"/>
        <w:tblW w:w="0" w:type="auto"/>
        <w:tblInd w:w="40" w:type="dxa"/>
        <w:tblLook w:val="04A0" w:firstRow="1" w:lastRow="0" w:firstColumn="1" w:lastColumn="0" w:noHBand="0" w:noVBand="1"/>
      </w:tblPr>
      <w:tblGrid>
        <w:gridCol w:w="1750"/>
        <w:gridCol w:w="1750"/>
        <w:gridCol w:w="2761"/>
      </w:tblGrid>
      <w:tr w:rsidR="00DB22BC" w14:paraId="7C1A9019" w14:textId="77777777" w:rsidTr="00121BBB">
        <w:trPr>
          <w:cnfStyle w:val="100000000000" w:firstRow="1" w:lastRow="0" w:firstColumn="0" w:lastColumn="0" w:oddVBand="0" w:evenVBand="0" w:oddHBand="0" w:evenHBand="0" w:firstRowFirstColumn="0" w:firstRowLastColumn="0" w:lastRowFirstColumn="0" w:lastRowLastColumn="0"/>
        </w:trPr>
        <w:tc>
          <w:tcPr>
            <w:tcW w:w="1750" w:type="dxa"/>
          </w:tcPr>
          <w:p w14:paraId="3F792049" w14:textId="77777777" w:rsidR="00DB22BC" w:rsidRDefault="0051521F">
            <w:pPr>
              <w:spacing w:after="0" w:line="240" w:lineRule="auto"/>
              <w:jc w:val="center"/>
            </w:pPr>
            <w:r>
              <w:rPr>
                <w:b/>
                <w:sz w:val="18"/>
                <w:szCs w:val="18"/>
              </w:rPr>
              <w:t>Ecosystem service</w:t>
            </w:r>
          </w:p>
        </w:tc>
        <w:tc>
          <w:tcPr>
            <w:tcW w:w="1750" w:type="dxa"/>
          </w:tcPr>
          <w:p w14:paraId="24D85BF9" w14:textId="77777777" w:rsidR="00DB22BC" w:rsidRDefault="0051521F">
            <w:pPr>
              <w:spacing w:after="0" w:line="240" w:lineRule="auto"/>
              <w:jc w:val="center"/>
            </w:pPr>
            <w:r>
              <w:rPr>
                <w:b/>
                <w:sz w:val="18"/>
                <w:szCs w:val="18"/>
              </w:rPr>
              <w:t>Examples</w:t>
            </w:r>
          </w:p>
        </w:tc>
        <w:tc>
          <w:tcPr>
            <w:tcW w:w="2761" w:type="dxa"/>
          </w:tcPr>
          <w:p w14:paraId="1B4D35ED" w14:textId="77777777" w:rsidR="00DB22BC" w:rsidRDefault="0051521F">
            <w:pPr>
              <w:spacing w:after="0" w:line="240" w:lineRule="auto"/>
              <w:jc w:val="center"/>
            </w:pPr>
            <w:r>
              <w:rPr>
                <w:b/>
                <w:sz w:val="18"/>
                <w:szCs w:val="18"/>
              </w:rPr>
              <w:t>Importance/Extent/Significance</w:t>
            </w:r>
          </w:p>
        </w:tc>
      </w:tr>
      <w:tr w:rsidR="00DB22BC" w:rsidRPr="00E2195D" w14:paraId="5D9C0D93" w14:textId="77777777" w:rsidTr="00121BBB">
        <w:trPr>
          <w:trHeight w:val="200"/>
        </w:trPr>
        <w:tc>
          <w:tcPr>
            <w:tcW w:w="1750" w:type="dxa"/>
          </w:tcPr>
          <w:p w14:paraId="22170878" w14:textId="77777777" w:rsidR="00DB22BC" w:rsidRPr="00E2195D" w:rsidRDefault="0051521F">
            <w:pPr>
              <w:rPr>
                <w:sz w:val="18"/>
                <w:szCs w:val="18"/>
              </w:rPr>
            </w:pPr>
            <w:r w:rsidRPr="00E2195D">
              <w:rPr>
                <w:rStyle w:val="styleSubformtxt"/>
              </w:rPr>
              <w:t>Maintenance of hydrological regimes</w:t>
            </w:r>
          </w:p>
        </w:tc>
        <w:tc>
          <w:tcPr>
            <w:tcW w:w="1750" w:type="dxa"/>
          </w:tcPr>
          <w:p w14:paraId="68ACA0F5" w14:textId="77777777" w:rsidR="00DB22BC" w:rsidRPr="00E2195D" w:rsidRDefault="0051521F">
            <w:pPr>
              <w:rPr>
                <w:sz w:val="18"/>
                <w:szCs w:val="18"/>
              </w:rPr>
            </w:pPr>
            <w:r w:rsidRPr="00E2195D">
              <w:rPr>
                <w:rStyle w:val="styleSubformtxt"/>
              </w:rPr>
              <w:t>Groundwater recharge and discharge</w:t>
            </w:r>
          </w:p>
        </w:tc>
        <w:tc>
          <w:tcPr>
            <w:tcW w:w="2761" w:type="dxa"/>
          </w:tcPr>
          <w:p w14:paraId="16B430AB" w14:textId="77777777" w:rsidR="00DB22BC" w:rsidRPr="00E2195D" w:rsidRDefault="0051521F">
            <w:pPr>
              <w:rPr>
                <w:rStyle w:val="styleSubformtxt"/>
              </w:rPr>
            </w:pPr>
            <w:r w:rsidRPr="00E2195D">
              <w:rPr>
                <w:rStyle w:val="styleSubformtxt"/>
              </w:rPr>
              <w:t>Medium</w:t>
            </w:r>
          </w:p>
          <w:p w14:paraId="41A7CE24" w14:textId="54204CAF" w:rsidR="00121BBB" w:rsidRPr="00E2195D" w:rsidRDefault="00121BBB">
            <w:pPr>
              <w:rPr>
                <w:sz w:val="18"/>
                <w:szCs w:val="18"/>
              </w:rPr>
            </w:pPr>
            <w:r w:rsidRPr="00E2195D">
              <w:rPr>
                <w:sz w:val="18"/>
                <w:szCs w:val="18"/>
              </w:rPr>
              <w:t xml:space="preserve">Groundwater is stored in two main underground aquifers. Older, deeper aquifers extend from the slopes of Mount Elliot across the Haughton River to the Burdekin delta, while younger and shallower aquifers occur around the Haughton </w:t>
            </w:r>
            <w:proofErr w:type="gramStart"/>
            <w:r w:rsidRPr="00E2195D">
              <w:rPr>
                <w:sz w:val="18"/>
                <w:szCs w:val="18"/>
              </w:rPr>
              <w:t>River bed</w:t>
            </w:r>
            <w:proofErr w:type="gramEnd"/>
            <w:r w:rsidRPr="00E2195D">
              <w:rPr>
                <w:sz w:val="18"/>
                <w:szCs w:val="18"/>
              </w:rPr>
              <w:t>. The main sources of groundwater are unconsolidated sediments associated with the Burdekin Delta – Haughton River valley area (Kelly and Lee Long, 2011, unpublished)</w:t>
            </w:r>
          </w:p>
        </w:tc>
      </w:tr>
      <w:tr w:rsidR="00DB22BC" w:rsidRPr="00E2195D" w14:paraId="6A797D64" w14:textId="77777777" w:rsidTr="00121BBB">
        <w:trPr>
          <w:trHeight w:val="200"/>
        </w:trPr>
        <w:tc>
          <w:tcPr>
            <w:tcW w:w="1750" w:type="dxa"/>
          </w:tcPr>
          <w:p w14:paraId="46C199B7" w14:textId="77777777" w:rsidR="00DB22BC" w:rsidRPr="00E2195D" w:rsidRDefault="0051521F">
            <w:pPr>
              <w:rPr>
                <w:sz w:val="18"/>
                <w:szCs w:val="18"/>
              </w:rPr>
            </w:pPr>
            <w:r w:rsidRPr="00E2195D">
              <w:rPr>
                <w:rStyle w:val="styleSubformtxt"/>
              </w:rPr>
              <w:t>Maintenance of hydrological regimes</w:t>
            </w:r>
          </w:p>
        </w:tc>
        <w:tc>
          <w:tcPr>
            <w:tcW w:w="1750" w:type="dxa"/>
          </w:tcPr>
          <w:p w14:paraId="0C32EF1B" w14:textId="77777777" w:rsidR="00DB22BC" w:rsidRPr="00E2195D" w:rsidRDefault="0051521F">
            <w:pPr>
              <w:rPr>
                <w:sz w:val="18"/>
                <w:szCs w:val="18"/>
              </w:rPr>
            </w:pPr>
            <w:r w:rsidRPr="00E2195D">
              <w:rPr>
                <w:rStyle w:val="styleSubformtxt"/>
              </w:rPr>
              <w:t>Storage and delivery of water as part of water supply systems for agriculture and industry</w:t>
            </w:r>
          </w:p>
        </w:tc>
        <w:tc>
          <w:tcPr>
            <w:tcW w:w="2761" w:type="dxa"/>
          </w:tcPr>
          <w:p w14:paraId="4C677C77" w14:textId="77777777" w:rsidR="00DB22BC" w:rsidRPr="00E2195D" w:rsidRDefault="0051521F">
            <w:pPr>
              <w:rPr>
                <w:rStyle w:val="styleSubformtxt"/>
              </w:rPr>
            </w:pPr>
            <w:r w:rsidRPr="00E2195D">
              <w:rPr>
                <w:rStyle w:val="styleSubformtxt"/>
              </w:rPr>
              <w:t>Low</w:t>
            </w:r>
          </w:p>
          <w:p w14:paraId="190B8852" w14:textId="2976FB6D" w:rsidR="00121BBB" w:rsidRPr="00E2195D" w:rsidRDefault="00121BBB">
            <w:pPr>
              <w:rPr>
                <w:sz w:val="18"/>
                <w:szCs w:val="18"/>
              </w:rPr>
            </w:pPr>
            <w:r w:rsidRPr="00E2195D">
              <w:rPr>
                <w:sz w:val="18"/>
                <w:szCs w:val="18"/>
              </w:rPr>
              <w:t xml:space="preserve">The surrounding area is under agricultural production. Two schemes in the area manage water use; these are the Burdekin Haughton Water Supply Scheme and the Burdekin Irrigation Area. They involve sourcing groundwater with water distribution via a complicated system of dams, weirs, balancing storages, water recycling pits, pump channels, waterways, </w:t>
            </w:r>
            <w:proofErr w:type="gramStart"/>
            <w:r w:rsidRPr="00E2195D">
              <w:rPr>
                <w:sz w:val="18"/>
                <w:szCs w:val="18"/>
              </w:rPr>
              <w:t>lagoons</w:t>
            </w:r>
            <w:proofErr w:type="gramEnd"/>
            <w:r w:rsidRPr="00E2195D">
              <w:rPr>
                <w:sz w:val="18"/>
                <w:szCs w:val="18"/>
              </w:rPr>
              <w:t xml:space="preserve"> and groundwater recharge pits (Walking the Landscape 2018)</w:t>
            </w:r>
          </w:p>
        </w:tc>
      </w:tr>
      <w:tr w:rsidR="00DB22BC" w:rsidRPr="00E2195D" w14:paraId="65FD3C07" w14:textId="77777777" w:rsidTr="00121BBB">
        <w:trPr>
          <w:trHeight w:val="200"/>
        </w:trPr>
        <w:tc>
          <w:tcPr>
            <w:tcW w:w="1750" w:type="dxa"/>
          </w:tcPr>
          <w:p w14:paraId="51CC49BB" w14:textId="77777777" w:rsidR="00DB22BC" w:rsidRPr="00E2195D" w:rsidRDefault="0051521F">
            <w:pPr>
              <w:rPr>
                <w:sz w:val="18"/>
                <w:szCs w:val="18"/>
              </w:rPr>
            </w:pPr>
            <w:r w:rsidRPr="00E2195D">
              <w:rPr>
                <w:rStyle w:val="styleSubformtxt"/>
              </w:rPr>
              <w:t>Pollution control and detoxification</w:t>
            </w:r>
          </w:p>
        </w:tc>
        <w:tc>
          <w:tcPr>
            <w:tcW w:w="1750" w:type="dxa"/>
          </w:tcPr>
          <w:p w14:paraId="2535740F" w14:textId="77777777" w:rsidR="00DB22BC" w:rsidRPr="00E2195D" w:rsidRDefault="0051521F">
            <w:pPr>
              <w:rPr>
                <w:sz w:val="18"/>
                <w:szCs w:val="18"/>
              </w:rPr>
            </w:pPr>
            <w:r w:rsidRPr="00E2195D">
              <w:rPr>
                <w:rStyle w:val="styleSubformtxt"/>
              </w:rPr>
              <w:t>Water purification/waste treatment or dilution</w:t>
            </w:r>
          </w:p>
        </w:tc>
        <w:tc>
          <w:tcPr>
            <w:tcW w:w="2761" w:type="dxa"/>
          </w:tcPr>
          <w:p w14:paraId="099FEB50" w14:textId="77777777" w:rsidR="00DB22BC" w:rsidRPr="00E2195D" w:rsidRDefault="0051521F">
            <w:pPr>
              <w:rPr>
                <w:rStyle w:val="styleSubformtxt"/>
              </w:rPr>
            </w:pPr>
            <w:r w:rsidRPr="00E2195D">
              <w:rPr>
                <w:rStyle w:val="styleSubformtxt"/>
              </w:rPr>
              <w:t>High</w:t>
            </w:r>
          </w:p>
          <w:p w14:paraId="0EB23739" w14:textId="66B5727E" w:rsidR="00121BBB" w:rsidRPr="00E2195D" w:rsidRDefault="00121BBB">
            <w:pPr>
              <w:rPr>
                <w:sz w:val="18"/>
                <w:szCs w:val="18"/>
              </w:rPr>
            </w:pPr>
            <w:r w:rsidRPr="00E2195D">
              <w:rPr>
                <w:sz w:val="18"/>
                <w:szCs w:val="18"/>
              </w:rPr>
              <w:t xml:space="preserve">Wetlands can act as a sediment trap, transport, and store and transform certain excesses of organic and inorganic wastes through distribution, assimilation, </w:t>
            </w:r>
            <w:proofErr w:type="gramStart"/>
            <w:r w:rsidRPr="00E2195D">
              <w:rPr>
                <w:sz w:val="18"/>
                <w:szCs w:val="18"/>
              </w:rPr>
              <w:lastRenderedPageBreak/>
              <w:t>transport</w:t>
            </w:r>
            <w:proofErr w:type="gramEnd"/>
            <w:r w:rsidRPr="00E2195D">
              <w:rPr>
                <w:sz w:val="18"/>
                <w:szCs w:val="18"/>
              </w:rPr>
              <w:t xml:space="preserve"> and chemical re-composition (Clouston 2002; </w:t>
            </w:r>
            <w:proofErr w:type="spellStart"/>
            <w:r w:rsidRPr="00E2195D">
              <w:rPr>
                <w:sz w:val="18"/>
                <w:szCs w:val="18"/>
              </w:rPr>
              <w:t>Adame</w:t>
            </w:r>
            <w:proofErr w:type="spellEnd"/>
            <w:r w:rsidRPr="00E2195D">
              <w:rPr>
                <w:sz w:val="18"/>
                <w:szCs w:val="18"/>
              </w:rPr>
              <w:t xml:space="preserve"> and Lovelock 2011).</w:t>
            </w:r>
          </w:p>
        </w:tc>
      </w:tr>
      <w:tr w:rsidR="00DB22BC" w:rsidRPr="00E2195D" w14:paraId="6751DF17" w14:textId="77777777" w:rsidTr="00121BBB">
        <w:trPr>
          <w:trHeight w:val="200"/>
        </w:trPr>
        <w:tc>
          <w:tcPr>
            <w:tcW w:w="1750" w:type="dxa"/>
          </w:tcPr>
          <w:p w14:paraId="3EF4CCD5" w14:textId="77777777" w:rsidR="00DB22BC" w:rsidRPr="00E2195D" w:rsidRDefault="0051521F">
            <w:pPr>
              <w:rPr>
                <w:sz w:val="18"/>
                <w:szCs w:val="18"/>
              </w:rPr>
            </w:pPr>
            <w:r w:rsidRPr="00E2195D">
              <w:rPr>
                <w:rStyle w:val="styleSubformtxt"/>
              </w:rPr>
              <w:lastRenderedPageBreak/>
              <w:t>Climate regulation</w:t>
            </w:r>
          </w:p>
        </w:tc>
        <w:tc>
          <w:tcPr>
            <w:tcW w:w="1750" w:type="dxa"/>
          </w:tcPr>
          <w:p w14:paraId="5062DD9F" w14:textId="77777777" w:rsidR="00DB22BC" w:rsidRPr="00E2195D" w:rsidRDefault="0051521F">
            <w:pPr>
              <w:rPr>
                <w:sz w:val="18"/>
                <w:szCs w:val="18"/>
              </w:rPr>
            </w:pPr>
            <w:r w:rsidRPr="00E2195D">
              <w:rPr>
                <w:rStyle w:val="styleSubformtxt"/>
              </w:rPr>
              <w:t>Local climate regulation/buffering of change</w:t>
            </w:r>
          </w:p>
        </w:tc>
        <w:tc>
          <w:tcPr>
            <w:tcW w:w="2761" w:type="dxa"/>
          </w:tcPr>
          <w:p w14:paraId="7E387A77" w14:textId="77777777" w:rsidR="00DB22BC" w:rsidRPr="00E2195D" w:rsidRDefault="0051521F">
            <w:pPr>
              <w:rPr>
                <w:rStyle w:val="styleSubformtxt"/>
              </w:rPr>
            </w:pPr>
            <w:r w:rsidRPr="00E2195D">
              <w:rPr>
                <w:rStyle w:val="styleSubformtxt"/>
              </w:rPr>
              <w:t>High</w:t>
            </w:r>
          </w:p>
          <w:p w14:paraId="64B285BC" w14:textId="77777777" w:rsidR="00121BBB" w:rsidRPr="00E2195D" w:rsidRDefault="00121BBB" w:rsidP="00121BBB">
            <w:pPr>
              <w:keepNext/>
              <w:keepLines/>
              <w:spacing w:after="0" w:line="240" w:lineRule="auto"/>
              <w:outlineLvl w:val="8"/>
              <w:rPr>
                <w:sz w:val="18"/>
                <w:szCs w:val="18"/>
              </w:rPr>
            </w:pPr>
            <w:r w:rsidRPr="00E2195D">
              <w:rPr>
                <w:sz w:val="18"/>
                <w:szCs w:val="18"/>
              </w:rPr>
              <w:t>The relatively natural condition of the Ramsar site contributes to climate regulation.</w:t>
            </w:r>
          </w:p>
          <w:p w14:paraId="2FC16393" w14:textId="77777777" w:rsidR="00121BBB" w:rsidRPr="00E2195D" w:rsidRDefault="00121BBB" w:rsidP="00121BBB">
            <w:pPr>
              <w:keepNext/>
              <w:keepLines/>
              <w:spacing w:after="0" w:line="240" w:lineRule="auto"/>
              <w:outlineLvl w:val="8"/>
              <w:rPr>
                <w:color w:val="000000"/>
                <w:sz w:val="18"/>
                <w:szCs w:val="18"/>
                <w:lang w:val="en-GB"/>
              </w:rPr>
            </w:pPr>
          </w:p>
          <w:p w14:paraId="7BDCF938" w14:textId="2915D5EC" w:rsidR="00121BBB" w:rsidRPr="00E2195D" w:rsidRDefault="00121BBB" w:rsidP="00121BBB">
            <w:pPr>
              <w:rPr>
                <w:sz w:val="18"/>
                <w:szCs w:val="18"/>
              </w:rPr>
            </w:pPr>
            <w:r w:rsidRPr="00E2195D">
              <w:rPr>
                <w:sz w:val="18"/>
                <w:szCs w:val="18"/>
              </w:rPr>
              <w:t>Wetlands are also known to play a role in localised climate regulation (Marsden et al. 2012)</w:t>
            </w:r>
          </w:p>
        </w:tc>
      </w:tr>
      <w:tr w:rsidR="00DB22BC" w:rsidRPr="00E2195D" w14:paraId="6DF8CF80" w14:textId="77777777" w:rsidTr="00121BBB">
        <w:trPr>
          <w:trHeight w:val="200"/>
        </w:trPr>
        <w:tc>
          <w:tcPr>
            <w:tcW w:w="1750" w:type="dxa"/>
          </w:tcPr>
          <w:p w14:paraId="4AE85809" w14:textId="77777777" w:rsidR="00DB22BC" w:rsidRPr="00E2195D" w:rsidRDefault="0051521F">
            <w:pPr>
              <w:rPr>
                <w:sz w:val="18"/>
                <w:szCs w:val="18"/>
              </w:rPr>
            </w:pPr>
            <w:r w:rsidRPr="00E2195D">
              <w:rPr>
                <w:rStyle w:val="styleSubformtxt"/>
              </w:rPr>
              <w:t>Climate regulation</w:t>
            </w:r>
          </w:p>
        </w:tc>
        <w:tc>
          <w:tcPr>
            <w:tcW w:w="1750" w:type="dxa"/>
          </w:tcPr>
          <w:p w14:paraId="4E863393" w14:textId="77777777" w:rsidR="00DB22BC" w:rsidRPr="00E2195D" w:rsidRDefault="0051521F">
            <w:pPr>
              <w:rPr>
                <w:sz w:val="18"/>
                <w:szCs w:val="18"/>
              </w:rPr>
            </w:pPr>
            <w:r w:rsidRPr="00E2195D">
              <w:rPr>
                <w:rStyle w:val="styleSubformtxt"/>
              </w:rPr>
              <w:t xml:space="preserve">Regulation of greenhouse gases, temperature, </w:t>
            </w:r>
            <w:proofErr w:type="gramStart"/>
            <w:r w:rsidRPr="00E2195D">
              <w:rPr>
                <w:rStyle w:val="styleSubformtxt"/>
              </w:rPr>
              <w:t>precipitation</w:t>
            </w:r>
            <w:proofErr w:type="gramEnd"/>
            <w:r w:rsidRPr="00E2195D">
              <w:rPr>
                <w:rStyle w:val="styleSubformtxt"/>
              </w:rPr>
              <w:t xml:space="preserve"> and other climactic processes</w:t>
            </w:r>
          </w:p>
        </w:tc>
        <w:tc>
          <w:tcPr>
            <w:tcW w:w="2761" w:type="dxa"/>
          </w:tcPr>
          <w:p w14:paraId="1E70B6E1" w14:textId="77777777" w:rsidR="00DB22BC" w:rsidRPr="00E2195D" w:rsidRDefault="0051521F">
            <w:pPr>
              <w:rPr>
                <w:rStyle w:val="styleSubformtxt"/>
              </w:rPr>
            </w:pPr>
            <w:r w:rsidRPr="00E2195D">
              <w:rPr>
                <w:rStyle w:val="styleSubformtxt"/>
              </w:rPr>
              <w:t>Medium</w:t>
            </w:r>
          </w:p>
          <w:p w14:paraId="6C901BE0" w14:textId="77777777" w:rsidR="00121BBB" w:rsidRPr="00E2195D" w:rsidRDefault="00121BBB" w:rsidP="00121BBB">
            <w:pPr>
              <w:keepNext/>
              <w:keepLines/>
              <w:spacing w:after="0" w:line="240" w:lineRule="auto"/>
              <w:outlineLvl w:val="8"/>
              <w:rPr>
                <w:color w:val="000000"/>
                <w:sz w:val="18"/>
                <w:szCs w:val="18"/>
                <w:lang w:val="en-GB"/>
              </w:rPr>
            </w:pPr>
            <w:r w:rsidRPr="00E2195D">
              <w:rPr>
                <w:color w:val="000000"/>
                <w:sz w:val="18"/>
                <w:szCs w:val="18"/>
                <w:lang w:val="en-GB"/>
              </w:rPr>
              <w:t>Mangrove forests play an important role in the carbon cycle by sequestering and storing carbon dioxide (Lovelock et al. 2014).</w:t>
            </w:r>
          </w:p>
          <w:p w14:paraId="0D75743C" w14:textId="71672E86" w:rsidR="00121BBB" w:rsidRPr="00E2195D" w:rsidRDefault="00121BBB">
            <w:pPr>
              <w:rPr>
                <w:sz w:val="18"/>
                <w:szCs w:val="18"/>
              </w:rPr>
            </w:pPr>
          </w:p>
        </w:tc>
      </w:tr>
      <w:tr w:rsidR="00DB22BC" w:rsidRPr="00E2195D" w14:paraId="51F21932" w14:textId="77777777" w:rsidTr="00121BBB">
        <w:trPr>
          <w:trHeight w:val="200"/>
        </w:trPr>
        <w:tc>
          <w:tcPr>
            <w:tcW w:w="1750" w:type="dxa"/>
          </w:tcPr>
          <w:p w14:paraId="7D3D5A0E" w14:textId="77777777" w:rsidR="00DB22BC" w:rsidRPr="00E2195D" w:rsidRDefault="0051521F">
            <w:pPr>
              <w:rPr>
                <w:sz w:val="18"/>
                <w:szCs w:val="18"/>
              </w:rPr>
            </w:pPr>
            <w:r w:rsidRPr="00E2195D">
              <w:rPr>
                <w:rStyle w:val="styleSubformtxt"/>
              </w:rPr>
              <w:t>Hazard reduction</w:t>
            </w:r>
          </w:p>
        </w:tc>
        <w:tc>
          <w:tcPr>
            <w:tcW w:w="1750" w:type="dxa"/>
          </w:tcPr>
          <w:p w14:paraId="35B4D554" w14:textId="77777777" w:rsidR="00DB22BC" w:rsidRPr="00E2195D" w:rsidRDefault="0051521F">
            <w:pPr>
              <w:rPr>
                <w:sz w:val="18"/>
                <w:szCs w:val="18"/>
              </w:rPr>
            </w:pPr>
            <w:r w:rsidRPr="00E2195D">
              <w:rPr>
                <w:rStyle w:val="styleSubformtxt"/>
              </w:rPr>
              <w:t xml:space="preserve">Coastal shoreline and </w:t>
            </w:r>
            <w:proofErr w:type="gramStart"/>
            <w:r w:rsidRPr="00E2195D">
              <w:rPr>
                <w:rStyle w:val="styleSubformtxt"/>
              </w:rPr>
              <w:t>river bank</w:t>
            </w:r>
            <w:proofErr w:type="gramEnd"/>
            <w:r w:rsidRPr="00E2195D">
              <w:rPr>
                <w:rStyle w:val="styleSubformtxt"/>
              </w:rPr>
              <w:t xml:space="preserve"> stabilization and storm protection</w:t>
            </w:r>
          </w:p>
        </w:tc>
        <w:tc>
          <w:tcPr>
            <w:tcW w:w="2761" w:type="dxa"/>
          </w:tcPr>
          <w:p w14:paraId="0176155A" w14:textId="77777777" w:rsidR="00DB22BC" w:rsidRPr="00E2195D" w:rsidRDefault="0051521F">
            <w:pPr>
              <w:rPr>
                <w:rStyle w:val="styleSubformtxt"/>
              </w:rPr>
            </w:pPr>
            <w:r w:rsidRPr="00E2195D">
              <w:rPr>
                <w:rStyle w:val="styleSubformtxt"/>
              </w:rPr>
              <w:t>High</w:t>
            </w:r>
          </w:p>
          <w:p w14:paraId="76878263" w14:textId="77777777" w:rsidR="00121BBB" w:rsidRPr="00E2195D" w:rsidRDefault="00121BBB" w:rsidP="00121BBB">
            <w:pPr>
              <w:keepNext/>
              <w:keepLines/>
              <w:spacing w:after="0" w:line="240" w:lineRule="auto"/>
              <w:outlineLvl w:val="8"/>
              <w:rPr>
                <w:sz w:val="18"/>
                <w:szCs w:val="18"/>
              </w:rPr>
            </w:pPr>
            <w:r w:rsidRPr="00E2195D">
              <w:rPr>
                <w:sz w:val="18"/>
                <w:szCs w:val="18"/>
              </w:rPr>
              <w:t xml:space="preserve">Sand banks, dunes, </w:t>
            </w:r>
            <w:proofErr w:type="gramStart"/>
            <w:r w:rsidRPr="00E2195D">
              <w:rPr>
                <w:sz w:val="18"/>
                <w:szCs w:val="18"/>
              </w:rPr>
              <w:t>mangroves</w:t>
            </w:r>
            <w:proofErr w:type="gramEnd"/>
            <w:r w:rsidRPr="00E2195D">
              <w:rPr>
                <w:sz w:val="18"/>
                <w:szCs w:val="18"/>
              </w:rPr>
              <w:t xml:space="preserve"> and rocky shores in the site provide a barrier to storm surges and protection from large waves that can erode headlands and beaches and threaten coastal communities (</w:t>
            </w:r>
            <w:proofErr w:type="spellStart"/>
            <w:r w:rsidRPr="00E2195D">
              <w:rPr>
                <w:sz w:val="18"/>
                <w:szCs w:val="18"/>
              </w:rPr>
              <w:t>Barbier</w:t>
            </w:r>
            <w:proofErr w:type="spellEnd"/>
            <w:r w:rsidRPr="00E2195D">
              <w:rPr>
                <w:sz w:val="18"/>
                <w:szCs w:val="18"/>
              </w:rPr>
              <w:t xml:space="preserve"> 2016). </w:t>
            </w:r>
          </w:p>
          <w:p w14:paraId="47A1F485" w14:textId="77777777" w:rsidR="00121BBB" w:rsidRPr="00E2195D" w:rsidRDefault="00121BBB" w:rsidP="00121BBB">
            <w:pPr>
              <w:keepNext/>
              <w:keepLines/>
              <w:spacing w:after="0" w:line="240" w:lineRule="auto"/>
              <w:outlineLvl w:val="8"/>
              <w:rPr>
                <w:sz w:val="18"/>
                <w:szCs w:val="18"/>
              </w:rPr>
            </w:pPr>
          </w:p>
          <w:p w14:paraId="7568D64C" w14:textId="2B2E632A" w:rsidR="00121BBB" w:rsidRPr="00E2195D" w:rsidRDefault="00121BBB" w:rsidP="00121BBB">
            <w:pPr>
              <w:rPr>
                <w:sz w:val="18"/>
                <w:szCs w:val="18"/>
              </w:rPr>
            </w:pPr>
            <w:r w:rsidRPr="00E2195D">
              <w:rPr>
                <w:sz w:val="18"/>
                <w:szCs w:val="18"/>
              </w:rPr>
              <w:t>Vegetation, in general, helps prevent the erosion of soils through root structure and by providing ground cover.</w:t>
            </w:r>
          </w:p>
        </w:tc>
      </w:tr>
      <w:tr w:rsidR="00DB22BC" w:rsidRPr="00E2195D" w14:paraId="1A5BDA14" w14:textId="77777777" w:rsidTr="00121BBB">
        <w:trPr>
          <w:trHeight w:val="200"/>
        </w:trPr>
        <w:tc>
          <w:tcPr>
            <w:tcW w:w="1750" w:type="dxa"/>
          </w:tcPr>
          <w:p w14:paraId="4FBD691B" w14:textId="77777777" w:rsidR="00DB22BC" w:rsidRPr="00E2195D" w:rsidRDefault="0051521F">
            <w:pPr>
              <w:rPr>
                <w:sz w:val="18"/>
                <w:szCs w:val="18"/>
              </w:rPr>
            </w:pPr>
            <w:r w:rsidRPr="00E2195D">
              <w:rPr>
                <w:rStyle w:val="styleSubformtxt"/>
              </w:rPr>
              <w:t>Hazard reduction</w:t>
            </w:r>
          </w:p>
        </w:tc>
        <w:tc>
          <w:tcPr>
            <w:tcW w:w="1750" w:type="dxa"/>
          </w:tcPr>
          <w:p w14:paraId="307617C3" w14:textId="77777777" w:rsidR="00DB22BC" w:rsidRPr="00E2195D" w:rsidRDefault="0051521F">
            <w:pPr>
              <w:rPr>
                <w:sz w:val="18"/>
                <w:szCs w:val="18"/>
              </w:rPr>
            </w:pPr>
            <w:r w:rsidRPr="00E2195D">
              <w:rPr>
                <w:rStyle w:val="styleSubformtxt"/>
              </w:rPr>
              <w:t>Flood control, flood storage</w:t>
            </w:r>
          </w:p>
        </w:tc>
        <w:tc>
          <w:tcPr>
            <w:tcW w:w="2761" w:type="dxa"/>
          </w:tcPr>
          <w:p w14:paraId="2802FE90" w14:textId="77777777" w:rsidR="00DB22BC" w:rsidRPr="00E2195D" w:rsidRDefault="0051521F">
            <w:pPr>
              <w:rPr>
                <w:rStyle w:val="styleSubformtxt"/>
              </w:rPr>
            </w:pPr>
            <w:r w:rsidRPr="00E2195D">
              <w:rPr>
                <w:rStyle w:val="styleSubformtxt"/>
              </w:rPr>
              <w:t>High</w:t>
            </w:r>
          </w:p>
          <w:p w14:paraId="15ECB13B" w14:textId="77777777" w:rsidR="00121BBB" w:rsidRPr="00E2195D" w:rsidRDefault="00121BBB" w:rsidP="00121BBB">
            <w:pPr>
              <w:keepNext/>
              <w:keepLines/>
              <w:spacing w:after="0" w:line="240" w:lineRule="auto"/>
              <w:outlineLvl w:val="8"/>
              <w:rPr>
                <w:sz w:val="18"/>
                <w:szCs w:val="18"/>
              </w:rPr>
            </w:pPr>
            <w:r w:rsidRPr="00E2195D">
              <w:rPr>
                <w:sz w:val="18"/>
                <w:szCs w:val="18"/>
              </w:rPr>
              <w:t xml:space="preserve">There are many ways that ecosystems buffer human society from extreme events, including the ability of rivers, dams, </w:t>
            </w:r>
            <w:proofErr w:type="gramStart"/>
            <w:r w:rsidRPr="00E2195D">
              <w:rPr>
                <w:sz w:val="18"/>
                <w:szCs w:val="18"/>
              </w:rPr>
              <w:t>floodplains</w:t>
            </w:r>
            <w:proofErr w:type="gramEnd"/>
            <w:r w:rsidRPr="00E2195D">
              <w:rPr>
                <w:sz w:val="18"/>
                <w:szCs w:val="18"/>
              </w:rPr>
              <w:t xml:space="preserve"> and soils to store and disperse water in times of high rainfall.</w:t>
            </w:r>
          </w:p>
          <w:p w14:paraId="3457F2E2" w14:textId="77777777" w:rsidR="00121BBB" w:rsidRPr="00E2195D" w:rsidRDefault="00121BBB" w:rsidP="00121BBB">
            <w:pPr>
              <w:spacing w:after="0" w:line="240" w:lineRule="auto"/>
              <w:rPr>
                <w:sz w:val="18"/>
                <w:szCs w:val="18"/>
              </w:rPr>
            </w:pPr>
          </w:p>
          <w:p w14:paraId="3D7A5D58" w14:textId="2D0DA8C3" w:rsidR="00121BBB" w:rsidRPr="00E2195D" w:rsidRDefault="00121BBB" w:rsidP="00121BBB">
            <w:pPr>
              <w:rPr>
                <w:sz w:val="18"/>
                <w:szCs w:val="18"/>
              </w:rPr>
            </w:pPr>
            <w:r w:rsidRPr="00E2195D">
              <w:rPr>
                <w:sz w:val="18"/>
                <w:szCs w:val="18"/>
              </w:rPr>
              <w:t>The extensive coastal wetlands of the Ramsar area help mitigate impacts of flooding.</w:t>
            </w:r>
          </w:p>
        </w:tc>
      </w:tr>
    </w:tbl>
    <w:p w14:paraId="1E2E9582" w14:textId="77777777" w:rsidR="00A87DD8" w:rsidRPr="00E2195D" w:rsidRDefault="00A87DD8">
      <w:pPr>
        <w:rPr>
          <w:sz w:val="18"/>
          <w:szCs w:val="18"/>
        </w:rPr>
      </w:pPr>
    </w:p>
    <w:p w14:paraId="64C10755" w14:textId="77777777" w:rsidR="00DB22BC" w:rsidRPr="00E2195D" w:rsidRDefault="0051521F">
      <w:pPr>
        <w:pStyle w:val="pstyleLabels"/>
        <w:rPr>
          <w:sz w:val="18"/>
          <w:szCs w:val="18"/>
        </w:rPr>
      </w:pPr>
      <w:r w:rsidRPr="00E2195D">
        <w:rPr>
          <w:rStyle w:val="styleC3"/>
        </w:rPr>
        <w:t>Cultural Services</w:t>
      </w:r>
    </w:p>
    <w:tbl>
      <w:tblPr>
        <w:tblStyle w:val="FancyTable"/>
        <w:tblW w:w="0" w:type="auto"/>
        <w:tblInd w:w="40" w:type="dxa"/>
        <w:tblLook w:val="04A0" w:firstRow="1" w:lastRow="0" w:firstColumn="1" w:lastColumn="0" w:noHBand="0" w:noVBand="1"/>
      </w:tblPr>
      <w:tblGrid>
        <w:gridCol w:w="1750"/>
        <w:gridCol w:w="1750"/>
        <w:gridCol w:w="2761"/>
      </w:tblGrid>
      <w:tr w:rsidR="00DB22BC" w:rsidRPr="00E2195D" w14:paraId="522508B1" w14:textId="77777777" w:rsidTr="00DA4E98">
        <w:trPr>
          <w:cnfStyle w:val="100000000000" w:firstRow="1" w:lastRow="0" w:firstColumn="0" w:lastColumn="0" w:oddVBand="0" w:evenVBand="0" w:oddHBand="0" w:evenHBand="0" w:firstRowFirstColumn="0" w:firstRowLastColumn="0" w:lastRowFirstColumn="0" w:lastRowLastColumn="0"/>
        </w:trPr>
        <w:tc>
          <w:tcPr>
            <w:tcW w:w="1750" w:type="dxa"/>
          </w:tcPr>
          <w:p w14:paraId="5C432F34" w14:textId="77777777" w:rsidR="00DB22BC" w:rsidRPr="00E2195D" w:rsidRDefault="0051521F">
            <w:pPr>
              <w:spacing w:after="0" w:line="240" w:lineRule="auto"/>
              <w:jc w:val="center"/>
              <w:rPr>
                <w:sz w:val="18"/>
                <w:szCs w:val="18"/>
              </w:rPr>
            </w:pPr>
            <w:r w:rsidRPr="00E2195D">
              <w:rPr>
                <w:b/>
                <w:sz w:val="18"/>
                <w:szCs w:val="18"/>
              </w:rPr>
              <w:t>Ecosystem service</w:t>
            </w:r>
          </w:p>
        </w:tc>
        <w:tc>
          <w:tcPr>
            <w:tcW w:w="1750" w:type="dxa"/>
          </w:tcPr>
          <w:p w14:paraId="1876CA3D" w14:textId="77777777" w:rsidR="00DB22BC" w:rsidRPr="00E2195D" w:rsidRDefault="0051521F">
            <w:pPr>
              <w:spacing w:after="0" w:line="240" w:lineRule="auto"/>
              <w:jc w:val="center"/>
              <w:rPr>
                <w:sz w:val="18"/>
                <w:szCs w:val="18"/>
              </w:rPr>
            </w:pPr>
            <w:r w:rsidRPr="00E2195D">
              <w:rPr>
                <w:b/>
                <w:sz w:val="18"/>
                <w:szCs w:val="18"/>
              </w:rPr>
              <w:t>Examples</w:t>
            </w:r>
          </w:p>
        </w:tc>
        <w:tc>
          <w:tcPr>
            <w:tcW w:w="2761" w:type="dxa"/>
          </w:tcPr>
          <w:p w14:paraId="203952AA" w14:textId="77777777" w:rsidR="00DB22BC" w:rsidRPr="00E2195D" w:rsidRDefault="0051521F">
            <w:pPr>
              <w:spacing w:after="0" w:line="240" w:lineRule="auto"/>
              <w:jc w:val="center"/>
              <w:rPr>
                <w:sz w:val="18"/>
                <w:szCs w:val="18"/>
              </w:rPr>
            </w:pPr>
            <w:r w:rsidRPr="00E2195D">
              <w:rPr>
                <w:b/>
                <w:sz w:val="18"/>
                <w:szCs w:val="18"/>
              </w:rPr>
              <w:t>Importance/Extent/Significance</w:t>
            </w:r>
          </w:p>
        </w:tc>
      </w:tr>
      <w:tr w:rsidR="00DB22BC" w:rsidRPr="00E2195D" w14:paraId="3DE50F66" w14:textId="77777777" w:rsidTr="00DA4E98">
        <w:trPr>
          <w:trHeight w:val="200"/>
        </w:trPr>
        <w:tc>
          <w:tcPr>
            <w:tcW w:w="1750" w:type="dxa"/>
          </w:tcPr>
          <w:p w14:paraId="71CB4C55" w14:textId="77777777" w:rsidR="00DB22BC" w:rsidRPr="00E2195D" w:rsidRDefault="0051521F">
            <w:pPr>
              <w:rPr>
                <w:sz w:val="18"/>
                <w:szCs w:val="18"/>
              </w:rPr>
            </w:pPr>
            <w:r w:rsidRPr="00E2195D">
              <w:rPr>
                <w:rStyle w:val="styleSubformtxt"/>
              </w:rPr>
              <w:t>Recreation and tourism</w:t>
            </w:r>
          </w:p>
        </w:tc>
        <w:tc>
          <w:tcPr>
            <w:tcW w:w="1750" w:type="dxa"/>
          </w:tcPr>
          <w:p w14:paraId="1F3C5783" w14:textId="77777777" w:rsidR="00DB22BC" w:rsidRPr="00E2195D" w:rsidRDefault="0051521F">
            <w:pPr>
              <w:rPr>
                <w:sz w:val="18"/>
                <w:szCs w:val="18"/>
              </w:rPr>
            </w:pPr>
            <w:r w:rsidRPr="00E2195D">
              <w:rPr>
                <w:rStyle w:val="styleSubformtxt"/>
              </w:rPr>
              <w:t>Nature observation and nature-based tourism</w:t>
            </w:r>
          </w:p>
        </w:tc>
        <w:tc>
          <w:tcPr>
            <w:tcW w:w="2761" w:type="dxa"/>
          </w:tcPr>
          <w:p w14:paraId="7A4CE57C" w14:textId="77777777" w:rsidR="00DB22BC" w:rsidRPr="00E2195D" w:rsidRDefault="0051521F">
            <w:pPr>
              <w:rPr>
                <w:rStyle w:val="styleSubformtxt"/>
              </w:rPr>
            </w:pPr>
            <w:r w:rsidRPr="00E2195D">
              <w:rPr>
                <w:rStyle w:val="styleSubformtxt"/>
              </w:rPr>
              <w:t>Medium</w:t>
            </w:r>
          </w:p>
          <w:p w14:paraId="68F5EF2A" w14:textId="730CBFCD" w:rsidR="00121BBB" w:rsidRPr="00E2195D" w:rsidRDefault="00121BBB">
            <w:pPr>
              <w:rPr>
                <w:sz w:val="18"/>
                <w:szCs w:val="18"/>
              </w:rPr>
            </w:pPr>
            <w:r w:rsidRPr="00E2195D">
              <w:rPr>
                <w:sz w:val="18"/>
                <w:szCs w:val="18"/>
              </w:rPr>
              <w:t xml:space="preserve">Wetlands within the Ramsar site provide a spectrum of leisure opportunities such as tourism and outdoor pursuits.  </w:t>
            </w:r>
          </w:p>
        </w:tc>
      </w:tr>
      <w:tr w:rsidR="00DB22BC" w:rsidRPr="00E2195D" w14:paraId="3D1A8DDE" w14:textId="77777777" w:rsidTr="00DA4E98">
        <w:trPr>
          <w:trHeight w:val="200"/>
        </w:trPr>
        <w:tc>
          <w:tcPr>
            <w:tcW w:w="1750" w:type="dxa"/>
          </w:tcPr>
          <w:p w14:paraId="178CA089" w14:textId="77777777" w:rsidR="00DB22BC" w:rsidRPr="00E2195D" w:rsidRDefault="0051521F">
            <w:pPr>
              <w:rPr>
                <w:sz w:val="18"/>
                <w:szCs w:val="18"/>
              </w:rPr>
            </w:pPr>
            <w:r w:rsidRPr="00E2195D">
              <w:rPr>
                <w:rStyle w:val="styleSubformtxt"/>
              </w:rPr>
              <w:lastRenderedPageBreak/>
              <w:t>Recreation and tourism</w:t>
            </w:r>
          </w:p>
        </w:tc>
        <w:tc>
          <w:tcPr>
            <w:tcW w:w="1750" w:type="dxa"/>
          </w:tcPr>
          <w:p w14:paraId="08F77181" w14:textId="77777777" w:rsidR="00DB22BC" w:rsidRPr="00E2195D" w:rsidRDefault="0051521F">
            <w:pPr>
              <w:rPr>
                <w:sz w:val="18"/>
                <w:szCs w:val="18"/>
              </w:rPr>
            </w:pPr>
            <w:r w:rsidRPr="00E2195D">
              <w:rPr>
                <w:rStyle w:val="styleSubformtxt"/>
              </w:rPr>
              <w:t>Recreational hunting and fishing</w:t>
            </w:r>
          </w:p>
        </w:tc>
        <w:tc>
          <w:tcPr>
            <w:tcW w:w="2761" w:type="dxa"/>
          </w:tcPr>
          <w:p w14:paraId="5110494F" w14:textId="77777777" w:rsidR="00DB22BC" w:rsidRPr="00E2195D" w:rsidRDefault="0051521F">
            <w:pPr>
              <w:rPr>
                <w:rStyle w:val="styleSubformtxt"/>
              </w:rPr>
            </w:pPr>
            <w:r w:rsidRPr="00E2195D">
              <w:rPr>
                <w:rStyle w:val="styleSubformtxt"/>
              </w:rPr>
              <w:t>High</w:t>
            </w:r>
          </w:p>
          <w:p w14:paraId="17CA0B27" w14:textId="78D92BDF" w:rsidR="00121BBB" w:rsidRPr="00E2195D" w:rsidRDefault="00121BBB">
            <w:pPr>
              <w:rPr>
                <w:sz w:val="18"/>
                <w:szCs w:val="18"/>
              </w:rPr>
            </w:pPr>
            <w:r w:rsidRPr="00E2195D">
              <w:rPr>
                <w:sz w:val="18"/>
                <w:szCs w:val="18"/>
              </w:rPr>
              <w:t xml:space="preserve">Wetlands within the Ramsar site provide a spectrum of leisure opportunities such as tourism and outdoor pursuits.  </w:t>
            </w:r>
          </w:p>
        </w:tc>
      </w:tr>
      <w:tr w:rsidR="00DB22BC" w:rsidRPr="00E2195D" w14:paraId="6CEC0F45" w14:textId="77777777" w:rsidTr="00DA4E98">
        <w:trPr>
          <w:trHeight w:val="200"/>
        </w:trPr>
        <w:tc>
          <w:tcPr>
            <w:tcW w:w="1750" w:type="dxa"/>
          </w:tcPr>
          <w:p w14:paraId="3EC1480D" w14:textId="77777777" w:rsidR="00DB22BC" w:rsidRPr="00E2195D" w:rsidRDefault="0051521F">
            <w:pPr>
              <w:rPr>
                <w:sz w:val="18"/>
                <w:szCs w:val="18"/>
              </w:rPr>
            </w:pPr>
            <w:r w:rsidRPr="00E2195D">
              <w:rPr>
                <w:rStyle w:val="styleSubformtxt"/>
              </w:rPr>
              <w:t>Spiritual and inspirational</w:t>
            </w:r>
          </w:p>
        </w:tc>
        <w:tc>
          <w:tcPr>
            <w:tcW w:w="1750" w:type="dxa"/>
          </w:tcPr>
          <w:p w14:paraId="17F602BA" w14:textId="77777777" w:rsidR="00DB22BC" w:rsidRPr="00E2195D" w:rsidRDefault="0051521F">
            <w:pPr>
              <w:rPr>
                <w:sz w:val="18"/>
                <w:szCs w:val="18"/>
              </w:rPr>
            </w:pPr>
            <w:r w:rsidRPr="00E2195D">
              <w:rPr>
                <w:rStyle w:val="styleSubformtxt"/>
              </w:rPr>
              <w:t>Inspiration</w:t>
            </w:r>
          </w:p>
        </w:tc>
        <w:tc>
          <w:tcPr>
            <w:tcW w:w="2761" w:type="dxa"/>
          </w:tcPr>
          <w:p w14:paraId="2BAD6DA7" w14:textId="77777777" w:rsidR="00DB22BC" w:rsidRPr="00E2195D" w:rsidRDefault="0051521F">
            <w:pPr>
              <w:rPr>
                <w:rStyle w:val="styleSubformtxt"/>
              </w:rPr>
            </w:pPr>
            <w:r w:rsidRPr="00E2195D">
              <w:rPr>
                <w:rStyle w:val="styleSubformtxt"/>
              </w:rPr>
              <w:t>Medium</w:t>
            </w:r>
          </w:p>
          <w:p w14:paraId="53D3518A" w14:textId="538B8D02" w:rsidR="00121BBB" w:rsidRPr="00E2195D" w:rsidRDefault="00121BBB">
            <w:pPr>
              <w:rPr>
                <w:sz w:val="18"/>
                <w:szCs w:val="18"/>
              </w:rPr>
            </w:pPr>
          </w:p>
        </w:tc>
      </w:tr>
      <w:tr w:rsidR="00DB22BC" w:rsidRPr="00E2195D" w14:paraId="74F53163" w14:textId="77777777" w:rsidTr="00DA4E98">
        <w:trPr>
          <w:trHeight w:val="200"/>
        </w:trPr>
        <w:tc>
          <w:tcPr>
            <w:tcW w:w="1750" w:type="dxa"/>
          </w:tcPr>
          <w:p w14:paraId="3712B8BD" w14:textId="77777777" w:rsidR="00DB22BC" w:rsidRPr="00E2195D" w:rsidRDefault="0051521F">
            <w:pPr>
              <w:rPr>
                <w:sz w:val="18"/>
                <w:szCs w:val="18"/>
              </w:rPr>
            </w:pPr>
            <w:r w:rsidRPr="00E2195D">
              <w:rPr>
                <w:rStyle w:val="styleSubformtxt"/>
              </w:rPr>
              <w:t>Spiritual and inspirational</w:t>
            </w:r>
          </w:p>
        </w:tc>
        <w:tc>
          <w:tcPr>
            <w:tcW w:w="1750" w:type="dxa"/>
          </w:tcPr>
          <w:p w14:paraId="6445E913" w14:textId="77777777" w:rsidR="00DB22BC" w:rsidRPr="00E2195D" w:rsidRDefault="0051521F">
            <w:pPr>
              <w:rPr>
                <w:sz w:val="18"/>
                <w:szCs w:val="18"/>
              </w:rPr>
            </w:pPr>
            <w:r w:rsidRPr="00E2195D">
              <w:rPr>
                <w:rStyle w:val="styleSubformtxt"/>
              </w:rPr>
              <w:t>Cultural heritage (historical and archaeological)</w:t>
            </w:r>
          </w:p>
        </w:tc>
        <w:tc>
          <w:tcPr>
            <w:tcW w:w="2761" w:type="dxa"/>
          </w:tcPr>
          <w:p w14:paraId="3B10D473" w14:textId="77777777" w:rsidR="00DB22BC" w:rsidRPr="00E2195D" w:rsidRDefault="00A87DD8">
            <w:pPr>
              <w:rPr>
                <w:sz w:val="18"/>
                <w:szCs w:val="18"/>
              </w:rPr>
            </w:pPr>
            <w:r w:rsidRPr="00E2195D">
              <w:rPr>
                <w:sz w:val="18"/>
                <w:szCs w:val="18"/>
              </w:rPr>
              <w:t>This site has not been assessed for its cultural heritage significance at an international scale.</w:t>
            </w:r>
          </w:p>
          <w:p w14:paraId="690B6381" w14:textId="0FB30CA8" w:rsidR="00121BBB" w:rsidRPr="00E2195D" w:rsidRDefault="00121BBB">
            <w:pPr>
              <w:rPr>
                <w:sz w:val="18"/>
                <w:szCs w:val="18"/>
              </w:rPr>
            </w:pPr>
            <w:r w:rsidRPr="00E2195D">
              <w:rPr>
                <w:sz w:val="18"/>
                <w:szCs w:val="18"/>
              </w:rPr>
              <w:t xml:space="preserve">The site has cultural value to local Indigenous </w:t>
            </w:r>
            <w:proofErr w:type="spellStart"/>
            <w:r w:rsidRPr="00E2195D">
              <w:rPr>
                <w:sz w:val="18"/>
                <w:szCs w:val="18"/>
              </w:rPr>
              <w:t>Bindal</w:t>
            </w:r>
            <w:proofErr w:type="spellEnd"/>
            <w:r w:rsidRPr="00E2195D">
              <w:rPr>
                <w:sz w:val="18"/>
                <w:szCs w:val="18"/>
              </w:rPr>
              <w:t xml:space="preserve"> people. It provides important examples of indigenous use and cultural integration with natural wetland systems</w:t>
            </w:r>
          </w:p>
        </w:tc>
      </w:tr>
      <w:tr w:rsidR="00DB22BC" w:rsidRPr="00E2195D" w14:paraId="15B673F2" w14:textId="77777777" w:rsidTr="00DA4E98">
        <w:trPr>
          <w:trHeight w:val="200"/>
        </w:trPr>
        <w:tc>
          <w:tcPr>
            <w:tcW w:w="1750" w:type="dxa"/>
          </w:tcPr>
          <w:p w14:paraId="7D74A7E2" w14:textId="77777777" w:rsidR="00DB22BC" w:rsidRPr="00E2195D" w:rsidRDefault="0051521F">
            <w:pPr>
              <w:rPr>
                <w:sz w:val="18"/>
                <w:szCs w:val="18"/>
              </w:rPr>
            </w:pPr>
            <w:r w:rsidRPr="00E2195D">
              <w:rPr>
                <w:rStyle w:val="styleSubformtxt"/>
              </w:rPr>
              <w:t>Spiritual and inspirational</w:t>
            </w:r>
          </w:p>
        </w:tc>
        <w:tc>
          <w:tcPr>
            <w:tcW w:w="1750" w:type="dxa"/>
          </w:tcPr>
          <w:p w14:paraId="7F59924B" w14:textId="77777777" w:rsidR="00DB22BC" w:rsidRPr="00E2195D" w:rsidRDefault="0051521F">
            <w:pPr>
              <w:rPr>
                <w:sz w:val="18"/>
                <w:szCs w:val="18"/>
              </w:rPr>
            </w:pPr>
            <w:r w:rsidRPr="00E2195D">
              <w:rPr>
                <w:rStyle w:val="styleSubformtxt"/>
              </w:rPr>
              <w:t>Contemporary cultural significance, including for arts and creative inspiration, and including existence values</w:t>
            </w:r>
          </w:p>
        </w:tc>
        <w:tc>
          <w:tcPr>
            <w:tcW w:w="2761" w:type="dxa"/>
          </w:tcPr>
          <w:p w14:paraId="58E93FDA" w14:textId="77777777" w:rsidR="00DB22BC" w:rsidRPr="00E2195D" w:rsidRDefault="00273974">
            <w:pPr>
              <w:rPr>
                <w:rStyle w:val="styleSubformtxt"/>
              </w:rPr>
            </w:pPr>
            <w:r w:rsidRPr="00E2195D">
              <w:rPr>
                <w:rStyle w:val="styleSubformtxt"/>
              </w:rPr>
              <w:t>High</w:t>
            </w:r>
          </w:p>
          <w:p w14:paraId="2A4E3791" w14:textId="5B57F89B" w:rsidR="00121BBB" w:rsidRPr="00E2195D" w:rsidRDefault="00121BBB">
            <w:pPr>
              <w:rPr>
                <w:sz w:val="18"/>
                <w:szCs w:val="18"/>
              </w:rPr>
            </w:pPr>
          </w:p>
        </w:tc>
      </w:tr>
      <w:tr w:rsidR="00DB22BC" w:rsidRPr="00E2195D" w14:paraId="5967FDAC" w14:textId="77777777" w:rsidTr="00DA4E98">
        <w:trPr>
          <w:trHeight w:val="200"/>
        </w:trPr>
        <w:tc>
          <w:tcPr>
            <w:tcW w:w="1750" w:type="dxa"/>
          </w:tcPr>
          <w:p w14:paraId="138ABC38" w14:textId="77777777" w:rsidR="00DB22BC" w:rsidRPr="00E2195D" w:rsidRDefault="0051521F">
            <w:pPr>
              <w:rPr>
                <w:sz w:val="18"/>
                <w:szCs w:val="18"/>
              </w:rPr>
            </w:pPr>
            <w:r w:rsidRPr="00E2195D">
              <w:rPr>
                <w:rStyle w:val="styleSubformtxt"/>
              </w:rPr>
              <w:t>Spiritual and inspirational</w:t>
            </w:r>
          </w:p>
        </w:tc>
        <w:tc>
          <w:tcPr>
            <w:tcW w:w="1750" w:type="dxa"/>
          </w:tcPr>
          <w:p w14:paraId="4C6377C0" w14:textId="77777777" w:rsidR="00DB22BC" w:rsidRPr="00E2195D" w:rsidRDefault="0051521F">
            <w:pPr>
              <w:rPr>
                <w:sz w:val="18"/>
                <w:szCs w:val="18"/>
              </w:rPr>
            </w:pPr>
            <w:r w:rsidRPr="00E2195D">
              <w:rPr>
                <w:rStyle w:val="styleSubformtxt"/>
              </w:rPr>
              <w:t>Spiritual and religious values</w:t>
            </w:r>
          </w:p>
        </w:tc>
        <w:tc>
          <w:tcPr>
            <w:tcW w:w="2761" w:type="dxa"/>
          </w:tcPr>
          <w:p w14:paraId="7E71E5C3" w14:textId="77777777" w:rsidR="00DB22BC" w:rsidRPr="00E2195D" w:rsidRDefault="0051521F">
            <w:pPr>
              <w:rPr>
                <w:rStyle w:val="styleSubformtxt"/>
              </w:rPr>
            </w:pPr>
            <w:r w:rsidRPr="00E2195D">
              <w:rPr>
                <w:rStyle w:val="styleSubformtxt"/>
              </w:rPr>
              <w:t>Medium</w:t>
            </w:r>
          </w:p>
          <w:p w14:paraId="1EF5DE90" w14:textId="72887893" w:rsidR="00121BBB" w:rsidRPr="00E2195D" w:rsidRDefault="00121BBB">
            <w:pPr>
              <w:rPr>
                <w:sz w:val="18"/>
                <w:szCs w:val="18"/>
              </w:rPr>
            </w:pPr>
            <w:r w:rsidRPr="00E2195D">
              <w:rPr>
                <w:sz w:val="18"/>
                <w:szCs w:val="18"/>
              </w:rPr>
              <w:t xml:space="preserve">The site is important to local indigenous </w:t>
            </w:r>
            <w:proofErr w:type="spellStart"/>
            <w:r w:rsidRPr="00E2195D">
              <w:rPr>
                <w:sz w:val="18"/>
                <w:szCs w:val="18"/>
              </w:rPr>
              <w:t>Bindal</w:t>
            </w:r>
            <w:proofErr w:type="spellEnd"/>
            <w:r w:rsidRPr="00E2195D">
              <w:rPr>
                <w:sz w:val="18"/>
                <w:szCs w:val="18"/>
              </w:rPr>
              <w:t xml:space="preserve"> people</w:t>
            </w:r>
          </w:p>
        </w:tc>
      </w:tr>
      <w:tr w:rsidR="00DB22BC" w:rsidRPr="00E2195D" w14:paraId="7A4C10D6" w14:textId="77777777" w:rsidTr="00DA4E98">
        <w:trPr>
          <w:trHeight w:val="200"/>
        </w:trPr>
        <w:tc>
          <w:tcPr>
            <w:tcW w:w="1750" w:type="dxa"/>
          </w:tcPr>
          <w:p w14:paraId="057B94A4" w14:textId="77777777" w:rsidR="00DB22BC" w:rsidRPr="00E2195D" w:rsidRDefault="0051521F">
            <w:pPr>
              <w:rPr>
                <w:sz w:val="18"/>
                <w:szCs w:val="18"/>
              </w:rPr>
            </w:pPr>
            <w:r w:rsidRPr="00E2195D">
              <w:rPr>
                <w:rStyle w:val="styleSubformtxt"/>
              </w:rPr>
              <w:t>Spiritual and inspirational</w:t>
            </w:r>
          </w:p>
        </w:tc>
        <w:tc>
          <w:tcPr>
            <w:tcW w:w="1750" w:type="dxa"/>
          </w:tcPr>
          <w:p w14:paraId="7102134B" w14:textId="77777777" w:rsidR="00DB22BC" w:rsidRPr="00E2195D" w:rsidRDefault="0051521F">
            <w:pPr>
              <w:rPr>
                <w:sz w:val="18"/>
                <w:szCs w:val="18"/>
              </w:rPr>
            </w:pPr>
            <w:r w:rsidRPr="00E2195D">
              <w:rPr>
                <w:rStyle w:val="styleSubformtxt"/>
              </w:rPr>
              <w:t>Aesthetic and sense of place values</w:t>
            </w:r>
          </w:p>
        </w:tc>
        <w:tc>
          <w:tcPr>
            <w:tcW w:w="2761" w:type="dxa"/>
          </w:tcPr>
          <w:p w14:paraId="4712921B" w14:textId="77777777" w:rsidR="00DB22BC" w:rsidRPr="00E2195D" w:rsidRDefault="0051521F">
            <w:pPr>
              <w:rPr>
                <w:rStyle w:val="styleSubformtxt"/>
              </w:rPr>
            </w:pPr>
            <w:r w:rsidRPr="00E2195D">
              <w:rPr>
                <w:rStyle w:val="styleSubformtxt"/>
              </w:rPr>
              <w:t>Medium</w:t>
            </w:r>
          </w:p>
          <w:p w14:paraId="2E7BEB27" w14:textId="77777777" w:rsidR="00121BBB" w:rsidRPr="00E2195D" w:rsidRDefault="00121BBB" w:rsidP="00121BBB">
            <w:pPr>
              <w:keepNext/>
              <w:keepLines/>
              <w:spacing w:after="0" w:line="240" w:lineRule="auto"/>
              <w:outlineLvl w:val="8"/>
              <w:rPr>
                <w:sz w:val="18"/>
                <w:szCs w:val="18"/>
              </w:rPr>
            </w:pPr>
            <w:r w:rsidRPr="00E2195D">
              <w:rPr>
                <w:sz w:val="18"/>
                <w:szCs w:val="18"/>
              </w:rPr>
              <w:t xml:space="preserve">Shared places provide opportunities for people to develop a sense of belonging, commitment, </w:t>
            </w:r>
            <w:proofErr w:type="gramStart"/>
            <w:r w:rsidRPr="00E2195D">
              <w:rPr>
                <w:sz w:val="18"/>
                <w:szCs w:val="18"/>
              </w:rPr>
              <w:t>identity</w:t>
            </w:r>
            <w:proofErr w:type="gramEnd"/>
            <w:r w:rsidRPr="00E2195D">
              <w:rPr>
                <w:sz w:val="18"/>
                <w:szCs w:val="18"/>
              </w:rPr>
              <w:t xml:space="preserve"> and community.</w:t>
            </w:r>
          </w:p>
          <w:p w14:paraId="62F90CBC" w14:textId="77777777" w:rsidR="00121BBB" w:rsidRPr="00E2195D" w:rsidRDefault="00121BBB" w:rsidP="00121BBB">
            <w:pPr>
              <w:keepNext/>
              <w:keepLines/>
              <w:spacing w:after="0" w:line="240" w:lineRule="auto"/>
              <w:outlineLvl w:val="8"/>
              <w:rPr>
                <w:sz w:val="18"/>
                <w:szCs w:val="18"/>
              </w:rPr>
            </w:pPr>
          </w:p>
          <w:p w14:paraId="076A72C6" w14:textId="77777777" w:rsidR="00121BBB" w:rsidRPr="00E2195D" w:rsidRDefault="00121BBB" w:rsidP="00121BBB">
            <w:pPr>
              <w:keepNext/>
              <w:keepLines/>
              <w:spacing w:after="0" w:line="240" w:lineRule="auto"/>
              <w:outlineLvl w:val="8"/>
              <w:rPr>
                <w:sz w:val="18"/>
                <w:szCs w:val="18"/>
              </w:rPr>
            </w:pPr>
            <w:r w:rsidRPr="00E2195D">
              <w:rPr>
                <w:sz w:val="18"/>
                <w:szCs w:val="18"/>
              </w:rPr>
              <w:t>A range of ecosystem services, geographic and socio-economic variables will contribute to an individual's sense of place (</w:t>
            </w:r>
            <w:proofErr w:type="gramStart"/>
            <w:r w:rsidRPr="00E2195D">
              <w:rPr>
                <w:sz w:val="18"/>
                <w:szCs w:val="18"/>
              </w:rPr>
              <w:t>e.g.</w:t>
            </w:r>
            <w:proofErr w:type="gramEnd"/>
            <w:r w:rsidRPr="00E2195D">
              <w:rPr>
                <w:sz w:val="18"/>
                <w:szCs w:val="18"/>
              </w:rPr>
              <w:t xml:space="preserve"> geography, climate, cultural and religious values, level of previous interaction with nature, time living in the area, personal relationships and socio-economic position - to name just a few).</w:t>
            </w:r>
          </w:p>
          <w:p w14:paraId="77AB1B87" w14:textId="4C572AD2" w:rsidR="00121BBB" w:rsidRPr="00E2195D" w:rsidRDefault="00121BBB">
            <w:pPr>
              <w:rPr>
                <w:sz w:val="18"/>
                <w:szCs w:val="18"/>
              </w:rPr>
            </w:pPr>
          </w:p>
        </w:tc>
      </w:tr>
      <w:tr w:rsidR="00DB22BC" w:rsidRPr="00E2195D" w14:paraId="18C4C7B3" w14:textId="77777777" w:rsidTr="00DA4E98">
        <w:trPr>
          <w:trHeight w:val="200"/>
        </w:trPr>
        <w:tc>
          <w:tcPr>
            <w:tcW w:w="1750" w:type="dxa"/>
          </w:tcPr>
          <w:p w14:paraId="532ED941" w14:textId="77777777" w:rsidR="00DB22BC" w:rsidRPr="00E2195D" w:rsidRDefault="0051521F">
            <w:pPr>
              <w:rPr>
                <w:sz w:val="18"/>
                <w:szCs w:val="18"/>
              </w:rPr>
            </w:pPr>
            <w:r w:rsidRPr="00E2195D">
              <w:rPr>
                <w:rStyle w:val="styleSubformtxt"/>
              </w:rPr>
              <w:t>Scientific and educational</w:t>
            </w:r>
          </w:p>
        </w:tc>
        <w:tc>
          <w:tcPr>
            <w:tcW w:w="1750" w:type="dxa"/>
          </w:tcPr>
          <w:p w14:paraId="475161AA" w14:textId="77777777" w:rsidR="00DB22BC" w:rsidRPr="00E2195D" w:rsidRDefault="0051521F">
            <w:pPr>
              <w:rPr>
                <w:sz w:val="18"/>
                <w:szCs w:val="18"/>
              </w:rPr>
            </w:pPr>
            <w:r w:rsidRPr="00E2195D">
              <w:rPr>
                <w:rStyle w:val="styleSubformtxt"/>
              </w:rPr>
              <w:t>Educational activities and opportunities</w:t>
            </w:r>
          </w:p>
        </w:tc>
        <w:tc>
          <w:tcPr>
            <w:tcW w:w="2761" w:type="dxa"/>
          </w:tcPr>
          <w:p w14:paraId="59054630" w14:textId="77777777" w:rsidR="00DB22BC" w:rsidRPr="00E2195D" w:rsidRDefault="0051521F">
            <w:pPr>
              <w:rPr>
                <w:rStyle w:val="styleSubformtxt"/>
              </w:rPr>
            </w:pPr>
            <w:r w:rsidRPr="00E2195D">
              <w:rPr>
                <w:rStyle w:val="styleSubformtxt"/>
              </w:rPr>
              <w:t>High</w:t>
            </w:r>
          </w:p>
          <w:p w14:paraId="181C8270" w14:textId="71238FD2" w:rsidR="00121BBB" w:rsidRPr="00E2195D" w:rsidRDefault="00121BBB">
            <w:pPr>
              <w:rPr>
                <w:sz w:val="18"/>
                <w:szCs w:val="18"/>
              </w:rPr>
            </w:pPr>
            <w:r w:rsidRPr="00E2195D">
              <w:rPr>
                <w:sz w:val="18"/>
                <w:szCs w:val="18"/>
              </w:rPr>
              <w:t>The site has much to offer educational institutions interested teaching about the natural environment.</w:t>
            </w:r>
          </w:p>
        </w:tc>
      </w:tr>
      <w:tr w:rsidR="00DB22BC" w:rsidRPr="00E2195D" w14:paraId="577CC955" w14:textId="77777777" w:rsidTr="00DA4E98">
        <w:trPr>
          <w:trHeight w:val="200"/>
        </w:trPr>
        <w:tc>
          <w:tcPr>
            <w:tcW w:w="1750" w:type="dxa"/>
          </w:tcPr>
          <w:p w14:paraId="502DDCAB" w14:textId="77777777" w:rsidR="00DB22BC" w:rsidRPr="00E2195D" w:rsidRDefault="0051521F">
            <w:pPr>
              <w:rPr>
                <w:sz w:val="18"/>
                <w:szCs w:val="18"/>
              </w:rPr>
            </w:pPr>
            <w:r w:rsidRPr="00E2195D">
              <w:rPr>
                <w:rStyle w:val="styleSubformtxt"/>
              </w:rPr>
              <w:lastRenderedPageBreak/>
              <w:t>Scientific and educational</w:t>
            </w:r>
          </w:p>
        </w:tc>
        <w:tc>
          <w:tcPr>
            <w:tcW w:w="1750" w:type="dxa"/>
          </w:tcPr>
          <w:p w14:paraId="0A776045" w14:textId="77777777" w:rsidR="00DB22BC" w:rsidRPr="00E2195D" w:rsidRDefault="0051521F">
            <w:pPr>
              <w:rPr>
                <w:sz w:val="18"/>
                <w:szCs w:val="18"/>
              </w:rPr>
            </w:pPr>
            <w:r w:rsidRPr="00E2195D">
              <w:rPr>
                <w:rStyle w:val="styleSubformtxt"/>
              </w:rPr>
              <w:t>Important knowledge systems, importance for research (scientific reference area or site)</w:t>
            </w:r>
          </w:p>
        </w:tc>
        <w:tc>
          <w:tcPr>
            <w:tcW w:w="2761" w:type="dxa"/>
          </w:tcPr>
          <w:p w14:paraId="616B8039" w14:textId="77777777" w:rsidR="00DB22BC" w:rsidRPr="00E2195D" w:rsidRDefault="0051521F">
            <w:pPr>
              <w:rPr>
                <w:rStyle w:val="styleSubformtxt"/>
              </w:rPr>
            </w:pPr>
            <w:r w:rsidRPr="00E2195D">
              <w:rPr>
                <w:rStyle w:val="styleSubformtxt"/>
              </w:rPr>
              <w:t>High</w:t>
            </w:r>
          </w:p>
          <w:p w14:paraId="20B4E9DF" w14:textId="68C3F6B4" w:rsidR="00121BBB" w:rsidRPr="00E2195D" w:rsidRDefault="00121BBB">
            <w:pPr>
              <w:rPr>
                <w:sz w:val="18"/>
                <w:szCs w:val="18"/>
              </w:rPr>
            </w:pPr>
            <w:r w:rsidRPr="00E2195D">
              <w:rPr>
                <w:sz w:val="18"/>
                <w:szCs w:val="18"/>
              </w:rPr>
              <w:t>Offers a critical service for scientific and conservation activities of the natural wetland system in the northern Brigalow Belt (wetland processes). It is particularly important regarding research on the impacts of agricultural and water management systems on coastal wetland systems in eastern Queensland.</w:t>
            </w:r>
          </w:p>
        </w:tc>
      </w:tr>
      <w:tr w:rsidR="00DB22BC" w:rsidRPr="00E2195D" w14:paraId="2AF8D188" w14:textId="77777777" w:rsidTr="00DA4E98">
        <w:trPr>
          <w:trHeight w:val="200"/>
        </w:trPr>
        <w:tc>
          <w:tcPr>
            <w:tcW w:w="1750" w:type="dxa"/>
          </w:tcPr>
          <w:p w14:paraId="694499FE" w14:textId="77777777" w:rsidR="00DB22BC" w:rsidRPr="00E2195D" w:rsidRDefault="0051521F">
            <w:pPr>
              <w:rPr>
                <w:sz w:val="18"/>
                <w:szCs w:val="18"/>
              </w:rPr>
            </w:pPr>
            <w:r w:rsidRPr="00E2195D">
              <w:rPr>
                <w:rStyle w:val="styleSubformtxt"/>
              </w:rPr>
              <w:t>Scientific and educational</w:t>
            </w:r>
          </w:p>
        </w:tc>
        <w:tc>
          <w:tcPr>
            <w:tcW w:w="1750" w:type="dxa"/>
          </w:tcPr>
          <w:p w14:paraId="07D4967E" w14:textId="77777777" w:rsidR="00DB22BC" w:rsidRPr="00E2195D" w:rsidRDefault="0051521F">
            <w:pPr>
              <w:rPr>
                <w:sz w:val="18"/>
                <w:szCs w:val="18"/>
              </w:rPr>
            </w:pPr>
            <w:r w:rsidRPr="00E2195D">
              <w:rPr>
                <w:rStyle w:val="styleSubformtxt"/>
              </w:rPr>
              <w:t>Major scientific study site</w:t>
            </w:r>
          </w:p>
        </w:tc>
        <w:tc>
          <w:tcPr>
            <w:tcW w:w="2761" w:type="dxa"/>
          </w:tcPr>
          <w:p w14:paraId="40F4F58D" w14:textId="77777777" w:rsidR="00DB22BC" w:rsidRPr="00E2195D" w:rsidRDefault="0051521F">
            <w:pPr>
              <w:rPr>
                <w:rStyle w:val="styleSubformtxt"/>
              </w:rPr>
            </w:pPr>
            <w:r w:rsidRPr="00E2195D">
              <w:rPr>
                <w:rStyle w:val="styleSubformtxt"/>
              </w:rPr>
              <w:t>High</w:t>
            </w:r>
          </w:p>
          <w:p w14:paraId="019E24DD" w14:textId="5A7CE85E" w:rsidR="00121BBB" w:rsidRPr="00E2195D" w:rsidRDefault="00121BBB">
            <w:pPr>
              <w:rPr>
                <w:sz w:val="18"/>
                <w:szCs w:val="18"/>
              </w:rPr>
            </w:pPr>
            <w:r w:rsidRPr="00E2195D">
              <w:rPr>
                <w:sz w:val="18"/>
                <w:szCs w:val="18"/>
              </w:rPr>
              <w:t>The site has great potential as a major scientific study site.</w:t>
            </w:r>
          </w:p>
        </w:tc>
      </w:tr>
    </w:tbl>
    <w:p w14:paraId="7A73F4FB" w14:textId="77777777" w:rsidR="00DB22BC" w:rsidRPr="00E2195D" w:rsidRDefault="00DB22BC">
      <w:pPr>
        <w:rPr>
          <w:sz w:val="18"/>
          <w:szCs w:val="18"/>
        </w:rPr>
      </w:pPr>
    </w:p>
    <w:p w14:paraId="4D8A2CC8" w14:textId="77777777" w:rsidR="00DB22BC" w:rsidRPr="00E2195D" w:rsidRDefault="0051521F">
      <w:pPr>
        <w:pStyle w:val="pstyleLabels"/>
        <w:rPr>
          <w:sz w:val="18"/>
          <w:szCs w:val="18"/>
        </w:rPr>
      </w:pPr>
      <w:r w:rsidRPr="00E2195D">
        <w:rPr>
          <w:rStyle w:val="styleC3"/>
        </w:rPr>
        <w:t>Supporting Services</w:t>
      </w:r>
    </w:p>
    <w:tbl>
      <w:tblPr>
        <w:tblStyle w:val="FancyTable"/>
        <w:tblW w:w="0" w:type="auto"/>
        <w:tblInd w:w="40" w:type="dxa"/>
        <w:tblLook w:val="04A0" w:firstRow="1" w:lastRow="0" w:firstColumn="1" w:lastColumn="0" w:noHBand="0" w:noVBand="1"/>
      </w:tblPr>
      <w:tblGrid>
        <w:gridCol w:w="1750"/>
        <w:gridCol w:w="1750"/>
        <w:gridCol w:w="2761"/>
      </w:tblGrid>
      <w:tr w:rsidR="00DB22BC" w:rsidRPr="00E2195D" w14:paraId="159B2B0D" w14:textId="77777777" w:rsidTr="00DA4E98">
        <w:trPr>
          <w:cnfStyle w:val="100000000000" w:firstRow="1" w:lastRow="0" w:firstColumn="0" w:lastColumn="0" w:oddVBand="0" w:evenVBand="0" w:oddHBand="0" w:evenHBand="0" w:firstRowFirstColumn="0" w:firstRowLastColumn="0" w:lastRowFirstColumn="0" w:lastRowLastColumn="0"/>
        </w:trPr>
        <w:tc>
          <w:tcPr>
            <w:tcW w:w="1750" w:type="dxa"/>
          </w:tcPr>
          <w:p w14:paraId="48E4C833" w14:textId="77777777" w:rsidR="00DB22BC" w:rsidRPr="00E2195D" w:rsidRDefault="0051521F">
            <w:pPr>
              <w:spacing w:after="0" w:line="240" w:lineRule="auto"/>
              <w:jc w:val="center"/>
              <w:rPr>
                <w:sz w:val="18"/>
                <w:szCs w:val="18"/>
              </w:rPr>
            </w:pPr>
            <w:r w:rsidRPr="00E2195D">
              <w:rPr>
                <w:b/>
                <w:sz w:val="18"/>
                <w:szCs w:val="18"/>
              </w:rPr>
              <w:t>Ecosystem service</w:t>
            </w:r>
          </w:p>
        </w:tc>
        <w:tc>
          <w:tcPr>
            <w:tcW w:w="1750" w:type="dxa"/>
          </w:tcPr>
          <w:p w14:paraId="0BE13AAD" w14:textId="77777777" w:rsidR="00DB22BC" w:rsidRPr="00E2195D" w:rsidRDefault="0051521F">
            <w:pPr>
              <w:spacing w:after="0" w:line="240" w:lineRule="auto"/>
              <w:jc w:val="center"/>
              <w:rPr>
                <w:sz w:val="18"/>
                <w:szCs w:val="18"/>
              </w:rPr>
            </w:pPr>
            <w:r w:rsidRPr="00E2195D">
              <w:rPr>
                <w:b/>
                <w:sz w:val="18"/>
                <w:szCs w:val="18"/>
              </w:rPr>
              <w:t>Examples</w:t>
            </w:r>
          </w:p>
        </w:tc>
        <w:tc>
          <w:tcPr>
            <w:tcW w:w="2761" w:type="dxa"/>
          </w:tcPr>
          <w:p w14:paraId="5A94B2C6" w14:textId="77777777" w:rsidR="00DB22BC" w:rsidRPr="00E2195D" w:rsidRDefault="0051521F">
            <w:pPr>
              <w:spacing w:after="0" w:line="240" w:lineRule="auto"/>
              <w:jc w:val="center"/>
              <w:rPr>
                <w:sz w:val="18"/>
                <w:szCs w:val="18"/>
              </w:rPr>
            </w:pPr>
            <w:r w:rsidRPr="00E2195D">
              <w:rPr>
                <w:b/>
                <w:sz w:val="18"/>
                <w:szCs w:val="18"/>
              </w:rPr>
              <w:t>Importance/Extent/Significance</w:t>
            </w:r>
          </w:p>
        </w:tc>
      </w:tr>
      <w:tr w:rsidR="00DB22BC" w:rsidRPr="00E2195D" w14:paraId="65CF5106" w14:textId="77777777" w:rsidTr="00DA4E98">
        <w:trPr>
          <w:trHeight w:val="200"/>
        </w:trPr>
        <w:tc>
          <w:tcPr>
            <w:tcW w:w="1750" w:type="dxa"/>
          </w:tcPr>
          <w:p w14:paraId="7CCF5262" w14:textId="77777777" w:rsidR="00DB22BC" w:rsidRPr="00E2195D" w:rsidRDefault="0051521F">
            <w:pPr>
              <w:rPr>
                <w:sz w:val="18"/>
                <w:szCs w:val="18"/>
              </w:rPr>
            </w:pPr>
            <w:r w:rsidRPr="00E2195D">
              <w:rPr>
                <w:rStyle w:val="styleSubformtxt"/>
              </w:rPr>
              <w:t>Biodiversity</w:t>
            </w:r>
          </w:p>
        </w:tc>
        <w:tc>
          <w:tcPr>
            <w:tcW w:w="1750" w:type="dxa"/>
          </w:tcPr>
          <w:p w14:paraId="38987070" w14:textId="77777777" w:rsidR="00DB22BC" w:rsidRPr="00E2195D" w:rsidRDefault="0051521F">
            <w:pPr>
              <w:rPr>
                <w:sz w:val="18"/>
                <w:szCs w:val="18"/>
              </w:rPr>
            </w:pPr>
            <w:r w:rsidRPr="00E2195D">
              <w:rPr>
                <w:rStyle w:val="styleSubformtxt"/>
              </w:rPr>
              <w:t>Supports a variety of all life forms including plants, animals and micro</w:t>
            </w:r>
            <w:r w:rsidR="00F43F90" w:rsidRPr="00E2195D">
              <w:rPr>
                <w:rStyle w:val="styleSubformtxt"/>
              </w:rPr>
              <w:t>-</w:t>
            </w:r>
            <w:r w:rsidRPr="00E2195D">
              <w:rPr>
                <w:rStyle w:val="styleSubformtxt"/>
              </w:rPr>
              <w:t>organi</w:t>
            </w:r>
            <w:r w:rsidR="00F43F90" w:rsidRPr="00E2195D">
              <w:rPr>
                <w:rStyle w:val="styleSubformtxt"/>
              </w:rPr>
              <w:t>s</w:t>
            </w:r>
            <w:r w:rsidRPr="00E2195D">
              <w:rPr>
                <w:rStyle w:val="styleSubformtxt"/>
              </w:rPr>
              <w:t>ms, the genes they contain, and the ecosystems of which they form a part</w:t>
            </w:r>
          </w:p>
        </w:tc>
        <w:tc>
          <w:tcPr>
            <w:tcW w:w="2761" w:type="dxa"/>
          </w:tcPr>
          <w:p w14:paraId="0C9B18CA" w14:textId="77777777" w:rsidR="00DB22BC" w:rsidRPr="00E2195D" w:rsidRDefault="0051521F">
            <w:pPr>
              <w:rPr>
                <w:rStyle w:val="styleSubformtxt"/>
              </w:rPr>
            </w:pPr>
            <w:r w:rsidRPr="00E2195D">
              <w:rPr>
                <w:rStyle w:val="styleSubformtxt"/>
              </w:rPr>
              <w:t>High</w:t>
            </w:r>
          </w:p>
          <w:p w14:paraId="4B1E55D3" w14:textId="20BE66EB" w:rsidR="00DA4E98" w:rsidRPr="00E2195D" w:rsidRDefault="00DA4E98">
            <w:pPr>
              <w:rPr>
                <w:sz w:val="18"/>
                <w:szCs w:val="18"/>
              </w:rPr>
            </w:pPr>
            <w:r w:rsidRPr="00E2195D">
              <w:rPr>
                <w:rStyle w:val="styleFootnotetxt"/>
                <w:sz w:val="18"/>
                <w:szCs w:val="18"/>
                <w:lang w:val="en-US"/>
              </w:rPr>
              <w:t>There are a range of natural and near-natural wetland types that provide supporting habitat for biodiversity within the Ramsar site (</w:t>
            </w:r>
            <w:r w:rsidRPr="00E2195D">
              <w:rPr>
                <w:sz w:val="18"/>
                <w:szCs w:val="18"/>
              </w:rPr>
              <w:t>refer section 3.1)</w:t>
            </w:r>
          </w:p>
        </w:tc>
      </w:tr>
      <w:tr w:rsidR="00DB22BC" w:rsidRPr="00E2195D" w14:paraId="7D5EFFDD" w14:textId="77777777" w:rsidTr="00DA4E98">
        <w:trPr>
          <w:trHeight w:val="200"/>
        </w:trPr>
        <w:tc>
          <w:tcPr>
            <w:tcW w:w="1750" w:type="dxa"/>
          </w:tcPr>
          <w:p w14:paraId="5D64370F" w14:textId="77777777" w:rsidR="00DB22BC" w:rsidRPr="00E2195D" w:rsidRDefault="0051521F">
            <w:pPr>
              <w:rPr>
                <w:sz w:val="18"/>
                <w:szCs w:val="18"/>
              </w:rPr>
            </w:pPr>
            <w:r w:rsidRPr="00E2195D">
              <w:rPr>
                <w:rStyle w:val="styleSubformtxt"/>
              </w:rPr>
              <w:t>Soil formation</w:t>
            </w:r>
          </w:p>
        </w:tc>
        <w:tc>
          <w:tcPr>
            <w:tcW w:w="1750" w:type="dxa"/>
          </w:tcPr>
          <w:p w14:paraId="68A11928" w14:textId="77777777" w:rsidR="00DB22BC" w:rsidRPr="00E2195D" w:rsidRDefault="0051521F">
            <w:pPr>
              <w:rPr>
                <w:sz w:val="18"/>
                <w:szCs w:val="18"/>
              </w:rPr>
            </w:pPr>
            <w:r w:rsidRPr="00E2195D">
              <w:rPr>
                <w:rStyle w:val="styleSubformtxt"/>
              </w:rPr>
              <w:t>Sediment retention</w:t>
            </w:r>
          </w:p>
        </w:tc>
        <w:tc>
          <w:tcPr>
            <w:tcW w:w="2761" w:type="dxa"/>
          </w:tcPr>
          <w:p w14:paraId="20F88065" w14:textId="77777777" w:rsidR="00DB22BC" w:rsidRPr="00E2195D" w:rsidRDefault="0051521F">
            <w:pPr>
              <w:rPr>
                <w:rStyle w:val="styleSubformtxt"/>
              </w:rPr>
            </w:pPr>
            <w:r w:rsidRPr="00E2195D">
              <w:rPr>
                <w:rStyle w:val="styleSubformtxt"/>
              </w:rPr>
              <w:t>High</w:t>
            </w:r>
          </w:p>
          <w:p w14:paraId="074F0427" w14:textId="0D4797B6" w:rsidR="00DA4E98" w:rsidRPr="00E2195D" w:rsidRDefault="00DA4E98">
            <w:pPr>
              <w:rPr>
                <w:sz w:val="18"/>
                <w:szCs w:val="18"/>
              </w:rPr>
            </w:pPr>
            <w:r w:rsidRPr="00E2195D">
              <w:rPr>
                <w:sz w:val="18"/>
                <w:szCs w:val="18"/>
              </w:rPr>
              <w:t>The wetlands in the Ramsar area assist in stabilising the sands and soils. Mangrove forests play an important role in sediment retention and the accumulation of organic matter (</w:t>
            </w:r>
            <w:proofErr w:type="spellStart"/>
            <w:r w:rsidRPr="00E2195D">
              <w:rPr>
                <w:sz w:val="18"/>
                <w:szCs w:val="18"/>
              </w:rPr>
              <w:t>Adame</w:t>
            </w:r>
            <w:proofErr w:type="spellEnd"/>
            <w:r w:rsidRPr="00E2195D">
              <w:rPr>
                <w:sz w:val="18"/>
                <w:szCs w:val="18"/>
              </w:rPr>
              <w:t xml:space="preserve"> et al. 2010).</w:t>
            </w:r>
          </w:p>
        </w:tc>
      </w:tr>
      <w:tr w:rsidR="00DA4E98" w:rsidRPr="00E2195D" w14:paraId="75075766" w14:textId="77777777" w:rsidTr="00DA4E98">
        <w:trPr>
          <w:trHeight w:val="200"/>
        </w:trPr>
        <w:tc>
          <w:tcPr>
            <w:tcW w:w="1750" w:type="dxa"/>
          </w:tcPr>
          <w:p w14:paraId="408ACE3A" w14:textId="77777777" w:rsidR="00DA4E98" w:rsidRPr="00E2195D" w:rsidRDefault="00DA4E98" w:rsidP="00DA4E98">
            <w:pPr>
              <w:rPr>
                <w:sz w:val="18"/>
                <w:szCs w:val="18"/>
              </w:rPr>
            </w:pPr>
            <w:r w:rsidRPr="00E2195D">
              <w:rPr>
                <w:rStyle w:val="styleSubformtxt"/>
              </w:rPr>
              <w:t>Nutrient cycling</w:t>
            </w:r>
          </w:p>
        </w:tc>
        <w:tc>
          <w:tcPr>
            <w:tcW w:w="1750" w:type="dxa"/>
          </w:tcPr>
          <w:p w14:paraId="2816542C" w14:textId="77777777" w:rsidR="00DA4E98" w:rsidRPr="00E2195D" w:rsidRDefault="00DA4E98" w:rsidP="00DA4E98">
            <w:pPr>
              <w:rPr>
                <w:sz w:val="18"/>
                <w:szCs w:val="18"/>
              </w:rPr>
            </w:pPr>
            <w:r w:rsidRPr="00E2195D">
              <w:rPr>
                <w:rStyle w:val="styleSubformtxt"/>
              </w:rPr>
              <w:t xml:space="preserve">Storage, recycling, </w:t>
            </w:r>
            <w:proofErr w:type="gramStart"/>
            <w:r w:rsidRPr="00E2195D">
              <w:rPr>
                <w:rStyle w:val="styleSubformtxt"/>
              </w:rPr>
              <w:t>processing</w:t>
            </w:r>
            <w:proofErr w:type="gramEnd"/>
            <w:r w:rsidRPr="00E2195D">
              <w:rPr>
                <w:rStyle w:val="styleSubformtxt"/>
              </w:rPr>
              <w:t xml:space="preserve"> and acquisition of nutrients</w:t>
            </w:r>
          </w:p>
        </w:tc>
        <w:tc>
          <w:tcPr>
            <w:tcW w:w="2761" w:type="dxa"/>
          </w:tcPr>
          <w:p w14:paraId="721986AF" w14:textId="77777777" w:rsidR="00DA4E98" w:rsidRPr="00E2195D" w:rsidRDefault="00DA4E98" w:rsidP="00DA4E98">
            <w:pPr>
              <w:keepNext/>
              <w:keepLines/>
              <w:spacing w:after="0" w:line="240" w:lineRule="auto"/>
              <w:outlineLvl w:val="8"/>
              <w:rPr>
                <w:sz w:val="18"/>
                <w:szCs w:val="18"/>
              </w:rPr>
            </w:pPr>
            <w:r w:rsidRPr="00E2195D">
              <w:rPr>
                <w:sz w:val="18"/>
                <w:szCs w:val="18"/>
              </w:rPr>
              <w:t xml:space="preserve">Mangrove communities, saltmarsh, </w:t>
            </w:r>
            <w:proofErr w:type="gramStart"/>
            <w:r w:rsidRPr="00E2195D">
              <w:rPr>
                <w:sz w:val="18"/>
                <w:szCs w:val="18"/>
              </w:rPr>
              <w:t>seagrass</w:t>
            </w:r>
            <w:proofErr w:type="gramEnd"/>
            <w:r w:rsidRPr="00E2195D">
              <w:rPr>
                <w:sz w:val="18"/>
                <w:szCs w:val="18"/>
              </w:rPr>
              <w:t xml:space="preserve"> and other wetlands of the Ramsar area support nutrient capture, recycling and storage.</w:t>
            </w:r>
          </w:p>
          <w:p w14:paraId="5850EDC5" w14:textId="77777777" w:rsidR="00DA4E98" w:rsidRPr="00E2195D" w:rsidRDefault="00DA4E98" w:rsidP="00DA4E98">
            <w:pPr>
              <w:keepNext/>
              <w:keepLines/>
              <w:spacing w:after="0" w:line="240" w:lineRule="auto"/>
              <w:outlineLvl w:val="8"/>
              <w:rPr>
                <w:color w:val="000000"/>
                <w:sz w:val="18"/>
                <w:szCs w:val="18"/>
              </w:rPr>
            </w:pPr>
          </w:p>
          <w:p w14:paraId="33BE84B2" w14:textId="77777777" w:rsidR="00DA4E98" w:rsidRPr="00E2195D" w:rsidRDefault="00DA4E98" w:rsidP="00DA4E98">
            <w:pPr>
              <w:keepNext/>
              <w:keepLines/>
              <w:spacing w:after="0" w:line="240" w:lineRule="auto"/>
              <w:outlineLvl w:val="8"/>
              <w:rPr>
                <w:sz w:val="18"/>
                <w:szCs w:val="18"/>
              </w:rPr>
            </w:pPr>
            <w:r w:rsidRPr="00E2195D">
              <w:rPr>
                <w:color w:val="000000"/>
                <w:sz w:val="18"/>
                <w:szCs w:val="18"/>
              </w:rPr>
              <w:t>Mangrove forests play an important role in nitrogen fixation and de-nitrification (</w:t>
            </w:r>
            <w:proofErr w:type="spellStart"/>
            <w:r w:rsidRPr="00E2195D">
              <w:rPr>
                <w:color w:val="000000"/>
                <w:sz w:val="18"/>
                <w:szCs w:val="18"/>
              </w:rPr>
              <w:t>Adame</w:t>
            </w:r>
            <w:proofErr w:type="spellEnd"/>
            <w:r w:rsidRPr="00E2195D">
              <w:rPr>
                <w:color w:val="000000"/>
                <w:sz w:val="18"/>
                <w:szCs w:val="18"/>
              </w:rPr>
              <w:t xml:space="preserve"> and Lovelock 2011).</w:t>
            </w:r>
          </w:p>
          <w:p w14:paraId="7BA7F24C" w14:textId="69B550CF" w:rsidR="00DA4E98" w:rsidRPr="00E2195D" w:rsidRDefault="00DA4E98" w:rsidP="00DA4E98">
            <w:pPr>
              <w:rPr>
                <w:sz w:val="18"/>
                <w:szCs w:val="18"/>
              </w:rPr>
            </w:pPr>
          </w:p>
        </w:tc>
      </w:tr>
      <w:tr w:rsidR="00DA4E98" w:rsidRPr="00E2195D" w14:paraId="7F97EED5" w14:textId="77777777" w:rsidTr="00DA4E98">
        <w:trPr>
          <w:trHeight w:val="200"/>
        </w:trPr>
        <w:tc>
          <w:tcPr>
            <w:tcW w:w="1750" w:type="dxa"/>
          </w:tcPr>
          <w:p w14:paraId="35B0E5C2" w14:textId="77777777" w:rsidR="00DA4E98" w:rsidRPr="00E2195D" w:rsidRDefault="00DA4E98" w:rsidP="00DA4E98">
            <w:pPr>
              <w:rPr>
                <w:sz w:val="18"/>
                <w:szCs w:val="18"/>
              </w:rPr>
            </w:pPr>
            <w:r w:rsidRPr="00E2195D">
              <w:rPr>
                <w:rStyle w:val="styleSubformtxt"/>
              </w:rPr>
              <w:t>Pollination</w:t>
            </w:r>
          </w:p>
        </w:tc>
        <w:tc>
          <w:tcPr>
            <w:tcW w:w="1750" w:type="dxa"/>
          </w:tcPr>
          <w:p w14:paraId="5E6B0723" w14:textId="77777777" w:rsidR="00DA4E98" w:rsidRPr="00E2195D" w:rsidRDefault="00DA4E98" w:rsidP="00DA4E98">
            <w:pPr>
              <w:rPr>
                <w:sz w:val="18"/>
                <w:szCs w:val="18"/>
              </w:rPr>
            </w:pPr>
            <w:r w:rsidRPr="00E2195D">
              <w:rPr>
                <w:rStyle w:val="styleSubformtxt"/>
              </w:rPr>
              <w:t>Support for pollinators</w:t>
            </w:r>
          </w:p>
        </w:tc>
        <w:tc>
          <w:tcPr>
            <w:tcW w:w="2761" w:type="dxa"/>
          </w:tcPr>
          <w:p w14:paraId="17F9B49A" w14:textId="77777777" w:rsidR="00DA4E98" w:rsidRPr="00E2195D" w:rsidRDefault="00DA4E98" w:rsidP="00DA4E98">
            <w:pPr>
              <w:rPr>
                <w:rStyle w:val="styleSubformtxt"/>
              </w:rPr>
            </w:pPr>
            <w:r w:rsidRPr="00E2195D">
              <w:rPr>
                <w:rStyle w:val="styleSubformtxt"/>
              </w:rPr>
              <w:t>Medium</w:t>
            </w:r>
          </w:p>
          <w:p w14:paraId="429463BC" w14:textId="77777777" w:rsidR="00DA4E98" w:rsidRPr="00E2195D" w:rsidRDefault="00DA4E98" w:rsidP="00DA4E98">
            <w:pPr>
              <w:keepNext/>
              <w:keepLines/>
              <w:spacing w:before="40" w:after="0" w:line="240" w:lineRule="auto"/>
              <w:outlineLvl w:val="1"/>
              <w:rPr>
                <w:sz w:val="18"/>
                <w:szCs w:val="18"/>
              </w:rPr>
            </w:pPr>
            <w:r w:rsidRPr="00E2195D">
              <w:rPr>
                <w:sz w:val="18"/>
                <w:szCs w:val="18"/>
              </w:rPr>
              <w:t>Pollination is critical to the reproduction of most wild plants and the production of food for consumption by animals and humans (</w:t>
            </w:r>
            <w:proofErr w:type="spellStart"/>
            <w:r w:rsidRPr="00E2195D">
              <w:rPr>
                <w:sz w:val="18"/>
                <w:szCs w:val="18"/>
              </w:rPr>
              <w:t>Schulp</w:t>
            </w:r>
            <w:proofErr w:type="spellEnd"/>
            <w:r w:rsidRPr="00E2195D">
              <w:rPr>
                <w:sz w:val="18"/>
                <w:szCs w:val="18"/>
              </w:rPr>
              <w:t xml:space="preserve"> et al. 2014).</w:t>
            </w:r>
          </w:p>
          <w:p w14:paraId="51C2ED53" w14:textId="77777777" w:rsidR="00DA4E98" w:rsidRPr="00E2195D" w:rsidRDefault="00DA4E98" w:rsidP="00DA4E98">
            <w:pPr>
              <w:spacing w:after="0" w:line="240" w:lineRule="auto"/>
              <w:rPr>
                <w:sz w:val="18"/>
                <w:szCs w:val="18"/>
              </w:rPr>
            </w:pPr>
          </w:p>
          <w:p w14:paraId="4AFDA461" w14:textId="3E1774AD" w:rsidR="00DA4E98" w:rsidRPr="00E2195D" w:rsidRDefault="00DA4E98" w:rsidP="00DA4E98">
            <w:pPr>
              <w:rPr>
                <w:sz w:val="18"/>
                <w:szCs w:val="18"/>
              </w:rPr>
            </w:pPr>
            <w:r w:rsidRPr="00E2195D">
              <w:rPr>
                <w:sz w:val="18"/>
                <w:szCs w:val="18"/>
              </w:rPr>
              <w:lastRenderedPageBreak/>
              <w:t>Plants benefit from pollination, out-crossing with other plants to maintain genetic diversity. This contributes to the resilience of an ecosystem and its capacity to continue to perform its functions and provide continuous benefits to humans.</w:t>
            </w:r>
          </w:p>
        </w:tc>
      </w:tr>
    </w:tbl>
    <w:p w14:paraId="01981B1D" w14:textId="77777777" w:rsidR="00DB22BC" w:rsidRPr="00E2195D" w:rsidRDefault="00DB22BC">
      <w:pPr>
        <w:rPr>
          <w:sz w:val="18"/>
          <w:szCs w:val="18"/>
        </w:rPr>
      </w:pPr>
    </w:p>
    <w:p w14:paraId="4354D4A4" w14:textId="2371F72A" w:rsidR="00DB22BC" w:rsidRDefault="0051521F">
      <w:pPr>
        <w:pStyle w:val="pstyleLabels"/>
      </w:pPr>
      <w:r>
        <w:rPr>
          <w:rStyle w:val="styleC3"/>
        </w:rPr>
        <w:t>Optional text box to provide further information</w:t>
      </w:r>
      <w:r>
        <w:rPr>
          <w:rStyle w:val="styleHint1txt"/>
        </w:rPr>
        <w:t xml:space="preserve">) </w:t>
      </w:r>
    </w:p>
    <w:tbl>
      <w:tblPr>
        <w:tblStyle w:val="myFieldTableStyle"/>
        <w:tblW w:w="0" w:type="auto"/>
        <w:tblInd w:w="10" w:type="dxa"/>
        <w:tblLook w:val="04A0" w:firstRow="1" w:lastRow="0" w:firstColumn="1" w:lastColumn="0" w:noHBand="0" w:noVBand="1"/>
      </w:tblPr>
      <w:tblGrid>
        <w:gridCol w:w="195"/>
        <w:gridCol w:w="8780"/>
      </w:tblGrid>
      <w:tr w:rsidR="00DB22BC" w14:paraId="02CA05A4"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86E7EC2" w14:textId="77777777" w:rsidR="00DB22BC" w:rsidRDefault="00DB22BC"/>
        </w:tc>
        <w:tc>
          <w:tcPr>
            <w:tcW w:w="9500" w:type="dxa"/>
          </w:tcPr>
          <w:p w14:paraId="32019BFD" w14:textId="77777777" w:rsidR="00DB22BC" w:rsidRDefault="00C216C7">
            <w:pPr>
              <w:spacing w:before="30" w:after="25" w:line="240" w:lineRule="auto"/>
              <w:ind w:left="57"/>
            </w:pPr>
            <w:r>
              <w:rPr>
                <w:rStyle w:val="styleDatatxt"/>
              </w:rPr>
              <w:t>Please see Additional material 6.1.2. (iii) 4.5.</w:t>
            </w:r>
          </w:p>
        </w:tc>
      </w:tr>
    </w:tbl>
    <w:p w14:paraId="1B47180E" w14:textId="6623CEB6" w:rsidR="00DB22BC" w:rsidRDefault="0051521F">
      <w:pPr>
        <w:pStyle w:val="pstyleLabels"/>
      </w:pPr>
      <w:r>
        <w:rPr>
          <w:rStyle w:val="styleC3"/>
        </w:rPr>
        <w:t>Other ecosystem service(s) not included above:</w:t>
      </w:r>
      <w:r>
        <w:rPr>
          <w:rStyle w:val="styleHint1txt"/>
        </w:rPr>
        <w:t xml:space="preserve"> </w:t>
      </w:r>
    </w:p>
    <w:tbl>
      <w:tblPr>
        <w:tblStyle w:val="myFieldTableStyle"/>
        <w:tblW w:w="0" w:type="auto"/>
        <w:tblInd w:w="10" w:type="dxa"/>
        <w:tblLook w:val="04A0" w:firstRow="1" w:lastRow="0" w:firstColumn="1" w:lastColumn="0" w:noHBand="0" w:noVBand="1"/>
      </w:tblPr>
      <w:tblGrid>
        <w:gridCol w:w="196"/>
        <w:gridCol w:w="8779"/>
      </w:tblGrid>
      <w:tr w:rsidR="00DB22BC" w14:paraId="68581C2B"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172A2C3" w14:textId="77777777" w:rsidR="00DB22BC" w:rsidRDefault="00DB22BC"/>
        </w:tc>
        <w:tc>
          <w:tcPr>
            <w:tcW w:w="9500" w:type="dxa"/>
          </w:tcPr>
          <w:p w14:paraId="75DADCDE" w14:textId="77777777" w:rsidR="00DB22BC" w:rsidRDefault="00DB22BC">
            <w:pPr>
              <w:spacing w:before="30" w:after="25" w:line="240" w:lineRule="auto"/>
              <w:ind w:left="57"/>
            </w:pPr>
          </w:p>
        </w:tc>
      </w:tr>
    </w:tbl>
    <w:p w14:paraId="173D90A4" w14:textId="77777777" w:rsidR="00DB22BC" w:rsidRDefault="0051521F">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2FE29016" w14:textId="77777777" w:rsidR="00DB22BC" w:rsidRDefault="0051521F">
      <w:pPr>
        <w:pStyle w:val="pstyleLabels"/>
      </w:pPr>
      <w:r>
        <w:rPr>
          <w:rStyle w:val="styleC3"/>
        </w:rPr>
        <w:t>Within the site:</w:t>
      </w:r>
    </w:p>
    <w:tbl>
      <w:tblPr>
        <w:tblStyle w:val="myFieldTableStyle2"/>
        <w:tblW w:w="0" w:type="auto"/>
        <w:tblInd w:w="1" w:type="dxa"/>
        <w:tblLook w:val="04A0" w:firstRow="1" w:lastRow="0" w:firstColumn="1" w:lastColumn="0" w:noHBand="0" w:noVBand="1"/>
      </w:tblPr>
      <w:tblGrid>
        <w:gridCol w:w="194"/>
        <w:gridCol w:w="8789"/>
      </w:tblGrid>
      <w:tr w:rsidR="00DB22BC" w14:paraId="416DFC04"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1BE71CA" w14:textId="77777777" w:rsidR="00DB22BC" w:rsidRDefault="00DB22BC">
            <w:pPr>
              <w:spacing w:after="0" w:line="240" w:lineRule="auto"/>
              <w:ind w:left="216"/>
            </w:pPr>
          </w:p>
        </w:tc>
        <w:tc>
          <w:tcPr>
            <w:tcW w:w="9500" w:type="dxa"/>
          </w:tcPr>
          <w:p w14:paraId="22200509" w14:textId="77777777" w:rsidR="00DB22BC" w:rsidRDefault="0051521F">
            <w:pPr>
              <w:spacing w:before="5" w:after="2" w:line="240" w:lineRule="auto"/>
              <w:ind w:left="72"/>
            </w:pPr>
            <w:r>
              <w:rPr>
                <w:rStyle w:val="styleDatatxt"/>
              </w:rPr>
              <w:t>1000s</w:t>
            </w:r>
          </w:p>
        </w:tc>
      </w:tr>
    </w:tbl>
    <w:p w14:paraId="336A05D0" w14:textId="77777777" w:rsidR="00DB22BC" w:rsidRDefault="0051521F">
      <w:pPr>
        <w:pStyle w:val="pstyleLabels"/>
      </w:pPr>
      <w:r>
        <w:rPr>
          <w:rStyle w:val="styleC3"/>
        </w:rPr>
        <w:t>Outside the site:</w:t>
      </w:r>
    </w:p>
    <w:tbl>
      <w:tblPr>
        <w:tblStyle w:val="myFieldTableStyle2"/>
        <w:tblW w:w="0" w:type="auto"/>
        <w:tblInd w:w="1" w:type="dxa"/>
        <w:tblLook w:val="04A0" w:firstRow="1" w:lastRow="0" w:firstColumn="1" w:lastColumn="0" w:noHBand="0" w:noVBand="1"/>
      </w:tblPr>
      <w:tblGrid>
        <w:gridCol w:w="194"/>
        <w:gridCol w:w="8789"/>
      </w:tblGrid>
      <w:tr w:rsidR="00DB22BC" w14:paraId="347211B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56DC6AC" w14:textId="77777777" w:rsidR="00DB22BC" w:rsidRDefault="00DB22BC">
            <w:pPr>
              <w:spacing w:after="0" w:line="240" w:lineRule="auto"/>
              <w:ind w:left="216"/>
            </w:pPr>
          </w:p>
        </w:tc>
        <w:tc>
          <w:tcPr>
            <w:tcW w:w="9500" w:type="dxa"/>
          </w:tcPr>
          <w:p w14:paraId="5F6B5A3F" w14:textId="77777777" w:rsidR="00DB22BC" w:rsidRDefault="0051521F">
            <w:pPr>
              <w:spacing w:before="5" w:after="2" w:line="240" w:lineRule="auto"/>
              <w:ind w:left="72"/>
            </w:pPr>
            <w:r>
              <w:rPr>
                <w:rStyle w:val="styleDatatxt"/>
              </w:rPr>
              <w:t>100 000s</w:t>
            </w:r>
          </w:p>
        </w:tc>
      </w:tr>
    </w:tbl>
    <w:p w14:paraId="171E1909" w14:textId="77777777" w:rsidR="00DB22BC" w:rsidRDefault="0051521F">
      <w:pPr>
        <w:pStyle w:val="pstyleLabels"/>
      </w:pPr>
      <w:r>
        <w:rPr>
          <w:rStyle w:val="styleC3"/>
        </w:rPr>
        <w:t>Have studies or assessments been made of the economic valuation of ecosystem services provided by this Ramsar Site?</w:t>
      </w:r>
    </w:p>
    <w:p w14:paraId="78B31E4C" w14:textId="77777777" w:rsidR="00DB22BC" w:rsidRDefault="0051521F">
      <w:pPr>
        <w:pStyle w:val="pStyle"/>
      </w:pPr>
      <w:r>
        <w:rPr>
          <w:rStyle w:val="styleRad"/>
        </w:rPr>
        <w:t xml:space="preserve"> [  ] </w:t>
      </w:r>
      <w:r>
        <w:rPr>
          <w:rStyle w:val="styleC3"/>
        </w:rPr>
        <w:t xml:space="preserve">Yes / </w:t>
      </w:r>
      <w:r>
        <w:rPr>
          <w:rStyle w:val="styleRad"/>
        </w:rPr>
        <w:t xml:space="preserve"> [x] </w:t>
      </w:r>
      <w:r>
        <w:rPr>
          <w:rStyle w:val="styleC3"/>
        </w:rPr>
        <w:t xml:space="preserve">No  / </w:t>
      </w:r>
      <w:r>
        <w:rPr>
          <w:rStyle w:val="styleRad"/>
        </w:rPr>
        <w:t xml:space="preserve"> [  ] </w:t>
      </w:r>
      <w:r>
        <w:rPr>
          <w:rStyle w:val="styleC3"/>
        </w:rPr>
        <w:t xml:space="preserve">Unknown </w:t>
      </w:r>
    </w:p>
    <w:p w14:paraId="0A9E3403" w14:textId="77777777" w:rsidR="00DB22BC" w:rsidRDefault="0051521F">
      <w:pPr>
        <w:spacing w:after="0" w:line="240" w:lineRule="auto"/>
      </w:pPr>
      <w:r>
        <w:rPr>
          <w:rStyle w:val="almostEmpty"/>
        </w:rPr>
        <w:t>.</w:t>
      </w:r>
    </w:p>
    <w:p w14:paraId="723E07DE" w14:textId="77777777" w:rsidR="00DB22BC" w:rsidRDefault="0051521F">
      <w:pPr>
        <w:spacing w:after="0" w:line="240" w:lineRule="auto"/>
      </w:pPr>
      <w:r>
        <w:rPr>
          <w:rStyle w:val="almostEmpty"/>
        </w:rPr>
        <w:t>.</w:t>
      </w:r>
    </w:p>
    <w:p w14:paraId="50C0B301" w14:textId="06BE0EC3" w:rsidR="00DB22BC" w:rsidRDefault="0051521F">
      <w:pPr>
        <w:pStyle w:val="pstyleLabels"/>
      </w:pPr>
      <w:r>
        <w:rPr>
          <w:rStyle w:val="styleC3"/>
        </w:rPr>
        <w:t>Where economic studies or assessments of economic valuation have been undertaken at the site, it would be helpful to provide information on where the results of such studies may be located (</w:t>
      </w:r>
      <w:proofErr w:type="gramStart"/>
      <w:r>
        <w:rPr>
          <w:rStyle w:val="styleC3"/>
        </w:rPr>
        <w:t>e.g.</w:t>
      </w:r>
      <w:proofErr w:type="gramEnd"/>
      <w:r>
        <w:rPr>
          <w:rStyle w:val="styleC3"/>
        </w:rPr>
        <w:t xml:space="preserve"> website links, citation of published literature):</w:t>
      </w:r>
      <w:r>
        <w:rPr>
          <w:rStyle w:val="styleHint1txt"/>
        </w:rPr>
        <w:t xml:space="preserve"> </w:t>
      </w:r>
    </w:p>
    <w:tbl>
      <w:tblPr>
        <w:tblStyle w:val="myFieldTableStyle"/>
        <w:tblW w:w="0" w:type="auto"/>
        <w:tblInd w:w="10" w:type="dxa"/>
        <w:tblLook w:val="04A0" w:firstRow="1" w:lastRow="0" w:firstColumn="1" w:lastColumn="0" w:noHBand="0" w:noVBand="1"/>
      </w:tblPr>
      <w:tblGrid>
        <w:gridCol w:w="196"/>
        <w:gridCol w:w="8779"/>
      </w:tblGrid>
      <w:tr w:rsidR="00DB22BC" w14:paraId="7BC9D092"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BA001D0" w14:textId="77777777" w:rsidR="00DB22BC" w:rsidRDefault="00DB22BC"/>
        </w:tc>
        <w:tc>
          <w:tcPr>
            <w:tcW w:w="9500" w:type="dxa"/>
          </w:tcPr>
          <w:p w14:paraId="147230E0" w14:textId="77777777" w:rsidR="00DB22BC" w:rsidRDefault="00DB22BC">
            <w:pPr>
              <w:spacing w:before="30" w:after="25" w:line="240" w:lineRule="auto"/>
              <w:ind w:left="57"/>
            </w:pPr>
          </w:p>
        </w:tc>
      </w:tr>
    </w:tbl>
    <w:p w14:paraId="08537105" w14:textId="77777777" w:rsidR="00DB22BC" w:rsidRDefault="00DB22BC"/>
    <w:p w14:paraId="37210708" w14:textId="719EC5CF" w:rsidR="00DB22BC" w:rsidRDefault="0051521F" w:rsidP="00C154CC">
      <w:pPr>
        <w:pStyle w:val="pstyleSection"/>
        <w:spacing w:after="120"/>
        <w:ind w:left="215"/>
      </w:pPr>
      <w:r>
        <w:rPr>
          <w:rStyle w:val="styleL2"/>
        </w:rPr>
        <w:t>4.5.2 Social and cultural values</w:t>
      </w:r>
    </w:p>
    <w:tbl>
      <w:tblPr>
        <w:tblStyle w:val="myFieldTableStyle"/>
        <w:tblW w:w="0" w:type="auto"/>
        <w:tblInd w:w="10" w:type="dxa"/>
        <w:tblLook w:val="04A0" w:firstRow="1" w:lastRow="0" w:firstColumn="1" w:lastColumn="0" w:noHBand="0" w:noVBand="1"/>
      </w:tblPr>
      <w:tblGrid>
        <w:gridCol w:w="194"/>
        <w:gridCol w:w="8781"/>
      </w:tblGrid>
      <w:tr w:rsidR="00DB22BC" w14:paraId="4B9D66E0"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179A5F" w14:textId="77777777" w:rsidR="00DB22BC" w:rsidRDefault="00DB22BC"/>
        </w:tc>
        <w:tc>
          <w:tcPr>
            <w:tcW w:w="9500" w:type="dxa"/>
          </w:tcPr>
          <w:p w14:paraId="6989E788" w14:textId="77777777" w:rsidR="00DB22BC" w:rsidRDefault="00DB22BC">
            <w:pPr>
              <w:pStyle w:val="pStyle"/>
              <w:rPr>
                <w:rStyle w:val="almostEmpty"/>
              </w:rPr>
            </w:pPr>
          </w:p>
          <w:p w14:paraId="6A842F02" w14:textId="77777777" w:rsidR="001A4220" w:rsidRDefault="001A4220">
            <w:pPr>
              <w:spacing w:after="0" w:line="240" w:lineRule="auto"/>
              <w:ind w:left="57"/>
              <w:rPr>
                <w:rStyle w:val="styleDatatxt"/>
              </w:rPr>
            </w:pPr>
            <w:r>
              <w:rPr>
                <w:rStyle w:val="styleDatatxt"/>
              </w:rPr>
              <w:t xml:space="preserve">The social and cultural values of the site have not been assessed for international importance. </w:t>
            </w:r>
          </w:p>
          <w:p w14:paraId="6C0C616D" w14:textId="77777777" w:rsidR="00503A0C" w:rsidRDefault="00503A0C">
            <w:pPr>
              <w:spacing w:after="0" w:line="240" w:lineRule="auto"/>
              <w:ind w:left="57"/>
              <w:rPr>
                <w:rStyle w:val="styleDatatxt"/>
              </w:rPr>
            </w:pPr>
          </w:p>
          <w:p w14:paraId="32027C8C" w14:textId="77777777" w:rsidR="00DB22BC" w:rsidRDefault="0051521F">
            <w:pPr>
              <w:spacing w:after="0" w:line="240" w:lineRule="auto"/>
              <w:ind w:left="57"/>
            </w:pPr>
            <w:r>
              <w:rPr>
                <w:rStyle w:val="styleDatatxt"/>
              </w:rPr>
              <w:t xml:space="preserve">There </w:t>
            </w:r>
            <w:r w:rsidR="00D61E8C">
              <w:rPr>
                <w:rStyle w:val="styleDatatxt"/>
              </w:rPr>
              <w:t xml:space="preserve">is one </w:t>
            </w:r>
            <w:r>
              <w:rPr>
                <w:rStyle w:val="styleDatatxt"/>
              </w:rPr>
              <w:t xml:space="preserve">registered native title claim over Bowling Green Bay Ramsar site; the </w:t>
            </w:r>
            <w:proofErr w:type="spellStart"/>
            <w:r>
              <w:rPr>
                <w:rStyle w:val="styleDatatxt"/>
              </w:rPr>
              <w:t>Bindal</w:t>
            </w:r>
            <w:proofErr w:type="spellEnd"/>
            <w:r>
              <w:rPr>
                <w:rStyle w:val="styleDatatxt"/>
              </w:rPr>
              <w:t xml:space="preserve"> </w:t>
            </w:r>
            <w:r w:rsidR="00D61E8C">
              <w:rPr>
                <w:rStyle w:val="styleDatatxt"/>
              </w:rPr>
              <w:t xml:space="preserve">People #2. </w:t>
            </w:r>
            <w:r>
              <w:rPr>
                <w:rStyle w:val="styleDatatxt"/>
              </w:rPr>
              <w:t xml:space="preserve"> </w:t>
            </w:r>
          </w:p>
          <w:p w14:paraId="2470DAB5" w14:textId="77777777" w:rsidR="00DB22BC" w:rsidRDefault="00DB22BC">
            <w:pPr>
              <w:pStyle w:val="pStyle"/>
              <w:rPr>
                <w:rStyle w:val="almostEmpty"/>
              </w:rPr>
            </w:pPr>
          </w:p>
          <w:p w14:paraId="18830F0C" w14:textId="77777777" w:rsidR="00DB22BC" w:rsidRDefault="00DB22BC">
            <w:pPr>
              <w:pStyle w:val="pStyle"/>
              <w:rPr>
                <w:rStyle w:val="almostEmpty"/>
              </w:rPr>
            </w:pPr>
          </w:p>
          <w:p w14:paraId="76E50929" w14:textId="77777777" w:rsidR="00DB22BC" w:rsidRDefault="0051521F">
            <w:pPr>
              <w:spacing w:after="0" w:line="240" w:lineRule="auto"/>
              <w:ind w:left="57"/>
            </w:pPr>
            <w:r>
              <w:rPr>
                <w:rStyle w:val="styleDatatxt"/>
              </w:rPr>
              <w:t>Cultural heritage surveys have revealed archaeological sites such as burial sites and shell middens in the coastal beach ridges and dune systems at Cape Cleveland. Ancient rock art and scarred trees (bark used for bowls etc.) exist in the mountainous areas of Cape Cleveland. Cape Cleveland and Cape Bowling Green offer important fishing and bush tucker (</w:t>
            </w:r>
            <w:r w:rsidRPr="006E34D1">
              <w:rPr>
                <w:rStyle w:val="styleDatatxt"/>
                <w:i/>
              </w:rPr>
              <w:t>Eleocharis</w:t>
            </w:r>
            <w:r>
              <w:rPr>
                <w:rStyle w:val="styleDatatxt"/>
              </w:rPr>
              <w:t xml:space="preserve"> tubers and water drinking supply, mangrove molluscs) for traditional owners. </w:t>
            </w:r>
          </w:p>
        </w:tc>
      </w:tr>
    </w:tbl>
    <w:p w14:paraId="185DD6EB" w14:textId="77777777" w:rsidR="00DB22BC" w:rsidRDefault="00DB22BC">
      <w:pPr>
        <w:sectPr w:rsidR="00DB22BC">
          <w:pgSz w:w="11870" w:h="16787"/>
          <w:pgMar w:top="1440" w:right="1440" w:bottom="1440" w:left="1440" w:header="720" w:footer="720" w:gutter="0"/>
          <w:cols w:space="720"/>
        </w:sectPr>
      </w:pPr>
    </w:p>
    <w:p w14:paraId="630AC671" w14:textId="77777777" w:rsidR="00DB22BC" w:rsidRDefault="0051521F">
      <w:pPr>
        <w:pStyle w:val="pstyleSectionL1"/>
      </w:pPr>
      <w:r>
        <w:rPr>
          <w:rStyle w:val="styleL1"/>
        </w:rPr>
        <w:lastRenderedPageBreak/>
        <w:t>4.6 Ecological processes</w:t>
      </w:r>
    </w:p>
    <w:p w14:paraId="2F6BCB6C" w14:textId="77777777" w:rsidR="00DB22BC" w:rsidRDefault="0051521F">
      <w:pPr>
        <w:pStyle w:val="pstyleSection"/>
      </w:pPr>
      <w:r>
        <w:rPr>
          <w:rStyle w:val="styleL2"/>
        </w:rPr>
        <w:t xml:space="preserve"> </w:t>
      </w:r>
    </w:p>
    <w:p w14:paraId="06E6CFEF" w14:textId="54C5E4FC" w:rsidR="00DB22BC" w:rsidRDefault="0051521F">
      <w:pPr>
        <w:spacing w:before="80" w:after="20" w:line="244" w:lineRule="auto"/>
        <w:ind w:left="216"/>
      </w:pPr>
      <w:r>
        <w:rPr>
          <w:rStyle w:val="styleC3ecd"/>
        </w:rPr>
        <w:t>Primary production</w:t>
      </w:r>
    </w:p>
    <w:tbl>
      <w:tblPr>
        <w:tblStyle w:val="myFieldTableStyle2"/>
        <w:tblW w:w="0" w:type="auto"/>
        <w:tblInd w:w="1" w:type="dxa"/>
        <w:tblLook w:val="04A0" w:firstRow="1" w:lastRow="0" w:firstColumn="1" w:lastColumn="0" w:noHBand="0" w:noVBand="1"/>
      </w:tblPr>
      <w:tblGrid>
        <w:gridCol w:w="192"/>
        <w:gridCol w:w="8791"/>
      </w:tblGrid>
      <w:tr w:rsidR="00DB22BC" w14:paraId="0ECF527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FC3C59C" w14:textId="77777777" w:rsidR="00DB22BC" w:rsidRDefault="00DB22BC">
            <w:pPr>
              <w:spacing w:after="0" w:line="240" w:lineRule="auto"/>
              <w:ind w:left="216"/>
            </w:pPr>
          </w:p>
        </w:tc>
        <w:tc>
          <w:tcPr>
            <w:tcW w:w="9500" w:type="dxa"/>
          </w:tcPr>
          <w:p w14:paraId="301D43DD" w14:textId="77777777" w:rsidR="00E2195D" w:rsidRPr="001E5707" w:rsidRDefault="00E2195D" w:rsidP="00E2195D">
            <w:pPr>
              <w:pStyle w:val="BodyText"/>
              <w:spacing w:after="0" w:line="240" w:lineRule="auto"/>
              <w:ind w:right="62"/>
            </w:pPr>
            <w:r w:rsidRPr="001E5707">
              <w:t xml:space="preserve">Primary productivity is central to the growth of the major wetland flora habitats – mangroves, saltmarsh &amp; seagrass. These plant species provide the basal sources supporting local and regional marine/estuarine and freshwater food webs. Mangrove primary production varies between communities, with influencing factors such as soil nutrient status, redox potential, salinity, temperature, light intensity, associated </w:t>
            </w:r>
            <w:proofErr w:type="gramStart"/>
            <w:r w:rsidRPr="001E5707">
              <w:t>fauna</w:t>
            </w:r>
            <w:proofErr w:type="gramEnd"/>
            <w:r w:rsidRPr="001E5707">
              <w:t xml:space="preserve"> and tidal flushing. The site supports critical primary productivity for the biodiversity of flora and fauna found within and outside the Ramsar site (</w:t>
            </w:r>
            <w:r w:rsidRPr="001E5707">
              <w:rPr>
                <w:color w:val="131413"/>
              </w:rPr>
              <w:t>Kelly and Lee Long, 2011, unpublished</w:t>
            </w:r>
            <w:r w:rsidRPr="001E5707">
              <w:t xml:space="preserve">). </w:t>
            </w:r>
          </w:p>
          <w:p w14:paraId="6DC1521E" w14:textId="77777777" w:rsidR="00E2195D" w:rsidRPr="001E5707" w:rsidRDefault="00E2195D" w:rsidP="00E2195D">
            <w:pPr>
              <w:pStyle w:val="BodyText"/>
              <w:spacing w:after="0" w:line="240" w:lineRule="auto"/>
              <w:ind w:right="62"/>
            </w:pPr>
          </w:p>
          <w:p w14:paraId="2C784B20" w14:textId="77777777" w:rsidR="00E2195D" w:rsidRPr="001E5707" w:rsidRDefault="00E2195D" w:rsidP="00E2195D">
            <w:pPr>
              <w:spacing w:after="0" w:line="240" w:lineRule="auto"/>
            </w:pPr>
            <w:r w:rsidRPr="001E5707">
              <w:t xml:space="preserve">Mangrove and saltmarsh vegetation are the notable macrophyte vegetation units covering much of the coastal upper intertidal flats within the Ramsar site. These mangrove systems provide critical habitat and primary productivity supporting regionally outstanding stocks of baitfish and fisheries species. </w:t>
            </w:r>
            <w:proofErr w:type="spellStart"/>
            <w:r w:rsidRPr="001E5707">
              <w:t>Saltcouch</w:t>
            </w:r>
            <w:proofErr w:type="spellEnd"/>
            <w:r w:rsidRPr="001E5707">
              <w:t xml:space="preserve"> (</w:t>
            </w:r>
            <w:r w:rsidRPr="001E5707">
              <w:rPr>
                <w:i/>
              </w:rPr>
              <w:t xml:space="preserve">Sporobolus </w:t>
            </w:r>
            <w:proofErr w:type="spellStart"/>
            <w:r w:rsidRPr="001E5707">
              <w:rPr>
                <w:i/>
              </w:rPr>
              <w:t>virginicus</w:t>
            </w:r>
            <w:proofErr w:type="spellEnd"/>
            <w:r w:rsidRPr="001E5707">
              <w:t>) is a critical primary producer providing nutritional support to wetland food webs (</w:t>
            </w:r>
            <w:r w:rsidRPr="001E5707">
              <w:rPr>
                <w:color w:val="131413"/>
              </w:rPr>
              <w:t>Kelly and Lee Long, 2011, unpublished</w:t>
            </w:r>
            <w:r w:rsidRPr="001E5707">
              <w:t>).</w:t>
            </w:r>
          </w:p>
          <w:p w14:paraId="7480DDF1" w14:textId="6CEBE0D5" w:rsidR="00DB22BC" w:rsidRDefault="00DB22BC">
            <w:pPr>
              <w:spacing w:before="5" w:after="2" w:line="240" w:lineRule="auto"/>
              <w:ind w:left="72"/>
            </w:pPr>
          </w:p>
        </w:tc>
      </w:tr>
    </w:tbl>
    <w:p w14:paraId="429ACED5" w14:textId="0965D7BD" w:rsidR="00DB22BC" w:rsidRDefault="0051521F">
      <w:pPr>
        <w:spacing w:before="80" w:after="20" w:line="244" w:lineRule="auto"/>
        <w:ind w:left="216"/>
      </w:pPr>
      <w:r>
        <w:rPr>
          <w:rStyle w:val="styleC3ecd"/>
        </w:rPr>
        <w:t>Nutrient cycling</w:t>
      </w:r>
    </w:p>
    <w:tbl>
      <w:tblPr>
        <w:tblStyle w:val="myFieldTableStyle2"/>
        <w:tblW w:w="0" w:type="auto"/>
        <w:tblInd w:w="1" w:type="dxa"/>
        <w:tblLook w:val="04A0" w:firstRow="1" w:lastRow="0" w:firstColumn="1" w:lastColumn="0" w:noHBand="0" w:noVBand="1"/>
      </w:tblPr>
      <w:tblGrid>
        <w:gridCol w:w="193"/>
        <w:gridCol w:w="8790"/>
      </w:tblGrid>
      <w:tr w:rsidR="00DB22BC" w14:paraId="765ADC4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7FD9F0A" w14:textId="77777777" w:rsidR="00DB22BC" w:rsidRDefault="00DB22BC">
            <w:pPr>
              <w:spacing w:after="0" w:line="240" w:lineRule="auto"/>
              <w:ind w:left="216"/>
            </w:pPr>
          </w:p>
        </w:tc>
        <w:tc>
          <w:tcPr>
            <w:tcW w:w="9500" w:type="dxa"/>
          </w:tcPr>
          <w:p w14:paraId="67CB1E6B" w14:textId="77777777" w:rsidR="00DB22BC" w:rsidRDefault="0051521F">
            <w:pPr>
              <w:spacing w:before="5" w:after="2" w:line="240" w:lineRule="auto"/>
              <w:ind w:left="72"/>
            </w:pPr>
            <w:r>
              <w:rPr>
                <w:rStyle w:val="styleDatatxt"/>
              </w:rPr>
              <w:t xml:space="preserve">Nitrogen and phosphorous cycling are part of the critical ecological processes that occur in the Ramsar site and are supporting services necessary </w:t>
            </w:r>
            <w:proofErr w:type="gramStart"/>
            <w:r>
              <w:rPr>
                <w:rStyle w:val="styleDatatxt"/>
              </w:rPr>
              <w:t>for the production of</w:t>
            </w:r>
            <w:proofErr w:type="gramEnd"/>
            <w:r>
              <w:rPr>
                <w:rStyle w:val="styleDatatxt"/>
              </w:rPr>
              <w:t xml:space="preserve"> many other ecosystem services (Kelly and Lee Long, 2011, unpublished). </w:t>
            </w:r>
          </w:p>
        </w:tc>
      </w:tr>
    </w:tbl>
    <w:p w14:paraId="16C0FE0A" w14:textId="3CF9A247" w:rsidR="00DB22BC" w:rsidRDefault="0051521F">
      <w:pPr>
        <w:spacing w:before="80" w:after="20" w:line="244" w:lineRule="auto"/>
        <w:ind w:left="216"/>
      </w:pPr>
      <w:r>
        <w:rPr>
          <w:rStyle w:val="styleC3ecd"/>
        </w:rPr>
        <w:t>Carbon cycling</w:t>
      </w:r>
    </w:p>
    <w:tbl>
      <w:tblPr>
        <w:tblStyle w:val="myFieldTableStyle2"/>
        <w:tblW w:w="0" w:type="auto"/>
        <w:tblInd w:w="1" w:type="dxa"/>
        <w:tblLook w:val="04A0" w:firstRow="1" w:lastRow="0" w:firstColumn="1" w:lastColumn="0" w:noHBand="0" w:noVBand="1"/>
      </w:tblPr>
      <w:tblGrid>
        <w:gridCol w:w="192"/>
        <w:gridCol w:w="8791"/>
      </w:tblGrid>
      <w:tr w:rsidR="00DB22BC" w14:paraId="7935627B"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4DE7750" w14:textId="77777777" w:rsidR="00DB22BC" w:rsidRDefault="00DB22BC">
            <w:pPr>
              <w:spacing w:after="0" w:line="240" w:lineRule="auto"/>
              <w:ind w:left="216"/>
            </w:pPr>
          </w:p>
        </w:tc>
        <w:tc>
          <w:tcPr>
            <w:tcW w:w="9500" w:type="dxa"/>
          </w:tcPr>
          <w:p w14:paraId="79153304" w14:textId="77777777" w:rsidR="00E2195D" w:rsidRPr="001E5707" w:rsidRDefault="00E2195D" w:rsidP="00E2195D">
            <w:pPr>
              <w:spacing w:after="0" w:line="240" w:lineRule="auto"/>
            </w:pPr>
            <w:r w:rsidRPr="001E5707">
              <w:t>Carbon cycling is part of the critical ecological processes that occur in the Ramsar site associated with natural wetland systems. Carbon inputs into the system include minor and large volumes of aquatic and terrestrial weeds during medium (5-year ARI) and large (20-year ARI) floods (</w:t>
            </w:r>
            <w:r w:rsidRPr="001E5707">
              <w:rPr>
                <w:color w:val="131413"/>
              </w:rPr>
              <w:t>Kelly and Lee Long, 2011, unpublished)</w:t>
            </w:r>
            <w:r w:rsidRPr="001E5707">
              <w:t>.</w:t>
            </w:r>
          </w:p>
          <w:p w14:paraId="3D53192A" w14:textId="77777777" w:rsidR="00E2195D" w:rsidRPr="001E5707" w:rsidRDefault="00E2195D" w:rsidP="00E2195D">
            <w:pPr>
              <w:spacing w:after="0" w:line="240" w:lineRule="auto"/>
            </w:pPr>
          </w:p>
          <w:p w14:paraId="37F92BB6" w14:textId="77777777" w:rsidR="00E2195D" w:rsidRPr="001E5707" w:rsidRDefault="00E2195D" w:rsidP="00E2195D">
            <w:pPr>
              <w:spacing w:after="0" w:line="240" w:lineRule="auto"/>
              <w:rPr>
                <w:i/>
              </w:rPr>
            </w:pPr>
            <w:r w:rsidRPr="001E5707">
              <w:rPr>
                <w:i/>
              </w:rPr>
              <w:t>Animal reproductive biology</w:t>
            </w:r>
          </w:p>
          <w:p w14:paraId="6D0EBB95" w14:textId="77777777" w:rsidR="00E2195D" w:rsidRPr="001E5707" w:rsidRDefault="00E2195D" w:rsidP="00E2195D">
            <w:pPr>
              <w:pStyle w:val="BodyText"/>
              <w:spacing w:after="0" w:line="240" w:lineRule="auto"/>
              <w:ind w:right="62"/>
            </w:pPr>
            <w:r w:rsidRPr="001E5707">
              <w:t>The following key fauna complete critical phases of breeding at the site:</w:t>
            </w:r>
          </w:p>
          <w:p w14:paraId="693F347E" w14:textId="77777777" w:rsidR="00E2195D" w:rsidRPr="001E5707" w:rsidRDefault="00E2195D" w:rsidP="00E2195D">
            <w:pPr>
              <w:pStyle w:val="Bullet"/>
              <w:spacing w:after="0" w:line="240" w:lineRule="auto"/>
              <w:ind w:right="62"/>
              <w:jc w:val="both"/>
              <w:rPr>
                <w:szCs w:val="20"/>
              </w:rPr>
            </w:pPr>
            <w:r w:rsidRPr="001E5707">
              <w:rPr>
                <w:szCs w:val="20"/>
              </w:rPr>
              <w:t>fish spawning</w:t>
            </w:r>
          </w:p>
          <w:p w14:paraId="38CDBF3C" w14:textId="77777777" w:rsidR="00E2195D" w:rsidRPr="001E5707" w:rsidRDefault="00E2195D" w:rsidP="00E2195D">
            <w:pPr>
              <w:pStyle w:val="Bullet"/>
              <w:spacing w:after="0" w:line="240" w:lineRule="auto"/>
              <w:ind w:right="62"/>
              <w:jc w:val="both"/>
              <w:rPr>
                <w:szCs w:val="20"/>
              </w:rPr>
            </w:pPr>
            <w:r w:rsidRPr="001E5707">
              <w:rPr>
                <w:szCs w:val="20"/>
              </w:rPr>
              <w:t>nesting freshwater and marine turtles</w:t>
            </w:r>
          </w:p>
          <w:p w14:paraId="482E2522" w14:textId="77777777" w:rsidR="00E2195D" w:rsidRPr="00C544F8" w:rsidRDefault="00E2195D" w:rsidP="00E2195D">
            <w:pPr>
              <w:pStyle w:val="Bullet"/>
              <w:spacing w:after="0" w:line="240" w:lineRule="auto"/>
              <w:ind w:right="62"/>
              <w:jc w:val="both"/>
              <w:rPr>
                <w:szCs w:val="20"/>
              </w:rPr>
            </w:pPr>
            <w:r w:rsidRPr="001E5707">
              <w:rPr>
                <w:szCs w:val="20"/>
              </w:rPr>
              <w:t>nesting waterbirds (</w:t>
            </w:r>
            <w:r w:rsidRPr="001E5707">
              <w:rPr>
                <w:color w:val="131413"/>
                <w:szCs w:val="20"/>
              </w:rPr>
              <w:t>Kelly and Lee Long, 2011, unpublished).</w:t>
            </w:r>
          </w:p>
          <w:p w14:paraId="6593FBF2" w14:textId="5BAA425D" w:rsidR="00DB22BC" w:rsidRDefault="00DB22BC">
            <w:pPr>
              <w:spacing w:before="5" w:after="2" w:line="240" w:lineRule="auto"/>
              <w:ind w:left="72"/>
            </w:pPr>
          </w:p>
        </w:tc>
      </w:tr>
    </w:tbl>
    <w:p w14:paraId="100FF449" w14:textId="53648F02" w:rsidR="00DB22BC" w:rsidRDefault="0051521F">
      <w:pPr>
        <w:spacing w:before="80" w:after="20" w:line="244" w:lineRule="auto"/>
        <w:ind w:left="216"/>
      </w:pPr>
      <w:r>
        <w:rPr>
          <w:rStyle w:val="styleC3ecd"/>
        </w:rPr>
        <w:t>Animal reproductive productivity</w:t>
      </w:r>
    </w:p>
    <w:tbl>
      <w:tblPr>
        <w:tblStyle w:val="myFieldTableStyle2"/>
        <w:tblW w:w="0" w:type="auto"/>
        <w:tblInd w:w="1" w:type="dxa"/>
        <w:tblLook w:val="04A0" w:firstRow="1" w:lastRow="0" w:firstColumn="1" w:lastColumn="0" w:noHBand="0" w:noVBand="1"/>
      </w:tblPr>
      <w:tblGrid>
        <w:gridCol w:w="194"/>
        <w:gridCol w:w="8789"/>
      </w:tblGrid>
      <w:tr w:rsidR="00DB22BC" w14:paraId="198D984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F1B41B3" w14:textId="77777777" w:rsidR="00DB22BC" w:rsidRDefault="00DB22BC">
            <w:pPr>
              <w:spacing w:after="0" w:line="240" w:lineRule="auto"/>
              <w:ind w:left="216"/>
            </w:pPr>
          </w:p>
        </w:tc>
        <w:tc>
          <w:tcPr>
            <w:tcW w:w="9500" w:type="dxa"/>
          </w:tcPr>
          <w:p w14:paraId="63B45E2C" w14:textId="77777777" w:rsidR="00DB22BC" w:rsidRDefault="0051521F">
            <w:pPr>
              <w:spacing w:before="5" w:after="2" w:line="240" w:lineRule="auto"/>
              <w:ind w:left="72"/>
            </w:pPr>
            <w:r>
              <w:rPr>
                <w:rStyle w:val="styleDatatxt"/>
              </w:rPr>
              <w:t>See Additional material  6.1.2. (iii).</w:t>
            </w:r>
          </w:p>
        </w:tc>
      </w:tr>
    </w:tbl>
    <w:p w14:paraId="68178A8C" w14:textId="05304F13" w:rsidR="00DB22BC" w:rsidRDefault="0051521F">
      <w:pPr>
        <w:spacing w:before="80" w:after="20" w:line="244" w:lineRule="auto"/>
        <w:ind w:left="216"/>
      </w:pPr>
      <w:r>
        <w:rPr>
          <w:rStyle w:val="styleC3ecd"/>
        </w:rPr>
        <w:t>Vegetational productivity, pollination, regeneration processes, succession, role of fire, etc.</w:t>
      </w:r>
    </w:p>
    <w:tbl>
      <w:tblPr>
        <w:tblStyle w:val="myFieldTableStyle2"/>
        <w:tblW w:w="0" w:type="auto"/>
        <w:tblInd w:w="1" w:type="dxa"/>
        <w:tblLook w:val="04A0" w:firstRow="1" w:lastRow="0" w:firstColumn="1" w:lastColumn="0" w:noHBand="0" w:noVBand="1"/>
      </w:tblPr>
      <w:tblGrid>
        <w:gridCol w:w="195"/>
        <w:gridCol w:w="8788"/>
      </w:tblGrid>
      <w:tr w:rsidR="00DB22BC" w14:paraId="48A8332C"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A2B03E2" w14:textId="77777777" w:rsidR="00DB22BC" w:rsidRDefault="00DB22BC">
            <w:pPr>
              <w:spacing w:after="0" w:line="240" w:lineRule="auto"/>
              <w:ind w:left="216"/>
            </w:pPr>
          </w:p>
        </w:tc>
        <w:tc>
          <w:tcPr>
            <w:tcW w:w="9500" w:type="dxa"/>
          </w:tcPr>
          <w:p w14:paraId="0F40EBF1" w14:textId="77777777" w:rsidR="00DB22BC" w:rsidRDefault="0051521F">
            <w:pPr>
              <w:spacing w:before="5" w:after="2" w:line="240" w:lineRule="auto"/>
              <w:ind w:left="72"/>
            </w:pPr>
            <w:r>
              <w:rPr>
                <w:rStyle w:val="styleDatatxt"/>
              </w:rPr>
              <w:t>N/A</w:t>
            </w:r>
          </w:p>
        </w:tc>
      </w:tr>
    </w:tbl>
    <w:p w14:paraId="77C008C8" w14:textId="4AD66AD6" w:rsidR="00DB22BC" w:rsidRDefault="0051521F">
      <w:pPr>
        <w:spacing w:before="80" w:after="20" w:line="244" w:lineRule="auto"/>
        <w:ind w:left="216"/>
      </w:pPr>
      <w:r>
        <w:rPr>
          <w:rStyle w:val="styleC3ecd"/>
        </w:rPr>
        <w:t xml:space="preserve">Notable species interactions, including grazing, predation, competition, </w:t>
      </w:r>
      <w:proofErr w:type="gramStart"/>
      <w:r>
        <w:rPr>
          <w:rStyle w:val="styleC3ecd"/>
        </w:rPr>
        <w:t>diseases</w:t>
      </w:r>
      <w:proofErr w:type="gramEnd"/>
      <w:r>
        <w:rPr>
          <w:rStyle w:val="styleC3ecd"/>
        </w:rPr>
        <w:t xml:space="preserve"> and pathogens</w:t>
      </w:r>
    </w:p>
    <w:tbl>
      <w:tblPr>
        <w:tblStyle w:val="myFieldTableStyle2"/>
        <w:tblW w:w="0" w:type="auto"/>
        <w:tblInd w:w="1" w:type="dxa"/>
        <w:tblLook w:val="04A0" w:firstRow="1" w:lastRow="0" w:firstColumn="1" w:lastColumn="0" w:noHBand="0" w:noVBand="1"/>
      </w:tblPr>
      <w:tblGrid>
        <w:gridCol w:w="195"/>
        <w:gridCol w:w="8788"/>
      </w:tblGrid>
      <w:tr w:rsidR="00DB22BC" w14:paraId="5FBC8AC8"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D1DCCC8" w14:textId="77777777" w:rsidR="00DB22BC" w:rsidRDefault="00DB22BC">
            <w:pPr>
              <w:spacing w:after="0" w:line="240" w:lineRule="auto"/>
              <w:ind w:left="216"/>
            </w:pPr>
          </w:p>
        </w:tc>
        <w:tc>
          <w:tcPr>
            <w:tcW w:w="9500" w:type="dxa"/>
          </w:tcPr>
          <w:p w14:paraId="1B45CC55" w14:textId="77777777" w:rsidR="00DB22BC" w:rsidRDefault="0051521F">
            <w:pPr>
              <w:spacing w:before="5" w:after="2" w:line="240" w:lineRule="auto"/>
              <w:ind w:left="72"/>
            </w:pPr>
            <w:r>
              <w:rPr>
                <w:rStyle w:val="styleDatatxt"/>
              </w:rPr>
              <w:t>N/A</w:t>
            </w:r>
          </w:p>
        </w:tc>
      </w:tr>
    </w:tbl>
    <w:p w14:paraId="5F24F372" w14:textId="11377581" w:rsidR="00DB22BC" w:rsidRDefault="0051521F">
      <w:pPr>
        <w:spacing w:before="80" w:after="20" w:line="244" w:lineRule="auto"/>
        <w:ind w:left="216"/>
      </w:pPr>
      <w:r>
        <w:rPr>
          <w:rStyle w:val="styleC3ecd"/>
        </w:rPr>
        <w:t>Notable aspects concerning animal and plant dispersal</w:t>
      </w:r>
    </w:p>
    <w:tbl>
      <w:tblPr>
        <w:tblStyle w:val="myFieldTableStyle2"/>
        <w:tblW w:w="0" w:type="auto"/>
        <w:tblInd w:w="1" w:type="dxa"/>
        <w:tblLook w:val="04A0" w:firstRow="1" w:lastRow="0" w:firstColumn="1" w:lastColumn="0" w:noHBand="0" w:noVBand="1"/>
      </w:tblPr>
      <w:tblGrid>
        <w:gridCol w:w="195"/>
        <w:gridCol w:w="8788"/>
      </w:tblGrid>
      <w:tr w:rsidR="00DB22BC" w14:paraId="5B69D73E"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79C3F9F" w14:textId="77777777" w:rsidR="00DB22BC" w:rsidRDefault="00DB22BC">
            <w:pPr>
              <w:spacing w:after="0" w:line="240" w:lineRule="auto"/>
              <w:ind w:left="216"/>
            </w:pPr>
          </w:p>
        </w:tc>
        <w:tc>
          <w:tcPr>
            <w:tcW w:w="9500" w:type="dxa"/>
          </w:tcPr>
          <w:p w14:paraId="30417D1F" w14:textId="77777777" w:rsidR="00DB22BC" w:rsidRDefault="0051521F">
            <w:pPr>
              <w:spacing w:before="5" w:after="2" w:line="240" w:lineRule="auto"/>
              <w:ind w:left="72"/>
            </w:pPr>
            <w:r>
              <w:rPr>
                <w:rStyle w:val="styleDatatxt"/>
              </w:rPr>
              <w:t>N/A</w:t>
            </w:r>
          </w:p>
        </w:tc>
      </w:tr>
    </w:tbl>
    <w:p w14:paraId="06733C38" w14:textId="2AE85CA5" w:rsidR="00DB22BC" w:rsidRDefault="0051521F">
      <w:pPr>
        <w:spacing w:before="80" w:after="20" w:line="244" w:lineRule="auto"/>
        <w:ind w:left="216"/>
      </w:pPr>
      <w:r>
        <w:rPr>
          <w:rStyle w:val="styleC3ecd"/>
        </w:rPr>
        <w:t>Notable aspects concerning migration</w:t>
      </w:r>
    </w:p>
    <w:tbl>
      <w:tblPr>
        <w:tblStyle w:val="myFieldTableStyle2"/>
        <w:tblW w:w="0" w:type="auto"/>
        <w:tblInd w:w="1" w:type="dxa"/>
        <w:tblLook w:val="04A0" w:firstRow="1" w:lastRow="0" w:firstColumn="1" w:lastColumn="0" w:noHBand="0" w:noVBand="1"/>
      </w:tblPr>
      <w:tblGrid>
        <w:gridCol w:w="193"/>
        <w:gridCol w:w="8790"/>
      </w:tblGrid>
      <w:tr w:rsidR="00DB22BC" w14:paraId="0B0FF7E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DD9E9E4" w14:textId="77777777" w:rsidR="00DB22BC" w:rsidRDefault="00DB22BC">
            <w:pPr>
              <w:spacing w:after="0" w:line="240" w:lineRule="auto"/>
              <w:ind w:left="216"/>
            </w:pPr>
          </w:p>
        </w:tc>
        <w:tc>
          <w:tcPr>
            <w:tcW w:w="9500" w:type="dxa"/>
          </w:tcPr>
          <w:p w14:paraId="0A6AF08A" w14:textId="77777777" w:rsidR="00E2195D" w:rsidRPr="001E5707" w:rsidRDefault="00E2195D" w:rsidP="00E2195D">
            <w:pPr>
              <w:spacing w:line="240" w:lineRule="auto"/>
              <w:rPr>
                <w:color w:val="131413"/>
              </w:rPr>
            </w:pPr>
            <w:r w:rsidRPr="001E5707">
              <w:t>Shorebirds, turtles, fish decapods and estuarine crocodiles are some of the wetland species which migrate through, in or around the Ramsar site to complete their lifecycle. The migration ecology, migratory pathways and ecological networks all need to remain viable to ensure populations can visit Bowling Green Bay from elsewhere (</w:t>
            </w:r>
            <w:r w:rsidRPr="001E5707">
              <w:rPr>
                <w:color w:val="131413"/>
              </w:rPr>
              <w:t>Kelly and Lee Long, 2011, unpublished).</w:t>
            </w:r>
          </w:p>
          <w:p w14:paraId="439A8BB0" w14:textId="77777777" w:rsidR="00E2195D" w:rsidRPr="001E5707" w:rsidRDefault="00E2195D" w:rsidP="00E2195D">
            <w:pPr>
              <w:spacing w:line="240" w:lineRule="auto"/>
              <w:rPr>
                <w:color w:val="131413"/>
              </w:rPr>
            </w:pPr>
            <w:r w:rsidRPr="001E5707">
              <w:rPr>
                <w:color w:val="131413"/>
              </w:rPr>
              <w:t xml:space="preserve">For migratory shorebirds, foraging and roosting habitat in the Ramsar site </w:t>
            </w:r>
            <w:r>
              <w:rPr>
                <w:color w:val="131413"/>
              </w:rPr>
              <w:t xml:space="preserve">is </w:t>
            </w:r>
            <w:r w:rsidRPr="001E5707">
              <w:rPr>
                <w:color w:val="131413"/>
              </w:rPr>
              <w:t>essential during the stationary non-breeding period (approx. Nov-Mar), but also during migration to and from northern hemisphere breeding grounds. Access to a network of undisturbed roost sites and high</w:t>
            </w:r>
            <w:r>
              <w:rPr>
                <w:color w:val="131413"/>
              </w:rPr>
              <w:t>-</w:t>
            </w:r>
            <w:r w:rsidRPr="001E5707">
              <w:rPr>
                <w:color w:val="131413"/>
              </w:rPr>
              <w:t>quality feeding areas is particularly important</w:t>
            </w:r>
            <w:r>
              <w:rPr>
                <w:color w:val="131413"/>
              </w:rPr>
              <w:t>,</w:t>
            </w:r>
            <w:r w:rsidRPr="001E5707">
              <w:rPr>
                <w:color w:val="131413"/>
              </w:rPr>
              <w:t xml:space="preserve"> shortly before, during, and shortly after migration when individuals face exceptionally high energetic demands. Additionally, Kingsford and Norman (2002) note that many tropical waterbird species in Australia exhibit local migrations including away from inundated floodplains during the wet season and to remnant refuge wetlands in the dry season.</w:t>
            </w:r>
          </w:p>
          <w:p w14:paraId="1AEDC990" w14:textId="77777777" w:rsidR="00E2195D" w:rsidRPr="001E5707" w:rsidRDefault="00E2195D" w:rsidP="00E2195D">
            <w:pPr>
              <w:spacing w:line="240" w:lineRule="auto"/>
              <w:rPr>
                <w:color w:val="131413"/>
              </w:rPr>
            </w:pPr>
            <w:r w:rsidRPr="001E5707">
              <w:rPr>
                <w:color w:val="131413"/>
              </w:rPr>
              <w:lastRenderedPageBreak/>
              <w:t xml:space="preserve">Australia is party to bilateral agreements for migratory bird conservation with Japan, </w:t>
            </w:r>
            <w:proofErr w:type="gramStart"/>
            <w:r w:rsidRPr="001E5707">
              <w:rPr>
                <w:color w:val="131413"/>
              </w:rPr>
              <w:t>China</w:t>
            </w:r>
            <w:proofErr w:type="gramEnd"/>
            <w:r w:rsidRPr="001E5707">
              <w:rPr>
                <w:color w:val="131413"/>
              </w:rPr>
              <w:t xml:space="preserve"> and the Republic of Korea. Australia is also a member of the East Asian-Australasian Flyway Partnership and </w:t>
            </w:r>
            <w:r>
              <w:rPr>
                <w:color w:val="131413"/>
              </w:rPr>
              <w:t xml:space="preserve">a </w:t>
            </w:r>
            <w:r w:rsidRPr="001E5707">
              <w:rPr>
                <w:color w:val="131413"/>
              </w:rPr>
              <w:t xml:space="preserve">signatory to </w:t>
            </w:r>
            <w:r>
              <w:rPr>
                <w:color w:val="131413"/>
              </w:rPr>
              <w:t xml:space="preserve">the </w:t>
            </w:r>
            <w:r w:rsidRPr="001E5707">
              <w:rPr>
                <w:color w:val="131413"/>
              </w:rPr>
              <w:t>Convention on the Conservation of Migratory Species of Wild Animals (Bonn Convention).</w:t>
            </w:r>
          </w:p>
          <w:p w14:paraId="7BEE967B" w14:textId="15FF9E5C" w:rsidR="00DB22BC" w:rsidRDefault="00DB22BC" w:rsidP="00C52D50">
            <w:pPr>
              <w:spacing w:before="5" w:after="2" w:line="240" w:lineRule="auto"/>
              <w:ind w:left="72"/>
            </w:pPr>
          </w:p>
        </w:tc>
      </w:tr>
    </w:tbl>
    <w:p w14:paraId="7EA61F46" w14:textId="28EFF6A0" w:rsidR="00DB22BC" w:rsidRDefault="0051521F">
      <w:pPr>
        <w:spacing w:before="80" w:after="20" w:line="244" w:lineRule="auto"/>
        <w:ind w:left="216"/>
      </w:pPr>
      <w:r>
        <w:rPr>
          <w:rStyle w:val="styleC3ecd"/>
        </w:rPr>
        <w:lastRenderedPageBreak/>
        <w:t>Pressures and trends concerning any of the above, and/or concerning ecosystem integrity</w:t>
      </w:r>
      <w:r>
        <w:rPr>
          <w:rStyle w:val="styleBracket"/>
        </w:rPr>
        <w:t xml:space="preserve"> </w:t>
      </w:r>
    </w:p>
    <w:tbl>
      <w:tblPr>
        <w:tblStyle w:val="myFieldTableStyle2"/>
        <w:tblW w:w="0" w:type="auto"/>
        <w:tblInd w:w="1" w:type="dxa"/>
        <w:tblLook w:val="04A0" w:firstRow="1" w:lastRow="0" w:firstColumn="1" w:lastColumn="0" w:noHBand="0" w:noVBand="1"/>
      </w:tblPr>
      <w:tblGrid>
        <w:gridCol w:w="193"/>
        <w:gridCol w:w="8790"/>
      </w:tblGrid>
      <w:tr w:rsidR="00DB22BC" w14:paraId="3B7E1469"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60AAFC6" w14:textId="77777777" w:rsidR="00DB22BC" w:rsidRDefault="00DB22BC">
            <w:pPr>
              <w:spacing w:after="0" w:line="240" w:lineRule="auto"/>
              <w:ind w:left="216"/>
            </w:pPr>
          </w:p>
        </w:tc>
        <w:tc>
          <w:tcPr>
            <w:tcW w:w="9500" w:type="dxa"/>
          </w:tcPr>
          <w:p w14:paraId="333E042E" w14:textId="77777777" w:rsidR="00E2195D" w:rsidRPr="001E5707" w:rsidRDefault="00E2195D" w:rsidP="00E2195D">
            <w:pPr>
              <w:spacing w:before="5" w:after="2" w:line="240" w:lineRule="auto"/>
              <w:ind w:left="72"/>
            </w:pPr>
            <w:r w:rsidRPr="001E5707">
              <w:t>Loss of external habitat and hunting is severely threatening shorebird migration in other parts of the East Asian Australasian Flyway.</w:t>
            </w:r>
          </w:p>
          <w:p w14:paraId="6D333AA4" w14:textId="77777777" w:rsidR="00E2195D" w:rsidRPr="001E5707" w:rsidRDefault="00E2195D" w:rsidP="00E2195D">
            <w:pPr>
              <w:spacing w:before="5" w:after="2" w:line="240" w:lineRule="auto"/>
              <w:ind w:left="72"/>
            </w:pPr>
          </w:p>
          <w:p w14:paraId="615D8EED" w14:textId="77777777" w:rsidR="00E2195D" w:rsidRPr="001E5707" w:rsidRDefault="00E2195D" w:rsidP="00E2195D">
            <w:pPr>
              <w:spacing w:before="5" w:after="2" w:line="240" w:lineRule="auto"/>
              <w:ind w:left="72"/>
            </w:pPr>
            <w:r w:rsidRPr="001E5707">
              <w:t>Shorebird populations face several threats, including habitat loss and degradation from sea level due to climate change, coastal development, human disturbance, predation and disturbance by domestic and feral animals, and the introduction of exotic plants to important nesting locations. Migratory shorebirds are particularly susceptible to disturbance and habitat degradation before, during, and after migration when their energy and food requirements are extremely high as they prepare for, undertake, or recover from long migration journeys (Colwell 2010). Non-migratory shorebirds, on the other hand, are highly sensitive to disturbance during the breeding season when caring for eggs and young.</w:t>
            </w:r>
          </w:p>
          <w:p w14:paraId="5D4102EC" w14:textId="77777777" w:rsidR="00E2195D" w:rsidRPr="001E5707" w:rsidRDefault="00E2195D" w:rsidP="00E2195D">
            <w:pPr>
              <w:spacing w:before="5" w:after="2" w:line="240" w:lineRule="auto"/>
              <w:ind w:left="72"/>
            </w:pPr>
          </w:p>
          <w:p w14:paraId="2219F5FF" w14:textId="77777777" w:rsidR="00E2195D" w:rsidRDefault="00E2195D" w:rsidP="00E2195D">
            <w:pPr>
              <w:spacing w:before="5" w:after="2" w:line="240" w:lineRule="auto"/>
              <w:ind w:left="72"/>
            </w:pPr>
            <w:r w:rsidRPr="001E5707">
              <w:t>Migratory shorebird declines are occurring despite relatively high levels of habitat protection in Australia (</w:t>
            </w:r>
            <w:proofErr w:type="spellStart"/>
            <w:r w:rsidRPr="001E5707">
              <w:t>Dhanjal</w:t>
            </w:r>
            <w:proofErr w:type="spellEnd"/>
            <w:r w:rsidRPr="001E5707">
              <w:t>-Adams et al 2016), suggesting that factors outside Australia, including loss of intertidal habitats upon which they depend, are key contributors the decline (</w:t>
            </w:r>
            <w:proofErr w:type="spellStart"/>
            <w:r w:rsidRPr="001E5707">
              <w:t>Lisson</w:t>
            </w:r>
            <w:proofErr w:type="spellEnd"/>
            <w:r w:rsidRPr="001E5707">
              <w:t xml:space="preserve"> et al 2017; Clemens et al 2016; </w:t>
            </w:r>
            <w:proofErr w:type="spellStart"/>
            <w:r w:rsidRPr="001E5707">
              <w:t>Studds</w:t>
            </w:r>
            <w:proofErr w:type="spellEnd"/>
            <w:r w:rsidRPr="001E5707">
              <w:t xml:space="preserve"> et al. 2017). Many species use the East Asian-Australasian Flyway stop over at the Yellow Sea tidal mudflats in China, North </w:t>
            </w:r>
            <w:proofErr w:type="gramStart"/>
            <w:r w:rsidRPr="001E5707">
              <w:t>Korea</w:t>
            </w:r>
            <w:proofErr w:type="gramEnd"/>
            <w:r w:rsidRPr="001E5707">
              <w:t xml:space="preserve"> and South Korea to rest and refuel during migration. This threatened ecosystem has shrunk by more than 65 per cent in the past 50 years with much of the remainder impacted by pollution and degradation, such as algal blooms, discharge of heavy metals and pesticides, and spread of exotic plants. Of the nine migratory shorebird species studied by </w:t>
            </w:r>
            <w:proofErr w:type="spellStart"/>
            <w:r w:rsidRPr="001E5707">
              <w:t>Studds</w:t>
            </w:r>
            <w:proofErr w:type="spellEnd"/>
            <w:r w:rsidRPr="001E5707">
              <w:t xml:space="preserve"> et al. (2017), those with the greatest reliance on Yellow Sea stopover sites have shown the greatest population declines (</w:t>
            </w:r>
            <w:proofErr w:type="spellStart"/>
            <w:r w:rsidRPr="001E5707">
              <w:t>Studds</w:t>
            </w:r>
            <w:proofErr w:type="spellEnd"/>
            <w:r w:rsidRPr="001E5707">
              <w:t xml:space="preserve"> et al. 2017). Nonetheless, coastal development and human disturbance within Australia can cause declines in local abundance (</w:t>
            </w:r>
            <w:proofErr w:type="spellStart"/>
            <w:r w:rsidRPr="001E5707">
              <w:t>Stigner</w:t>
            </w:r>
            <w:proofErr w:type="spellEnd"/>
            <w:r w:rsidRPr="001E5707">
              <w:t xml:space="preserve"> et al. 2016), which could have important cumulative effects at the species level, highlighting the importance of habitat protection.</w:t>
            </w:r>
          </w:p>
          <w:p w14:paraId="230615C6" w14:textId="17F87CE9" w:rsidR="00DB22BC" w:rsidRDefault="00DB22BC">
            <w:pPr>
              <w:spacing w:before="5" w:after="2" w:line="240" w:lineRule="auto"/>
              <w:ind w:left="72"/>
            </w:pPr>
          </w:p>
        </w:tc>
      </w:tr>
    </w:tbl>
    <w:p w14:paraId="6EE1E4EC" w14:textId="77777777" w:rsidR="00DB22BC" w:rsidRDefault="00DB22BC">
      <w:pPr>
        <w:sectPr w:rsidR="00DB22BC">
          <w:pgSz w:w="11870" w:h="16787"/>
          <w:pgMar w:top="1440" w:right="1440" w:bottom="1440" w:left="1440" w:header="720" w:footer="720" w:gutter="0"/>
          <w:cols w:space="720"/>
        </w:sectPr>
      </w:pPr>
    </w:p>
    <w:p w14:paraId="6B181756" w14:textId="77777777" w:rsidR="00DB22BC" w:rsidRDefault="0051521F">
      <w:pPr>
        <w:pStyle w:val="pstyleSectionL0"/>
      </w:pPr>
      <w:r>
        <w:rPr>
          <w:rStyle w:val="styleL0"/>
        </w:rPr>
        <w:lastRenderedPageBreak/>
        <w:t>How is the Site managed?</w:t>
      </w:r>
    </w:p>
    <w:p w14:paraId="164423C6" w14:textId="77777777" w:rsidR="00DB22BC" w:rsidRDefault="0051521F">
      <w:r>
        <w:rPr>
          <w:noProof/>
        </w:rPr>
        <mc:AlternateContent>
          <mc:Choice Requires="wps">
            <w:drawing>
              <wp:inline distT="0" distB="0" distL="0" distR="0" wp14:anchorId="202CEB01" wp14:editId="76403C35">
                <wp:extent cx="5715000" cy="0"/>
                <wp:effectExtent l="9525" t="8890" r="9525" b="1016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D3D6C79" id="AutoShape 3"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" strokeweight="1pt">
                <w10:anchorlock/>
              </v:shape>
            </w:pict>
          </mc:Fallback>
        </mc:AlternateContent>
      </w:r>
    </w:p>
    <w:p w14:paraId="4F1D1B33" w14:textId="77777777" w:rsidR="00DB22BC" w:rsidRDefault="0051521F">
      <w:pPr>
        <w:pStyle w:val="pstyleSectionL1"/>
      </w:pPr>
      <w:r>
        <w:rPr>
          <w:rStyle w:val="styleL1"/>
        </w:rPr>
        <w:t>5.1 Land tenure and responsibilities (Managers)</w:t>
      </w:r>
    </w:p>
    <w:p w14:paraId="2AA95D2E" w14:textId="77777777" w:rsidR="00DB22BC" w:rsidRDefault="0051521F">
      <w:pPr>
        <w:pStyle w:val="pstyleSection"/>
      </w:pPr>
      <w:r>
        <w:rPr>
          <w:rStyle w:val="styleL2"/>
        </w:rPr>
        <w:t>5.1.1 Land tenure/ownership</w:t>
      </w:r>
    </w:p>
    <w:p w14:paraId="460BF89C" w14:textId="77777777" w:rsidR="00DB22BC" w:rsidRDefault="0051521F">
      <w:pPr>
        <w:pStyle w:val="pstyleLabels"/>
      </w:pPr>
      <w:r>
        <w:rPr>
          <w:rStyle w:val="styleC3"/>
        </w:rPr>
        <w:t>Public ownership</w:t>
      </w:r>
    </w:p>
    <w:tbl>
      <w:tblPr>
        <w:tblStyle w:val="FancyTable"/>
        <w:tblW w:w="0" w:type="auto"/>
        <w:tblInd w:w="40" w:type="dxa"/>
        <w:tblLook w:val="04A0" w:firstRow="1" w:lastRow="0" w:firstColumn="1" w:lastColumn="0" w:noHBand="0" w:noVBand="1"/>
      </w:tblPr>
      <w:tblGrid>
        <w:gridCol w:w="1851"/>
        <w:gridCol w:w="1750"/>
        <w:gridCol w:w="1750"/>
      </w:tblGrid>
      <w:tr w:rsidR="00DB22BC" w14:paraId="71285703"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544D4938" w14:textId="77777777" w:rsidR="00DB22BC" w:rsidRDefault="0051521F">
            <w:pPr>
              <w:spacing w:after="0" w:line="240" w:lineRule="auto"/>
              <w:jc w:val="center"/>
            </w:pPr>
            <w:r>
              <w:rPr>
                <w:b/>
                <w:sz w:val="18"/>
                <w:szCs w:val="18"/>
              </w:rPr>
              <w:t>Category</w:t>
            </w:r>
          </w:p>
        </w:tc>
        <w:tc>
          <w:tcPr>
            <w:tcW w:w="1750" w:type="dxa"/>
          </w:tcPr>
          <w:p w14:paraId="33FECD4D" w14:textId="77777777" w:rsidR="00DB22BC" w:rsidRDefault="0051521F">
            <w:pPr>
              <w:spacing w:after="0" w:line="240" w:lineRule="auto"/>
              <w:jc w:val="center"/>
            </w:pPr>
            <w:r>
              <w:rPr>
                <w:b/>
                <w:sz w:val="18"/>
                <w:szCs w:val="18"/>
              </w:rPr>
              <w:t>Within the Ramsar Site</w:t>
            </w:r>
          </w:p>
        </w:tc>
        <w:tc>
          <w:tcPr>
            <w:tcW w:w="1750" w:type="dxa"/>
          </w:tcPr>
          <w:p w14:paraId="5116C249" w14:textId="77777777" w:rsidR="00DB22BC" w:rsidRDefault="0051521F">
            <w:pPr>
              <w:spacing w:after="0" w:line="240" w:lineRule="auto"/>
              <w:jc w:val="center"/>
            </w:pPr>
            <w:r>
              <w:rPr>
                <w:b/>
                <w:sz w:val="18"/>
                <w:szCs w:val="18"/>
              </w:rPr>
              <w:t>In the surrounding area</w:t>
            </w:r>
          </w:p>
        </w:tc>
      </w:tr>
      <w:tr w:rsidR="00DB22BC" w14:paraId="6FED06BA" w14:textId="77777777" w:rsidTr="00DB22BC">
        <w:trPr>
          <w:trHeight w:val="200"/>
        </w:trPr>
        <w:tc>
          <w:tcPr>
            <w:tcW w:w="1750" w:type="dxa"/>
          </w:tcPr>
          <w:p w14:paraId="339F0EE5" w14:textId="77777777" w:rsidR="00DB22BC" w:rsidRDefault="0051521F">
            <w:r>
              <w:rPr>
                <w:rStyle w:val="styleSubformtxt"/>
              </w:rPr>
              <w:t>Local authority, municipality, (sub)district, etc.</w:t>
            </w:r>
          </w:p>
        </w:tc>
        <w:tc>
          <w:tcPr>
            <w:tcW w:w="1750" w:type="dxa"/>
          </w:tcPr>
          <w:p w14:paraId="780B23F5" w14:textId="77777777" w:rsidR="00DB22BC" w:rsidRDefault="0051521F">
            <w:pPr>
              <w:pStyle w:val="pstyleRadioTb"/>
            </w:pPr>
            <w:r>
              <w:rPr>
                <w:rStyle w:val="styleRad"/>
              </w:rPr>
              <w:t xml:space="preserve"> [ ] </w:t>
            </w:r>
          </w:p>
        </w:tc>
        <w:tc>
          <w:tcPr>
            <w:tcW w:w="1750" w:type="dxa"/>
          </w:tcPr>
          <w:p w14:paraId="5E6F53C1" w14:textId="77777777" w:rsidR="00DB22BC" w:rsidRDefault="0051521F">
            <w:pPr>
              <w:pStyle w:val="pstyleRadioTb"/>
            </w:pPr>
            <w:r>
              <w:rPr>
                <w:rStyle w:val="styleRad"/>
              </w:rPr>
              <w:t xml:space="preserve"> [x] </w:t>
            </w:r>
          </w:p>
        </w:tc>
      </w:tr>
      <w:tr w:rsidR="00DB22BC" w14:paraId="1149087E" w14:textId="77777777" w:rsidTr="00DB22BC">
        <w:trPr>
          <w:trHeight w:val="200"/>
        </w:trPr>
        <w:tc>
          <w:tcPr>
            <w:tcW w:w="1750" w:type="dxa"/>
          </w:tcPr>
          <w:p w14:paraId="7327F1D2" w14:textId="77777777" w:rsidR="00DB22BC" w:rsidRDefault="0051521F">
            <w:r>
              <w:rPr>
                <w:rStyle w:val="styleSubformtxt"/>
              </w:rPr>
              <w:t>Provincial/region/state government</w:t>
            </w:r>
          </w:p>
        </w:tc>
        <w:tc>
          <w:tcPr>
            <w:tcW w:w="1750" w:type="dxa"/>
          </w:tcPr>
          <w:p w14:paraId="5E7506FD" w14:textId="77777777" w:rsidR="00DB22BC" w:rsidRDefault="0051521F">
            <w:pPr>
              <w:pStyle w:val="pstyleRadioTb"/>
            </w:pPr>
            <w:r>
              <w:rPr>
                <w:rStyle w:val="styleRad"/>
              </w:rPr>
              <w:t xml:space="preserve"> [x] </w:t>
            </w:r>
          </w:p>
        </w:tc>
        <w:tc>
          <w:tcPr>
            <w:tcW w:w="1750" w:type="dxa"/>
          </w:tcPr>
          <w:p w14:paraId="4A9A01EF" w14:textId="77777777" w:rsidR="00DB22BC" w:rsidRDefault="0051521F">
            <w:pPr>
              <w:pStyle w:val="pstyleRadioTb"/>
            </w:pPr>
            <w:r>
              <w:rPr>
                <w:rStyle w:val="styleRad"/>
              </w:rPr>
              <w:t xml:space="preserve"> [x] </w:t>
            </w:r>
          </w:p>
        </w:tc>
      </w:tr>
      <w:tr w:rsidR="00DB22BC" w14:paraId="2232378C" w14:textId="77777777" w:rsidTr="00DB22BC">
        <w:trPr>
          <w:trHeight w:val="200"/>
        </w:trPr>
        <w:tc>
          <w:tcPr>
            <w:tcW w:w="1750" w:type="dxa"/>
          </w:tcPr>
          <w:p w14:paraId="39D77502" w14:textId="77777777" w:rsidR="00DB22BC" w:rsidRDefault="0051521F">
            <w:r>
              <w:rPr>
                <w:rStyle w:val="styleSubformtxt"/>
              </w:rPr>
              <w:t>National/Federal government</w:t>
            </w:r>
          </w:p>
        </w:tc>
        <w:tc>
          <w:tcPr>
            <w:tcW w:w="1750" w:type="dxa"/>
          </w:tcPr>
          <w:p w14:paraId="19B0A026" w14:textId="77777777" w:rsidR="00DB22BC" w:rsidRDefault="0051521F">
            <w:pPr>
              <w:pStyle w:val="pstyleRadioTb"/>
            </w:pPr>
            <w:r>
              <w:rPr>
                <w:rStyle w:val="styleRad"/>
              </w:rPr>
              <w:t xml:space="preserve"> [ ] </w:t>
            </w:r>
          </w:p>
        </w:tc>
        <w:tc>
          <w:tcPr>
            <w:tcW w:w="1750" w:type="dxa"/>
          </w:tcPr>
          <w:p w14:paraId="27FCA427" w14:textId="77777777" w:rsidR="00DB22BC" w:rsidRDefault="0051521F">
            <w:pPr>
              <w:pStyle w:val="pstyleRadioTb"/>
            </w:pPr>
            <w:r>
              <w:rPr>
                <w:rStyle w:val="styleRad"/>
              </w:rPr>
              <w:t xml:space="preserve"> [ </w:t>
            </w:r>
            <w:r w:rsidR="00273974">
              <w:rPr>
                <w:rStyle w:val="styleRad"/>
              </w:rPr>
              <w:t>X</w:t>
            </w:r>
            <w:r>
              <w:rPr>
                <w:rStyle w:val="styleRad"/>
              </w:rPr>
              <w:t xml:space="preserve">] </w:t>
            </w:r>
          </w:p>
        </w:tc>
      </w:tr>
      <w:tr w:rsidR="00DB22BC" w14:paraId="3787E631" w14:textId="77777777" w:rsidTr="00DB22BC">
        <w:trPr>
          <w:trHeight w:val="200"/>
        </w:trPr>
        <w:tc>
          <w:tcPr>
            <w:tcW w:w="1750" w:type="dxa"/>
          </w:tcPr>
          <w:p w14:paraId="7B89C55B" w14:textId="77777777" w:rsidR="00DB22BC" w:rsidRDefault="0051521F">
            <w:r>
              <w:rPr>
                <w:rStyle w:val="styleSubformtxt"/>
              </w:rPr>
              <w:t>Public land (unspecified)</w:t>
            </w:r>
          </w:p>
        </w:tc>
        <w:tc>
          <w:tcPr>
            <w:tcW w:w="1750" w:type="dxa"/>
          </w:tcPr>
          <w:p w14:paraId="6F65298B" w14:textId="77777777" w:rsidR="00DB22BC" w:rsidRDefault="0051521F">
            <w:pPr>
              <w:pStyle w:val="pstyleRadioTb"/>
            </w:pPr>
            <w:r>
              <w:rPr>
                <w:rStyle w:val="styleRad"/>
              </w:rPr>
              <w:t xml:space="preserve"> [x] </w:t>
            </w:r>
          </w:p>
        </w:tc>
        <w:tc>
          <w:tcPr>
            <w:tcW w:w="1750" w:type="dxa"/>
          </w:tcPr>
          <w:p w14:paraId="16F7B282" w14:textId="77777777" w:rsidR="00DB22BC" w:rsidRDefault="0051521F">
            <w:pPr>
              <w:pStyle w:val="pstyleRadioTb"/>
            </w:pPr>
            <w:r>
              <w:rPr>
                <w:rStyle w:val="styleRad"/>
              </w:rPr>
              <w:t xml:space="preserve"> [ ] </w:t>
            </w:r>
          </w:p>
        </w:tc>
      </w:tr>
      <w:tr w:rsidR="00DB22BC" w14:paraId="1806F405" w14:textId="77777777" w:rsidTr="00DB22BC">
        <w:trPr>
          <w:trHeight w:val="200"/>
        </w:trPr>
        <w:tc>
          <w:tcPr>
            <w:tcW w:w="1750" w:type="dxa"/>
          </w:tcPr>
          <w:p w14:paraId="7396ABC8" w14:textId="77777777" w:rsidR="00DB22BC" w:rsidRDefault="00DB22BC"/>
        </w:tc>
        <w:tc>
          <w:tcPr>
            <w:tcW w:w="1750" w:type="dxa"/>
          </w:tcPr>
          <w:p w14:paraId="76490A85" w14:textId="77777777" w:rsidR="00DB22BC" w:rsidRDefault="00DB22BC"/>
        </w:tc>
        <w:tc>
          <w:tcPr>
            <w:tcW w:w="1750" w:type="dxa"/>
          </w:tcPr>
          <w:p w14:paraId="6B257BB0" w14:textId="77777777" w:rsidR="00DB22BC" w:rsidRDefault="00DB22BC"/>
        </w:tc>
      </w:tr>
    </w:tbl>
    <w:p w14:paraId="5DCC18A4" w14:textId="77777777" w:rsidR="00DB22BC" w:rsidRDefault="00DB22BC"/>
    <w:p w14:paraId="79DA2796" w14:textId="77777777" w:rsidR="00DB22BC" w:rsidRDefault="0051521F">
      <w:pPr>
        <w:pStyle w:val="pstyleLabels"/>
      </w:pPr>
      <w:r>
        <w:rPr>
          <w:rStyle w:val="styleC3"/>
        </w:rPr>
        <w:t>Private ownership</w:t>
      </w:r>
    </w:p>
    <w:tbl>
      <w:tblPr>
        <w:tblStyle w:val="FancyTable"/>
        <w:tblW w:w="0" w:type="auto"/>
        <w:tblInd w:w="40" w:type="dxa"/>
        <w:tblLook w:val="04A0" w:firstRow="1" w:lastRow="0" w:firstColumn="1" w:lastColumn="0" w:noHBand="0" w:noVBand="1"/>
      </w:tblPr>
      <w:tblGrid>
        <w:gridCol w:w="1750"/>
        <w:gridCol w:w="1750"/>
        <w:gridCol w:w="1750"/>
      </w:tblGrid>
      <w:tr w:rsidR="00DB22BC" w14:paraId="79D9B7A4"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412DA7CB" w14:textId="77777777" w:rsidR="00DB22BC" w:rsidRDefault="0051521F">
            <w:pPr>
              <w:spacing w:after="0" w:line="240" w:lineRule="auto"/>
              <w:jc w:val="center"/>
            </w:pPr>
            <w:r>
              <w:rPr>
                <w:b/>
                <w:sz w:val="18"/>
                <w:szCs w:val="18"/>
              </w:rPr>
              <w:t>Category</w:t>
            </w:r>
          </w:p>
        </w:tc>
        <w:tc>
          <w:tcPr>
            <w:tcW w:w="1750" w:type="dxa"/>
          </w:tcPr>
          <w:p w14:paraId="0F8AEBCB" w14:textId="77777777" w:rsidR="00DB22BC" w:rsidRDefault="0051521F">
            <w:pPr>
              <w:spacing w:after="0" w:line="240" w:lineRule="auto"/>
              <w:jc w:val="center"/>
            </w:pPr>
            <w:r>
              <w:rPr>
                <w:b/>
                <w:sz w:val="18"/>
                <w:szCs w:val="18"/>
              </w:rPr>
              <w:t>Within the Ramsar Site</w:t>
            </w:r>
          </w:p>
        </w:tc>
        <w:tc>
          <w:tcPr>
            <w:tcW w:w="1750" w:type="dxa"/>
          </w:tcPr>
          <w:p w14:paraId="5F848470" w14:textId="77777777" w:rsidR="00DB22BC" w:rsidRDefault="0051521F">
            <w:pPr>
              <w:spacing w:after="0" w:line="240" w:lineRule="auto"/>
              <w:jc w:val="center"/>
            </w:pPr>
            <w:r>
              <w:rPr>
                <w:b/>
                <w:sz w:val="18"/>
                <w:szCs w:val="18"/>
              </w:rPr>
              <w:t>In the surrounding area</w:t>
            </w:r>
          </w:p>
        </w:tc>
      </w:tr>
      <w:tr w:rsidR="00DB22BC" w14:paraId="549C5D28" w14:textId="77777777" w:rsidTr="00DB22BC">
        <w:trPr>
          <w:trHeight w:val="200"/>
        </w:trPr>
        <w:tc>
          <w:tcPr>
            <w:tcW w:w="1750" w:type="dxa"/>
          </w:tcPr>
          <w:p w14:paraId="3067118E" w14:textId="77777777" w:rsidR="00DB22BC" w:rsidRDefault="0051521F">
            <w:r>
              <w:rPr>
                <w:rStyle w:val="styleSubformtxt"/>
              </w:rPr>
              <w:t>Commercial (company)</w:t>
            </w:r>
          </w:p>
        </w:tc>
        <w:tc>
          <w:tcPr>
            <w:tcW w:w="1750" w:type="dxa"/>
          </w:tcPr>
          <w:p w14:paraId="7D193B8A" w14:textId="77777777" w:rsidR="00DB22BC" w:rsidRDefault="0051521F">
            <w:pPr>
              <w:pStyle w:val="pstyleRadioTb"/>
            </w:pPr>
            <w:r>
              <w:rPr>
                <w:rStyle w:val="styleRad"/>
              </w:rPr>
              <w:t xml:space="preserve"> [ ] </w:t>
            </w:r>
          </w:p>
        </w:tc>
        <w:tc>
          <w:tcPr>
            <w:tcW w:w="1750" w:type="dxa"/>
          </w:tcPr>
          <w:p w14:paraId="4C0E1DDC" w14:textId="77777777" w:rsidR="00DB22BC" w:rsidRDefault="0051521F">
            <w:pPr>
              <w:pStyle w:val="pstyleRadioTb"/>
            </w:pPr>
            <w:r>
              <w:rPr>
                <w:rStyle w:val="styleRad"/>
              </w:rPr>
              <w:t xml:space="preserve"> [x] </w:t>
            </w:r>
          </w:p>
        </w:tc>
      </w:tr>
      <w:tr w:rsidR="00DB22BC" w14:paraId="7279C8B4" w14:textId="77777777" w:rsidTr="00DB22BC">
        <w:trPr>
          <w:trHeight w:val="200"/>
        </w:trPr>
        <w:tc>
          <w:tcPr>
            <w:tcW w:w="1750" w:type="dxa"/>
          </w:tcPr>
          <w:p w14:paraId="0DAEB860" w14:textId="77777777" w:rsidR="00DB22BC" w:rsidRDefault="0051521F">
            <w:r>
              <w:rPr>
                <w:rStyle w:val="styleSubformtxt"/>
              </w:rPr>
              <w:t>Other types of private/individual owner(s)</w:t>
            </w:r>
          </w:p>
        </w:tc>
        <w:tc>
          <w:tcPr>
            <w:tcW w:w="1750" w:type="dxa"/>
          </w:tcPr>
          <w:p w14:paraId="02E4037C" w14:textId="77777777" w:rsidR="00DB22BC" w:rsidRDefault="0051521F">
            <w:pPr>
              <w:pStyle w:val="pstyleRadioTb"/>
            </w:pPr>
            <w:r>
              <w:rPr>
                <w:rStyle w:val="styleRad"/>
              </w:rPr>
              <w:t xml:space="preserve"> [ ] </w:t>
            </w:r>
          </w:p>
        </w:tc>
        <w:tc>
          <w:tcPr>
            <w:tcW w:w="1750" w:type="dxa"/>
          </w:tcPr>
          <w:p w14:paraId="00665FE7" w14:textId="77777777" w:rsidR="00DB22BC" w:rsidRDefault="0051521F">
            <w:pPr>
              <w:pStyle w:val="pstyleRadioTb"/>
            </w:pPr>
            <w:r>
              <w:rPr>
                <w:rStyle w:val="styleRad"/>
              </w:rPr>
              <w:t xml:space="preserve"> [x] </w:t>
            </w:r>
          </w:p>
        </w:tc>
      </w:tr>
      <w:tr w:rsidR="00DB22BC" w14:paraId="11E99255" w14:textId="77777777" w:rsidTr="00DB22BC">
        <w:trPr>
          <w:trHeight w:val="200"/>
        </w:trPr>
        <w:tc>
          <w:tcPr>
            <w:tcW w:w="1750" w:type="dxa"/>
          </w:tcPr>
          <w:p w14:paraId="4515A389" w14:textId="77777777" w:rsidR="00DB22BC" w:rsidRDefault="00DB22BC"/>
        </w:tc>
        <w:tc>
          <w:tcPr>
            <w:tcW w:w="1750" w:type="dxa"/>
          </w:tcPr>
          <w:p w14:paraId="6A2F9C0E" w14:textId="77777777" w:rsidR="00DB22BC" w:rsidRDefault="00DB22BC"/>
        </w:tc>
        <w:tc>
          <w:tcPr>
            <w:tcW w:w="1750" w:type="dxa"/>
          </w:tcPr>
          <w:p w14:paraId="3F82A465" w14:textId="77777777" w:rsidR="00DB22BC" w:rsidRDefault="00DB22BC"/>
        </w:tc>
      </w:tr>
    </w:tbl>
    <w:p w14:paraId="489F7FF9" w14:textId="77777777" w:rsidR="00DB22BC" w:rsidRDefault="00DB22BC"/>
    <w:p w14:paraId="29FD5D08" w14:textId="77777777" w:rsidR="00DB22BC" w:rsidRDefault="0051521F">
      <w:pPr>
        <w:pStyle w:val="pstyleLabels"/>
      </w:pPr>
      <w:r>
        <w:rPr>
          <w:rStyle w:val="styleC3"/>
        </w:rPr>
        <w:t>Other</w:t>
      </w:r>
    </w:p>
    <w:tbl>
      <w:tblPr>
        <w:tblStyle w:val="FancyTable"/>
        <w:tblW w:w="0" w:type="auto"/>
        <w:tblInd w:w="40" w:type="dxa"/>
        <w:tblLook w:val="04A0" w:firstRow="1" w:lastRow="0" w:firstColumn="1" w:lastColumn="0" w:noHBand="0" w:noVBand="1"/>
      </w:tblPr>
      <w:tblGrid>
        <w:gridCol w:w="1750"/>
        <w:gridCol w:w="1750"/>
        <w:gridCol w:w="1750"/>
      </w:tblGrid>
      <w:tr w:rsidR="00DB22BC" w14:paraId="31AD892E"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77E6D31F" w14:textId="77777777" w:rsidR="00DB22BC" w:rsidRDefault="0051521F">
            <w:pPr>
              <w:spacing w:after="0" w:line="240" w:lineRule="auto"/>
              <w:jc w:val="center"/>
            </w:pPr>
            <w:r>
              <w:rPr>
                <w:b/>
                <w:sz w:val="18"/>
                <w:szCs w:val="18"/>
              </w:rPr>
              <w:t>Category</w:t>
            </w:r>
          </w:p>
        </w:tc>
        <w:tc>
          <w:tcPr>
            <w:tcW w:w="1750" w:type="dxa"/>
          </w:tcPr>
          <w:p w14:paraId="6D3E3695" w14:textId="77777777" w:rsidR="00DB22BC" w:rsidRDefault="0051521F">
            <w:pPr>
              <w:spacing w:after="0" w:line="240" w:lineRule="auto"/>
              <w:jc w:val="center"/>
            </w:pPr>
            <w:r>
              <w:rPr>
                <w:b/>
                <w:sz w:val="18"/>
                <w:szCs w:val="18"/>
              </w:rPr>
              <w:t>Within the Ramsar Site</w:t>
            </w:r>
          </w:p>
        </w:tc>
        <w:tc>
          <w:tcPr>
            <w:tcW w:w="1750" w:type="dxa"/>
          </w:tcPr>
          <w:p w14:paraId="06C0E8BF" w14:textId="77777777" w:rsidR="00DB22BC" w:rsidRDefault="0051521F">
            <w:pPr>
              <w:spacing w:after="0" w:line="240" w:lineRule="auto"/>
              <w:jc w:val="center"/>
            </w:pPr>
            <w:r>
              <w:rPr>
                <w:b/>
                <w:sz w:val="18"/>
                <w:szCs w:val="18"/>
              </w:rPr>
              <w:t>In the surrounding area</w:t>
            </w:r>
          </w:p>
        </w:tc>
      </w:tr>
      <w:tr w:rsidR="00DB22BC" w14:paraId="6E381D0A" w14:textId="77777777" w:rsidTr="00DB22BC">
        <w:trPr>
          <w:trHeight w:val="200"/>
        </w:trPr>
        <w:tc>
          <w:tcPr>
            <w:tcW w:w="1750" w:type="dxa"/>
          </w:tcPr>
          <w:p w14:paraId="6974807A" w14:textId="77777777" w:rsidR="00DB22BC" w:rsidRDefault="00DB22BC"/>
        </w:tc>
        <w:tc>
          <w:tcPr>
            <w:tcW w:w="1750" w:type="dxa"/>
          </w:tcPr>
          <w:p w14:paraId="3571AF33" w14:textId="77777777" w:rsidR="00DB22BC" w:rsidRDefault="00DB22BC"/>
        </w:tc>
        <w:tc>
          <w:tcPr>
            <w:tcW w:w="1750" w:type="dxa"/>
          </w:tcPr>
          <w:p w14:paraId="655AFA10" w14:textId="77777777" w:rsidR="00DB22BC" w:rsidRDefault="00DB22BC"/>
        </w:tc>
      </w:tr>
    </w:tbl>
    <w:p w14:paraId="79BEF1AE" w14:textId="77777777" w:rsidR="00DB22BC" w:rsidRDefault="00DB22BC"/>
    <w:p w14:paraId="2D4A9387" w14:textId="33C0F657" w:rsidR="00DB22BC" w:rsidRDefault="00E76228">
      <w:pPr>
        <w:pStyle w:val="pstyleLabels"/>
      </w:pPr>
      <w:r>
        <w:rPr>
          <w:rStyle w:val="styleC3"/>
        </w:rPr>
        <w:t>F</w:t>
      </w:r>
      <w:r w:rsidR="0051521F">
        <w:rPr>
          <w:rStyle w:val="styleC3"/>
        </w:rPr>
        <w:t>urther information</w:t>
      </w:r>
      <w:r>
        <w:rPr>
          <w:rStyle w:val="styleC3"/>
        </w:rPr>
        <w:t>:</w:t>
      </w:r>
    </w:p>
    <w:tbl>
      <w:tblPr>
        <w:tblStyle w:val="myFieldTableStyle"/>
        <w:tblW w:w="0" w:type="auto"/>
        <w:tblInd w:w="10" w:type="dxa"/>
        <w:tblLook w:val="04A0" w:firstRow="1" w:lastRow="0" w:firstColumn="1" w:lastColumn="0" w:noHBand="0" w:noVBand="1"/>
      </w:tblPr>
      <w:tblGrid>
        <w:gridCol w:w="194"/>
        <w:gridCol w:w="8781"/>
      </w:tblGrid>
      <w:tr w:rsidR="00DB22BC" w14:paraId="4617F03E"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0A6A80" w14:textId="77777777" w:rsidR="00DB22BC" w:rsidRDefault="00DB22BC"/>
        </w:tc>
        <w:tc>
          <w:tcPr>
            <w:tcW w:w="9500" w:type="dxa"/>
          </w:tcPr>
          <w:p w14:paraId="27A47CC7" w14:textId="77777777" w:rsidR="00DB22BC" w:rsidRDefault="00DB22BC">
            <w:pPr>
              <w:pStyle w:val="pStyle"/>
              <w:rPr>
                <w:rStyle w:val="almostEmpty"/>
              </w:rPr>
            </w:pPr>
          </w:p>
          <w:p w14:paraId="6C53B4AF" w14:textId="35ABC594" w:rsidR="00DB22BC" w:rsidRDefault="0051521F" w:rsidP="00BD4284">
            <w:pPr>
              <w:rPr>
                <w:rStyle w:val="almostEmpty"/>
              </w:rPr>
            </w:pPr>
            <w:r>
              <w:rPr>
                <w:rStyle w:val="styleDatatxt"/>
              </w:rPr>
              <w:t xml:space="preserve">The Queensland Government manages the </w:t>
            </w:r>
            <w:r w:rsidR="00F43F90">
              <w:rPr>
                <w:rStyle w:val="styleDatatxt"/>
              </w:rPr>
              <w:t xml:space="preserve">terrestrial components of the </w:t>
            </w:r>
            <w:r>
              <w:rPr>
                <w:rStyle w:val="styleDatatxt"/>
              </w:rPr>
              <w:t xml:space="preserve">site as part of the Bowling Green Bay National and Conservation Parks. The Queensland Government </w:t>
            </w:r>
            <w:r w:rsidR="00F43F90">
              <w:rPr>
                <w:rStyle w:val="styleDatatxt"/>
              </w:rPr>
              <w:t xml:space="preserve">also </w:t>
            </w:r>
            <w:r>
              <w:rPr>
                <w:rStyle w:val="styleDatatxt"/>
              </w:rPr>
              <w:t>manages the Great Barrier Reef Coast Marine Park</w:t>
            </w:r>
            <w:r w:rsidR="00BD4284">
              <w:rPr>
                <w:rStyle w:val="styleDatatxt"/>
              </w:rPr>
              <w:t xml:space="preserve"> component of the Ramsar site between mean high water springs and low water mark as per the </w:t>
            </w:r>
            <w:r w:rsidR="00A27F31">
              <w:rPr>
                <w:rStyle w:val="styleDatatxt"/>
              </w:rPr>
              <w:t xml:space="preserve">Bowling Green Bay Ramsar site </w:t>
            </w:r>
            <w:r w:rsidR="00BD4284">
              <w:rPr>
                <w:rStyle w:val="styleDatatxt"/>
              </w:rPr>
              <w:t>boundary description. The Great Barrier Reef Marine Park adjacent</w:t>
            </w:r>
            <w:r w:rsidR="00200EEE">
              <w:rPr>
                <w:rStyle w:val="styleDatatxt"/>
              </w:rPr>
              <w:t xml:space="preserve"> to</w:t>
            </w:r>
            <w:r w:rsidR="00BD4284">
              <w:rPr>
                <w:rStyle w:val="styleDatatxt"/>
              </w:rPr>
              <w:t xml:space="preserve"> the Ramsar site is managed by the Australian Government.</w:t>
            </w:r>
          </w:p>
          <w:p w14:paraId="624787F8" w14:textId="77777777" w:rsidR="00DB22BC" w:rsidRDefault="0051521F">
            <w:pPr>
              <w:spacing w:after="0" w:line="240" w:lineRule="auto"/>
              <w:ind w:left="57"/>
            </w:pPr>
            <w:r>
              <w:rPr>
                <w:rStyle w:val="styleDatatxt"/>
              </w:rPr>
              <w:t xml:space="preserve"> </w:t>
            </w:r>
          </w:p>
          <w:p w14:paraId="6D383299" w14:textId="77777777" w:rsidR="00DB22BC" w:rsidRDefault="00DB22BC">
            <w:pPr>
              <w:pStyle w:val="pStyle"/>
              <w:rPr>
                <w:rStyle w:val="almostEmpty"/>
              </w:rPr>
            </w:pPr>
          </w:p>
          <w:p w14:paraId="1FF9FAF0" w14:textId="77777777" w:rsidR="00DB22BC" w:rsidRDefault="0051521F">
            <w:pPr>
              <w:spacing w:after="0" w:line="240" w:lineRule="auto"/>
              <w:ind w:left="57"/>
            </w:pPr>
            <w:r>
              <w:rPr>
                <w:rStyle w:val="styleDatatxt"/>
              </w:rPr>
              <w:t xml:space="preserve">Activities such as sand extraction, hobby farming and rural residential occur on freehold land at Cape Cleveland outside the Ramsar site. The Australian Institute of Marine Science </w:t>
            </w:r>
            <w:r w:rsidR="00435FED">
              <w:rPr>
                <w:rStyle w:val="styleDatatxt"/>
              </w:rPr>
              <w:t xml:space="preserve">is </w:t>
            </w:r>
            <w:r>
              <w:rPr>
                <w:rStyle w:val="styleDatatxt"/>
              </w:rPr>
              <w:t xml:space="preserve">situated on the Bowling Green Bay side of Cape Cleveland outside the Ramsar site.   </w:t>
            </w:r>
          </w:p>
          <w:p w14:paraId="541C9DA1" w14:textId="77777777" w:rsidR="00DB22BC" w:rsidRDefault="00DB22BC">
            <w:pPr>
              <w:pStyle w:val="pStyle"/>
              <w:rPr>
                <w:rStyle w:val="almostEmpty"/>
              </w:rPr>
            </w:pPr>
          </w:p>
          <w:p w14:paraId="68D81E86" w14:textId="77777777" w:rsidR="00DB22BC" w:rsidRDefault="00DB22BC">
            <w:pPr>
              <w:spacing w:after="0" w:line="240" w:lineRule="auto"/>
              <w:ind w:left="57"/>
            </w:pPr>
          </w:p>
        </w:tc>
      </w:tr>
    </w:tbl>
    <w:p w14:paraId="1F685424" w14:textId="77777777" w:rsidR="00DB22BC" w:rsidRDefault="00DB22BC"/>
    <w:p w14:paraId="0070A5D9" w14:textId="77777777" w:rsidR="00DB22BC" w:rsidRDefault="0051521F">
      <w:pPr>
        <w:pStyle w:val="pstyleSection"/>
      </w:pPr>
      <w:r>
        <w:rPr>
          <w:rStyle w:val="styleL2"/>
        </w:rPr>
        <w:t>5.1.2 Management authority</w:t>
      </w:r>
    </w:p>
    <w:tbl>
      <w:tblPr>
        <w:tblStyle w:val="myFieldTableStyle"/>
        <w:tblW w:w="0" w:type="auto"/>
        <w:tblInd w:w="10" w:type="dxa"/>
        <w:tblLook w:val="04A0" w:firstRow="1" w:lastRow="0" w:firstColumn="1" w:lastColumn="0" w:noHBand="0" w:noVBand="1"/>
      </w:tblPr>
      <w:tblGrid>
        <w:gridCol w:w="193"/>
        <w:gridCol w:w="8782"/>
      </w:tblGrid>
      <w:tr w:rsidR="00DB22BC" w14:paraId="68B078E7" w14:textId="77777777" w:rsidTr="00E76228">
        <w:trPr>
          <w:cnfStyle w:val="100000000000" w:firstRow="1" w:lastRow="0" w:firstColumn="0" w:lastColumn="0" w:oddVBand="0" w:evenVBand="0" w:oddHBand="0" w:evenHBand="0" w:firstRowFirstColumn="0" w:firstRowLastColumn="0" w:lastRowFirstColumn="0" w:lastRowLastColumn="0"/>
        </w:trPr>
        <w:tc>
          <w:tcPr>
            <w:tcW w:w="193" w:type="dxa"/>
            <w:tcBorders>
              <w:top w:val="single" w:sz="0" w:space="0" w:color="FFFFFF"/>
              <w:left w:val="single" w:sz="0" w:space="0" w:color="FFFFFF"/>
              <w:bottom w:val="single" w:sz="0" w:space="0" w:color="FFFFFF"/>
              <w:right w:val="single" w:sz="0" w:space="0" w:color="FFFFFF"/>
            </w:tcBorders>
            <w:shd w:val="clear" w:color="auto" w:fill="FFFFFF"/>
          </w:tcPr>
          <w:p w14:paraId="4FE198CF" w14:textId="77777777" w:rsidR="00DB22BC" w:rsidRDefault="00DB22BC"/>
        </w:tc>
        <w:tc>
          <w:tcPr>
            <w:tcW w:w="8782" w:type="dxa"/>
          </w:tcPr>
          <w:p w14:paraId="1CB01F22" w14:textId="77777777" w:rsidR="00DB22BC" w:rsidRDefault="00DB22BC">
            <w:pPr>
              <w:pStyle w:val="pStyle"/>
              <w:rPr>
                <w:rStyle w:val="almostEmpty"/>
              </w:rPr>
            </w:pPr>
          </w:p>
          <w:p w14:paraId="2BA71E57" w14:textId="77777777" w:rsidR="00DB22BC" w:rsidRDefault="0051521F">
            <w:pPr>
              <w:spacing w:after="0" w:line="240" w:lineRule="auto"/>
              <w:ind w:left="57"/>
            </w:pPr>
            <w:r>
              <w:rPr>
                <w:rStyle w:val="styleDatatxt"/>
              </w:rPr>
              <w:t xml:space="preserve">Queensland Department of Environment and Science – www.des.qld.gov.au  </w:t>
            </w:r>
          </w:p>
          <w:p w14:paraId="4543B1EB" w14:textId="77777777" w:rsidR="00DB22BC" w:rsidRDefault="00DB22BC">
            <w:pPr>
              <w:pStyle w:val="pStyle"/>
              <w:rPr>
                <w:rStyle w:val="almostEmpty"/>
              </w:rPr>
            </w:pPr>
          </w:p>
          <w:p w14:paraId="510D54B2" w14:textId="77777777" w:rsidR="00DB22BC" w:rsidRDefault="0051521F">
            <w:pPr>
              <w:spacing w:after="0" w:line="240" w:lineRule="auto"/>
              <w:ind w:left="57"/>
            </w:pPr>
            <w:r>
              <w:rPr>
                <w:rStyle w:val="styleDatatxt"/>
              </w:rPr>
              <w:t xml:space="preserve">Queensland Department of Agriculture and Fisheries – www.daf.qld.gov.au </w:t>
            </w:r>
          </w:p>
          <w:p w14:paraId="0776FFB8" w14:textId="77777777" w:rsidR="00DB22BC" w:rsidRDefault="00DB22BC">
            <w:pPr>
              <w:pStyle w:val="pStyle"/>
              <w:rPr>
                <w:rStyle w:val="almostEmpty"/>
              </w:rPr>
            </w:pPr>
          </w:p>
          <w:p w14:paraId="7B3CDB28" w14:textId="77777777" w:rsidR="00DB22BC" w:rsidRDefault="00DB22BC">
            <w:pPr>
              <w:spacing w:after="0" w:line="240" w:lineRule="auto"/>
              <w:ind w:left="57"/>
            </w:pPr>
          </w:p>
        </w:tc>
      </w:tr>
    </w:tbl>
    <w:p w14:paraId="551B1AFF" w14:textId="77777777" w:rsidR="00DB22BC" w:rsidRDefault="0051521F">
      <w:pPr>
        <w:pStyle w:val="pstyleLabels"/>
      </w:pPr>
      <w:r>
        <w:rPr>
          <w:rStyle w:val="styleC3"/>
        </w:rPr>
        <w:t>Provide the name and title of the person or people with responsibility for the wetland:</w:t>
      </w:r>
    </w:p>
    <w:tbl>
      <w:tblPr>
        <w:tblStyle w:val="myFieldTableStyle2"/>
        <w:tblW w:w="0" w:type="auto"/>
        <w:tblInd w:w="1" w:type="dxa"/>
        <w:tblLook w:val="04A0" w:firstRow="1" w:lastRow="0" w:firstColumn="1" w:lastColumn="0" w:noHBand="0" w:noVBand="1"/>
      </w:tblPr>
      <w:tblGrid>
        <w:gridCol w:w="193"/>
        <w:gridCol w:w="8790"/>
      </w:tblGrid>
      <w:tr w:rsidR="00DB22BC" w14:paraId="27A118CE"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BE783C1" w14:textId="77777777" w:rsidR="00DB22BC" w:rsidRDefault="00DB22BC">
            <w:pPr>
              <w:spacing w:after="0" w:line="240" w:lineRule="auto"/>
              <w:ind w:left="216"/>
            </w:pPr>
          </w:p>
        </w:tc>
        <w:tc>
          <w:tcPr>
            <w:tcW w:w="9500" w:type="dxa"/>
          </w:tcPr>
          <w:p w14:paraId="4BB631CB" w14:textId="77777777" w:rsidR="00DB22BC" w:rsidRDefault="0051521F">
            <w:pPr>
              <w:spacing w:before="5" w:after="2" w:line="240" w:lineRule="auto"/>
              <w:ind w:left="72"/>
            </w:pPr>
            <w:r>
              <w:rPr>
                <w:rStyle w:val="styleDatatxt"/>
              </w:rPr>
              <w:t>Manager, Wetlands Team, Queensland Department of Environment and Science</w:t>
            </w:r>
          </w:p>
        </w:tc>
      </w:tr>
    </w:tbl>
    <w:p w14:paraId="6A416B6D" w14:textId="6B1B65DB" w:rsidR="00DB22BC" w:rsidRDefault="0051521F">
      <w:pPr>
        <w:pStyle w:val="pstyleLabels"/>
      </w:pPr>
      <w:r>
        <w:rPr>
          <w:rStyle w:val="styleC3"/>
        </w:rPr>
        <w:t>Postal address:</w:t>
      </w:r>
      <w:r>
        <w:rPr>
          <w:rStyle w:val="styleHint1txt"/>
        </w:rPr>
        <w:t xml:space="preserve"> </w:t>
      </w:r>
    </w:p>
    <w:tbl>
      <w:tblPr>
        <w:tblStyle w:val="myFieldTableStyle"/>
        <w:tblW w:w="0" w:type="auto"/>
        <w:tblInd w:w="10" w:type="dxa"/>
        <w:tblLook w:val="04A0" w:firstRow="1" w:lastRow="0" w:firstColumn="1" w:lastColumn="0" w:noHBand="0" w:noVBand="1"/>
      </w:tblPr>
      <w:tblGrid>
        <w:gridCol w:w="194"/>
        <w:gridCol w:w="8781"/>
      </w:tblGrid>
      <w:tr w:rsidR="00DB22BC" w14:paraId="3F7815AD"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AC33792" w14:textId="77777777" w:rsidR="00DB22BC" w:rsidRDefault="00DB22BC"/>
        </w:tc>
        <w:tc>
          <w:tcPr>
            <w:tcW w:w="9500" w:type="dxa"/>
          </w:tcPr>
          <w:p w14:paraId="5E37C95C" w14:textId="77777777" w:rsidR="00DB22BC" w:rsidRDefault="00DB22BC">
            <w:pPr>
              <w:pStyle w:val="pStyle"/>
              <w:rPr>
                <w:rStyle w:val="almostEmpty"/>
              </w:rPr>
            </w:pPr>
          </w:p>
          <w:p w14:paraId="1D34A8CA" w14:textId="77777777" w:rsidR="00DB22BC" w:rsidRDefault="0051521F">
            <w:pPr>
              <w:spacing w:after="0" w:line="240" w:lineRule="auto"/>
              <w:ind w:left="57"/>
            </w:pPr>
            <w:r>
              <w:rPr>
                <w:rStyle w:val="styleDatatxt"/>
              </w:rPr>
              <w:t xml:space="preserve">Queensland Department of Environment and Science </w:t>
            </w:r>
          </w:p>
          <w:p w14:paraId="083C031C" w14:textId="77777777" w:rsidR="00DB22BC" w:rsidRDefault="00DB22BC">
            <w:pPr>
              <w:pStyle w:val="pStyle"/>
              <w:rPr>
                <w:rStyle w:val="almostEmpty"/>
              </w:rPr>
            </w:pPr>
          </w:p>
          <w:p w14:paraId="015005B8" w14:textId="77777777" w:rsidR="00DB22BC" w:rsidRDefault="0051521F">
            <w:pPr>
              <w:spacing w:after="0" w:line="240" w:lineRule="auto"/>
              <w:ind w:left="57"/>
            </w:pPr>
            <w:r>
              <w:rPr>
                <w:rStyle w:val="styleDatatxt"/>
              </w:rPr>
              <w:t xml:space="preserve">GPO Box 2454 </w:t>
            </w:r>
          </w:p>
          <w:p w14:paraId="75F80E53" w14:textId="77777777" w:rsidR="00DB22BC" w:rsidRDefault="00DB22BC">
            <w:pPr>
              <w:pStyle w:val="pStyle"/>
              <w:rPr>
                <w:rStyle w:val="almostEmpty"/>
              </w:rPr>
            </w:pPr>
          </w:p>
          <w:p w14:paraId="484A85FB" w14:textId="77777777" w:rsidR="00DB22BC" w:rsidRDefault="0051521F">
            <w:pPr>
              <w:spacing w:after="0" w:line="240" w:lineRule="auto"/>
              <w:ind w:left="57"/>
            </w:pPr>
            <w:r>
              <w:rPr>
                <w:rStyle w:val="styleDatatxt"/>
              </w:rPr>
              <w:t xml:space="preserve">Brisbane QLD 4001 </w:t>
            </w:r>
          </w:p>
          <w:p w14:paraId="6E02CEEA" w14:textId="77777777" w:rsidR="00DB22BC" w:rsidRDefault="00DB22BC">
            <w:pPr>
              <w:pStyle w:val="pStyle"/>
              <w:rPr>
                <w:rStyle w:val="almostEmpty"/>
              </w:rPr>
            </w:pPr>
          </w:p>
          <w:p w14:paraId="7CC8D3F3" w14:textId="77777777" w:rsidR="00DB22BC" w:rsidRDefault="00DB22BC">
            <w:pPr>
              <w:spacing w:after="0" w:line="240" w:lineRule="auto"/>
              <w:ind w:left="57"/>
            </w:pPr>
          </w:p>
        </w:tc>
      </w:tr>
    </w:tbl>
    <w:p w14:paraId="7CE4662F" w14:textId="151F6DA2" w:rsidR="00DB22BC" w:rsidRDefault="0051521F">
      <w:pPr>
        <w:pStyle w:val="pstyleLabels"/>
      </w:pPr>
      <w:r>
        <w:rPr>
          <w:rStyle w:val="styleC3"/>
        </w:rPr>
        <w:t>E-mail address:</w:t>
      </w:r>
      <w:r>
        <w:rPr>
          <w:rStyle w:val="styleHint1txt"/>
        </w:rPr>
        <w:t xml:space="preserve"> </w:t>
      </w:r>
    </w:p>
    <w:tbl>
      <w:tblPr>
        <w:tblStyle w:val="myFieldTableStyle2"/>
        <w:tblW w:w="0" w:type="auto"/>
        <w:tblInd w:w="1" w:type="dxa"/>
        <w:tblLook w:val="04A0" w:firstRow="1" w:lastRow="0" w:firstColumn="1" w:lastColumn="0" w:noHBand="0" w:noVBand="1"/>
      </w:tblPr>
      <w:tblGrid>
        <w:gridCol w:w="192"/>
        <w:gridCol w:w="8791"/>
      </w:tblGrid>
      <w:tr w:rsidR="00DB22BC" w14:paraId="2BC43DBA"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1311F32" w14:textId="77777777" w:rsidR="00DB22BC" w:rsidRDefault="00DB22BC">
            <w:pPr>
              <w:spacing w:after="0" w:line="240" w:lineRule="auto"/>
              <w:ind w:left="216"/>
            </w:pPr>
          </w:p>
        </w:tc>
        <w:tc>
          <w:tcPr>
            <w:tcW w:w="9500" w:type="dxa"/>
          </w:tcPr>
          <w:p w14:paraId="3486A066" w14:textId="7514510A" w:rsidR="00DB22BC" w:rsidRDefault="0051521F">
            <w:pPr>
              <w:spacing w:before="5" w:after="2" w:line="240" w:lineRule="auto"/>
              <w:ind w:left="72"/>
            </w:pPr>
            <w:r>
              <w:rPr>
                <w:rStyle w:val="styleDatatxt"/>
              </w:rPr>
              <w:t>info@des.</w:t>
            </w:r>
            <w:r w:rsidR="00A27F31">
              <w:rPr>
                <w:rStyle w:val="styleDatatxt"/>
              </w:rPr>
              <w:t>qld.</w:t>
            </w:r>
            <w:r>
              <w:rPr>
                <w:rStyle w:val="styleDatatxt"/>
              </w:rPr>
              <w:t>gov.au</w:t>
            </w:r>
          </w:p>
        </w:tc>
      </w:tr>
    </w:tbl>
    <w:p w14:paraId="2280C5CA" w14:textId="77777777" w:rsidR="00DB22BC" w:rsidRDefault="00DB22BC">
      <w:pPr>
        <w:sectPr w:rsidR="00DB22BC">
          <w:pgSz w:w="11870" w:h="16787"/>
          <w:pgMar w:top="1440" w:right="1440" w:bottom="1440" w:left="1440" w:header="720" w:footer="720" w:gutter="0"/>
          <w:cols w:space="720"/>
        </w:sectPr>
      </w:pPr>
    </w:p>
    <w:p w14:paraId="41309938" w14:textId="77777777" w:rsidR="00DB22BC" w:rsidRDefault="0051521F">
      <w:pPr>
        <w:pStyle w:val="pstyleSectionL1"/>
      </w:pPr>
      <w:r>
        <w:rPr>
          <w:rStyle w:val="styleL1"/>
        </w:rPr>
        <w:lastRenderedPageBreak/>
        <w:t>5.2 Ecological character threats and responses (Management)</w:t>
      </w:r>
    </w:p>
    <w:p w14:paraId="0072D416" w14:textId="77777777" w:rsidR="00DB22BC" w:rsidRDefault="0051521F">
      <w:pPr>
        <w:pStyle w:val="pstyleSection"/>
      </w:pPr>
      <w:r>
        <w:rPr>
          <w:rStyle w:val="styleL2"/>
        </w:rPr>
        <w:t>5.2.1 Factors (actual or likely) adversely affecting the Site’s ecological character</w:t>
      </w:r>
    </w:p>
    <w:p w14:paraId="1C440678" w14:textId="77777777" w:rsidR="00DB22BC" w:rsidRDefault="0051521F">
      <w:pPr>
        <w:pStyle w:val="pstyleLabels"/>
      </w:pPr>
      <w:r>
        <w:rPr>
          <w:rStyle w:val="styleC3"/>
        </w:rPr>
        <w:t>Human settlements (</w:t>
      </w:r>
      <w:proofErr w:type="spellStart"/>
      <w:r>
        <w:rPr>
          <w:rStyle w:val="styleC3"/>
        </w:rPr>
        <w:t>non agricultural</w:t>
      </w:r>
      <w:proofErr w:type="spellEnd"/>
      <w:r>
        <w:rPr>
          <w:rStyle w:val="styleC3"/>
        </w:rPr>
        <w:t>)</w:t>
      </w:r>
    </w:p>
    <w:tbl>
      <w:tblPr>
        <w:tblStyle w:val="FancyTable"/>
        <w:tblW w:w="0" w:type="auto"/>
        <w:tblInd w:w="40" w:type="dxa"/>
        <w:tblLook w:val="04A0" w:firstRow="1" w:lastRow="0" w:firstColumn="1" w:lastColumn="0" w:noHBand="0" w:noVBand="1"/>
      </w:tblPr>
      <w:tblGrid>
        <w:gridCol w:w="1409"/>
        <w:gridCol w:w="1153"/>
        <w:gridCol w:w="1265"/>
        <w:gridCol w:w="1152"/>
        <w:gridCol w:w="1265"/>
        <w:gridCol w:w="1425"/>
        <w:gridCol w:w="1265"/>
      </w:tblGrid>
      <w:tr w:rsidR="00DB22BC" w14:paraId="2829552F" w14:textId="77777777" w:rsidTr="00E76228">
        <w:trPr>
          <w:cnfStyle w:val="100000000000" w:firstRow="1" w:lastRow="0" w:firstColumn="0" w:lastColumn="0" w:oddVBand="0" w:evenVBand="0" w:oddHBand="0" w:evenHBand="0" w:firstRowFirstColumn="0" w:firstRowLastColumn="0" w:lastRowFirstColumn="0" w:lastRowLastColumn="0"/>
        </w:trPr>
        <w:tc>
          <w:tcPr>
            <w:tcW w:w="1409" w:type="dxa"/>
          </w:tcPr>
          <w:p w14:paraId="78B8E16A" w14:textId="77777777" w:rsidR="00DB22BC" w:rsidRDefault="0051521F">
            <w:pPr>
              <w:spacing w:after="0" w:line="240" w:lineRule="auto"/>
              <w:jc w:val="center"/>
            </w:pPr>
            <w:r>
              <w:rPr>
                <w:b/>
                <w:sz w:val="18"/>
                <w:szCs w:val="18"/>
              </w:rPr>
              <w:t>Factors adversely affecting site</w:t>
            </w:r>
          </w:p>
        </w:tc>
        <w:tc>
          <w:tcPr>
            <w:tcW w:w="1153" w:type="dxa"/>
          </w:tcPr>
          <w:p w14:paraId="67AC85B5" w14:textId="77777777" w:rsidR="00DB22BC" w:rsidRDefault="0051521F">
            <w:pPr>
              <w:spacing w:after="0" w:line="240" w:lineRule="auto"/>
              <w:jc w:val="center"/>
            </w:pPr>
            <w:r>
              <w:rPr>
                <w:b/>
                <w:sz w:val="18"/>
                <w:szCs w:val="18"/>
              </w:rPr>
              <w:t>Actual threat</w:t>
            </w:r>
          </w:p>
        </w:tc>
        <w:tc>
          <w:tcPr>
            <w:tcW w:w="1265" w:type="dxa"/>
          </w:tcPr>
          <w:p w14:paraId="609267AA" w14:textId="77777777" w:rsidR="00DB22BC" w:rsidRDefault="0051521F">
            <w:pPr>
              <w:spacing w:after="0" w:line="240" w:lineRule="auto"/>
              <w:jc w:val="center"/>
            </w:pPr>
            <w:r>
              <w:rPr>
                <w:b/>
                <w:sz w:val="18"/>
                <w:szCs w:val="18"/>
              </w:rPr>
              <w:t>Potential threat</w:t>
            </w:r>
          </w:p>
        </w:tc>
        <w:tc>
          <w:tcPr>
            <w:tcW w:w="1152" w:type="dxa"/>
          </w:tcPr>
          <w:p w14:paraId="6B9FC8B6" w14:textId="77777777" w:rsidR="00DB22BC" w:rsidRDefault="0051521F">
            <w:pPr>
              <w:spacing w:after="0" w:line="240" w:lineRule="auto"/>
              <w:jc w:val="center"/>
            </w:pPr>
            <w:r>
              <w:rPr>
                <w:b/>
                <w:sz w:val="18"/>
                <w:szCs w:val="18"/>
              </w:rPr>
              <w:t>Within the site</w:t>
            </w:r>
          </w:p>
        </w:tc>
        <w:tc>
          <w:tcPr>
            <w:tcW w:w="1265" w:type="dxa"/>
          </w:tcPr>
          <w:p w14:paraId="6BE3D3CB" w14:textId="77777777" w:rsidR="00DB22BC" w:rsidRDefault="0051521F">
            <w:pPr>
              <w:spacing w:after="0" w:line="240" w:lineRule="auto"/>
              <w:jc w:val="center"/>
            </w:pPr>
            <w:r>
              <w:rPr>
                <w:b/>
                <w:sz w:val="18"/>
                <w:szCs w:val="18"/>
              </w:rPr>
              <w:t>Changes</w:t>
            </w:r>
          </w:p>
        </w:tc>
        <w:tc>
          <w:tcPr>
            <w:tcW w:w="1425" w:type="dxa"/>
          </w:tcPr>
          <w:p w14:paraId="1E40FF52" w14:textId="77777777" w:rsidR="00DB22BC" w:rsidRDefault="0051521F">
            <w:pPr>
              <w:spacing w:after="0" w:line="240" w:lineRule="auto"/>
              <w:jc w:val="center"/>
            </w:pPr>
            <w:r>
              <w:rPr>
                <w:b/>
                <w:sz w:val="18"/>
                <w:szCs w:val="18"/>
              </w:rPr>
              <w:t>In the surrounding area</w:t>
            </w:r>
          </w:p>
        </w:tc>
        <w:tc>
          <w:tcPr>
            <w:tcW w:w="1265" w:type="dxa"/>
          </w:tcPr>
          <w:p w14:paraId="3E8FA7E8" w14:textId="77777777" w:rsidR="00DB22BC" w:rsidRDefault="0051521F">
            <w:pPr>
              <w:spacing w:after="0" w:line="240" w:lineRule="auto"/>
              <w:jc w:val="center"/>
            </w:pPr>
            <w:r>
              <w:rPr>
                <w:b/>
                <w:sz w:val="18"/>
                <w:szCs w:val="18"/>
              </w:rPr>
              <w:t xml:space="preserve"> Changes</w:t>
            </w:r>
          </w:p>
        </w:tc>
      </w:tr>
      <w:tr w:rsidR="00DB22BC" w14:paraId="04ED2E1E" w14:textId="77777777" w:rsidTr="00E76228">
        <w:trPr>
          <w:trHeight w:val="200"/>
        </w:trPr>
        <w:tc>
          <w:tcPr>
            <w:tcW w:w="1409" w:type="dxa"/>
          </w:tcPr>
          <w:p w14:paraId="54B5C71C" w14:textId="77777777" w:rsidR="00DB22BC" w:rsidRDefault="0051521F">
            <w:r>
              <w:rPr>
                <w:rStyle w:val="styleSubformtxt"/>
              </w:rPr>
              <w:t>Unspecified development</w:t>
            </w:r>
          </w:p>
        </w:tc>
        <w:tc>
          <w:tcPr>
            <w:tcW w:w="1153" w:type="dxa"/>
          </w:tcPr>
          <w:p w14:paraId="5CA4719C" w14:textId="77777777" w:rsidR="00DB22BC" w:rsidRDefault="0051521F">
            <w:r>
              <w:rPr>
                <w:rStyle w:val="styleSubformtxt"/>
              </w:rPr>
              <w:t>Low impact</w:t>
            </w:r>
          </w:p>
        </w:tc>
        <w:tc>
          <w:tcPr>
            <w:tcW w:w="1265" w:type="dxa"/>
          </w:tcPr>
          <w:p w14:paraId="2BA751DA" w14:textId="77777777" w:rsidR="00DB22BC" w:rsidRDefault="00DB22BC"/>
        </w:tc>
        <w:tc>
          <w:tcPr>
            <w:tcW w:w="1152" w:type="dxa"/>
          </w:tcPr>
          <w:p w14:paraId="4CFBEC6A" w14:textId="77777777" w:rsidR="00DB22BC" w:rsidRDefault="0051521F">
            <w:pPr>
              <w:pStyle w:val="pstyleRadioTb"/>
            </w:pPr>
            <w:r>
              <w:rPr>
                <w:rStyle w:val="styleRad"/>
              </w:rPr>
              <w:t xml:space="preserve"> [x] </w:t>
            </w:r>
          </w:p>
        </w:tc>
        <w:tc>
          <w:tcPr>
            <w:tcW w:w="1265" w:type="dxa"/>
          </w:tcPr>
          <w:p w14:paraId="77A97EA3" w14:textId="77777777" w:rsidR="00DB22BC" w:rsidRDefault="0051521F">
            <w:r>
              <w:rPr>
                <w:rStyle w:val="styleSubformtxt"/>
              </w:rPr>
              <w:t>No change</w:t>
            </w:r>
          </w:p>
        </w:tc>
        <w:tc>
          <w:tcPr>
            <w:tcW w:w="1425" w:type="dxa"/>
          </w:tcPr>
          <w:p w14:paraId="3C6C3524" w14:textId="77777777" w:rsidR="00DB22BC" w:rsidRDefault="0051521F">
            <w:pPr>
              <w:pStyle w:val="pstyleRadioTb"/>
            </w:pPr>
            <w:r>
              <w:rPr>
                <w:rStyle w:val="styleRad"/>
              </w:rPr>
              <w:t xml:space="preserve"> [x] </w:t>
            </w:r>
          </w:p>
        </w:tc>
        <w:tc>
          <w:tcPr>
            <w:tcW w:w="1265" w:type="dxa"/>
          </w:tcPr>
          <w:p w14:paraId="1E3F7EB8" w14:textId="77777777" w:rsidR="00DB22BC" w:rsidRDefault="0051521F">
            <w:r>
              <w:rPr>
                <w:rStyle w:val="styleSubformtxt"/>
              </w:rPr>
              <w:t>No change</w:t>
            </w:r>
          </w:p>
        </w:tc>
      </w:tr>
    </w:tbl>
    <w:p w14:paraId="15AEF1DE" w14:textId="77777777" w:rsidR="00DB22BC" w:rsidRDefault="00DB22BC"/>
    <w:p w14:paraId="7381820D" w14:textId="77777777" w:rsidR="00DB22BC" w:rsidRDefault="0051521F">
      <w:pPr>
        <w:pStyle w:val="pstyleLabels"/>
      </w:pPr>
      <w:r>
        <w:rPr>
          <w:rStyle w:val="styleC3"/>
        </w:rPr>
        <w:t>Water regulation</w:t>
      </w:r>
    </w:p>
    <w:tbl>
      <w:tblPr>
        <w:tblStyle w:val="FancyTable"/>
        <w:tblW w:w="0" w:type="auto"/>
        <w:tblInd w:w="40" w:type="dxa"/>
        <w:tblLook w:val="04A0" w:firstRow="1" w:lastRow="0" w:firstColumn="1" w:lastColumn="0" w:noHBand="0" w:noVBand="1"/>
      </w:tblPr>
      <w:tblGrid>
        <w:gridCol w:w="1384"/>
        <w:gridCol w:w="1197"/>
        <w:gridCol w:w="1261"/>
        <w:gridCol w:w="1148"/>
        <w:gridCol w:w="1261"/>
        <w:gridCol w:w="1422"/>
        <w:gridCol w:w="1261"/>
      </w:tblGrid>
      <w:tr w:rsidR="00DB22BC" w14:paraId="1A787FF1" w14:textId="77777777" w:rsidTr="00E76228">
        <w:trPr>
          <w:cnfStyle w:val="100000000000" w:firstRow="1" w:lastRow="0" w:firstColumn="0" w:lastColumn="0" w:oddVBand="0" w:evenVBand="0" w:oddHBand="0" w:evenHBand="0" w:firstRowFirstColumn="0" w:firstRowLastColumn="0" w:lastRowFirstColumn="0" w:lastRowLastColumn="0"/>
        </w:trPr>
        <w:tc>
          <w:tcPr>
            <w:tcW w:w="1384" w:type="dxa"/>
          </w:tcPr>
          <w:p w14:paraId="4A671399" w14:textId="77777777" w:rsidR="00DB22BC" w:rsidRDefault="0051521F">
            <w:pPr>
              <w:spacing w:after="0" w:line="240" w:lineRule="auto"/>
              <w:jc w:val="center"/>
            </w:pPr>
            <w:r>
              <w:rPr>
                <w:b/>
                <w:sz w:val="18"/>
                <w:szCs w:val="18"/>
              </w:rPr>
              <w:t>Factors adversely affecting site</w:t>
            </w:r>
          </w:p>
        </w:tc>
        <w:tc>
          <w:tcPr>
            <w:tcW w:w="1197" w:type="dxa"/>
          </w:tcPr>
          <w:p w14:paraId="6F67BD8E" w14:textId="77777777" w:rsidR="00DB22BC" w:rsidRDefault="0051521F">
            <w:pPr>
              <w:spacing w:after="0" w:line="240" w:lineRule="auto"/>
              <w:jc w:val="center"/>
            </w:pPr>
            <w:r>
              <w:rPr>
                <w:b/>
                <w:sz w:val="18"/>
                <w:szCs w:val="18"/>
              </w:rPr>
              <w:t>Actual threat</w:t>
            </w:r>
          </w:p>
        </w:tc>
        <w:tc>
          <w:tcPr>
            <w:tcW w:w="1261" w:type="dxa"/>
          </w:tcPr>
          <w:p w14:paraId="79DFDCC7" w14:textId="77777777" w:rsidR="00DB22BC" w:rsidRDefault="0051521F">
            <w:pPr>
              <w:spacing w:after="0" w:line="240" w:lineRule="auto"/>
              <w:jc w:val="center"/>
            </w:pPr>
            <w:r>
              <w:rPr>
                <w:b/>
                <w:sz w:val="18"/>
                <w:szCs w:val="18"/>
              </w:rPr>
              <w:t>Potential threat</w:t>
            </w:r>
          </w:p>
        </w:tc>
        <w:tc>
          <w:tcPr>
            <w:tcW w:w="1148" w:type="dxa"/>
          </w:tcPr>
          <w:p w14:paraId="1C25C996" w14:textId="77777777" w:rsidR="00DB22BC" w:rsidRDefault="0051521F">
            <w:pPr>
              <w:spacing w:after="0" w:line="240" w:lineRule="auto"/>
              <w:jc w:val="center"/>
            </w:pPr>
            <w:r>
              <w:rPr>
                <w:b/>
                <w:sz w:val="18"/>
                <w:szCs w:val="18"/>
              </w:rPr>
              <w:t>Within the site</w:t>
            </w:r>
          </w:p>
        </w:tc>
        <w:tc>
          <w:tcPr>
            <w:tcW w:w="1261" w:type="dxa"/>
          </w:tcPr>
          <w:p w14:paraId="70B34CBE" w14:textId="77777777" w:rsidR="00DB22BC" w:rsidRDefault="0051521F">
            <w:pPr>
              <w:spacing w:after="0" w:line="240" w:lineRule="auto"/>
              <w:jc w:val="center"/>
            </w:pPr>
            <w:r>
              <w:rPr>
                <w:b/>
                <w:sz w:val="18"/>
                <w:szCs w:val="18"/>
              </w:rPr>
              <w:t>Changes</w:t>
            </w:r>
          </w:p>
        </w:tc>
        <w:tc>
          <w:tcPr>
            <w:tcW w:w="1422" w:type="dxa"/>
          </w:tcPr>
          <w:p w14:paraId="2993F947" w14:textId="77777777" w:rsidR="00DB22BC" w:rsidRDefault="0051521F">
            <w:pPr>
              <w:spacing w:after="0" w:line="240" w:lineRule="auto"/>
              <w:jc w:val="center"/>
            </w:pPr>
            <w:r>
              <w:rPr>
                <w:b/>
                <w:sz w:val="18"/>
                <w:szCs w:val="18"/>
              </w:rPr>
              <w:t>In the surrounding area</w:t>
            </w:r>
          </w:p>
        </w:tc>
        <w:tc>
          <w:tcPr>
            <w:tcW w:w="1261" w:type="dxa"/>
          </w:tcPr>
          <w:p w14:paraId="2CCEF422" w14:textId="77777777" w:rsidR="00DB22BC" w:rsidRDefault="0051521F">
            <w:pPr>
              <w:spacing w:after="0" w:line="240" w:lineRule="auto"/>
              <w:jc w:val="center"/>
            </w:pPr>
            <w:r>
              <w:rPr>
                <w:b/>
                <w:sz w:val="18"/>
                <w:szCs w:val="18"/>
              </w:rPr>
              <w:t xml:space="preserve"> Changes</w:t>
            </w:r>
          </w:p>
        </w:tc>
      </w:tr>
      <w:tr w:rsidR="00DB22BC" w14:paraId="34DCF749" w14:textId="77777777" w:rsidTr="00E76228">
        <w:trPr>
          <w:trHeight w:val="200"/>
        </w:trPr>
        <w:tc>
          <w:tcPr>
            <w:tcW w:w="1384" w:type="dxa"/>
          </w:tcPr>
          <w:p w14:paraId="1BD0EDE3" w14:textId="77777777" w:rsidR="00DB22BC" w:rsidRDefault="0051521F">
            <w:r>
              <w:rPr>
                <w:rStyle w:val="styleSubformtxt"/>
              </w:rPr>
              <w:t>Canalisation and river regulation</w:t>
            </w:r>
          </w:p>
        </w:tc>
        <w:tc>
          <w:tcPr>
            <w:tcW w:w="1197" w:type="dxa"/>
          </w:tcPr>
          <w:p w14:paraId="3942CCD2" w14:textId="77777777" w:rsidR="00DB22BC" w:rsidRDefault="0051521F">
            <w:r>
              <w:rPr>
                <w:rStyle w:val="styleSubformtxt"/>
              </w:rPr>
              <w:t>Medium impact</w:t>
            </w:r>
          </w:p>
        </w:tc>
        <w:tc>
          <w:tcPr>
            <w:tcW w:w="1261" w:type="dxa"/>
          </w:tcPr>
          <w:p w14:paraId="52B86656" w14:textId="77777777" w:rsidR="00DB22BC" w:rsidRDefault="00DB22BC"/>
        </w:tc>
        <w:tc>
          <w:tcPr>
            <w:tcW w:w="1148" w:type="dxa"/>
          </w:tcPr>
          <w:p w14:paraId="073AC71D" w14:textId="77777777" w:rsidR="00DB22BC" w:rsidRDefault="0051521F">
            <w:pPr>
              <w:pStyle w:val="pstyleRadioTb"/>
            </w:pPr>
            <w:r>
              <w:rPr>
                <w:rStyle w:val="styleRad"/>
              </w:rPr>
              <w:t xml:space="preserve"> [ ] </w:t>
            </w:r>
          </w:p>
        </w:tc>
        <w:tc>
          <w:tcPr>
            <w:tcW w:w="1261" w:type="dxa"/>
          </w:tcPr>
          <w:p w14:paraId="74F55D27" w14:textId="77777777" w:rsidR="00DB22BC" w:rsidRDefault="0051521F">
            <w:r>
              <w:rPr>
                <w:rStyle w:val="styleSubformtxt"/>
              </w:rPr>
              <w:t>No change</w:t>
            </w:r>
          </w:p>
        </w:tc>
        <w:tc>
          <w:tcPr>
            <w:tcW w:w="1422" w:type="dxa"/>
          </w:tcPr>
          <w:p w14:paraId="04039529" w14:textId="77777777" w:rsidR="00DB22BC" w:rsidRDefault="0051521F">
            <w:pPr>
              <w:pStyle w:val="pstyleRadioTb"/>
            </w:pPr>
            <w:r>
              <w:rPr>
                <w:rStyle w:val="styleRad"/>
              </w:rPr>
              <w:t xml:space="preserve"> [x] </w:t>
            </w:r>
          </w:p>
        </w:tc>
        <w:tc>
          <w:tcPr>
            <w:tcW w:w="1261" w:type="dxa"/>
          </w:tcPr>
          <w:p w14:paraId="187E0044" w14:textId="77777777" w:rsidR="00DB22BC" w:rsidRDefault="0051521F">
            <w:r>
              <w:rPr>
                <w:rStyle w:val="styleSubformtxt"/>
              </w:rPr>
              <w:t>No change</w:t>
            </w:r>
          </w:p>
        </w:tc>
      </w:tr>
      <w:tr w:rsidR="00DB22BC" w14:paraId="3E9C9C35" w14:textId="77777777" w:rsidTr="00E76228">
        <w:trPr>
          <w:trHeight w:val="200"/>
        </w:trPr>
        <w:tc>
          <w:tcPr>
            <w:tcW w:w="1384" w:type="dxa"/>
          </w:tcPr>
          <w:p w14:paraId="1C078968" w14:textId="77777777" w:rsidR="00DB22BC" w:rsidRDefault="0051521F">
            <w:r>
              <w:rPr>
                <w:rStyle w:val="styleSubformtxt"/>
              </w:rPr>
              <w:t>Water releases</w:t>
            </w:r>
          </w:p>
        </w:tc>
        <w:tc>
          <w:tcPr>
            <w:tcW w:w="1197" w:type="dxa"/>
          </w:tcPr>
          <w:p w14:paraId="682F251C" w14:textId="77777777" w:rsidR="00DB22BC" w:rsidRDefault="0051521F">
            <w:r>
              <w:rPr>
                <w:rStyle w:val="styleSubformtxt"/>
              </w:rPr>
              <w:t>Medium impact</w:t>
            </w:r>
          </w:p>
        </w:tc>
        <w:tc>
          <w:tcPr>
            <w:tcW w:w="1261" w:type="dxa"/>
          </w:tcPr>
          <w:p w14:paraId="73AF8434" w14:textId="77777777" w:rsidR="00DB22BC" w:rsidRDefault="00DB22BC"/>
        </w:tc>
        <w:tc>
          <w:tcPr>
            <w:tcW w:w="1148" w:type="dxa"/>
          </w:tcPr>
          <w:p w14:paraId="2F6FA159" w14:textId="77777777" w:rsidR="00DB22BC" w:rsidRDefault="0051521F">
            <w:pPr>
              <w:pStyle w:val="pstyleRadioTb"/>
            </w:pPr>
            <w:r>
              <w:rPr>
                <w:rStyle w:val="styleRad"/>
              </w:rPr>
              <w:t xml:space="preserve"> [x] </w:t>
            </w:r>
          </w:p>
        </w:tc>
        <w:tc>
          <w:tcPr>
            <w:tcW w:w="1261" w:type="dxa"/>
          </w:tcPr>
          <w:p w14:paraId="688DA0E1" w14:textId="77777777" w:rsidR="00DB22BC" w:rsidRDefault="0051521F">
            <w:r>
              <w:rPr>
                <w:rStyle w:val="styleSubformtxt"/>
              </w:rPr>
              <w:t>No change</w:t>
            </w:r>
          </w:p>
        </w:tc>
        <w:tc>
          <w:tcPr>
            <w:tcW w:w="1422" w:type="dxa"/>
          </w:tcPr>
          <w:p w14:paraId="1C61D7DE" w14:textId="77777777" w:rsidR="00DB22BC" w:rsidRDefault="0051521F">
            <w:pPr>
              <w:pStyle w:val="pstyleRadioTb"/>
            </w:pPr>
            <w:r>
              <w:rPr>
                <w:rStyle w:val="styleRad"/>
              </w:rPr>
              <w:t xml:space="preserve"> [x] </w:t>
            </w:r>
          </w:p>
        </w:tc>
        <w:tc>
          <w:tcPr>
            <w:tcW w:w="1261" w:type="dxa"/>
          </w:tcPr>
          <w:p w14:paraId="70A32A59" w14:textId="77777777" w:rsidR="00DB22BC" w:rsidRDefault="0051521F">
            <w:r>
              <w:rPr>
                <w:rStyle w:val="styleSubformtxt"/>
              </w:rPr>
              <w:t>No change</w:t>
            </w:r>
          </w:p>
        </w:tc>
      </w:tr>
      <w:tr w:rsidR="00DB22BC" w14:paraId="37A346C1" w14:textId="77777777" w:rsidTr="00E76228">
        <w:trPr>
          <w:trHeight w:val="200"/>
        </w:trPr>
        <w:tc>
          <w:tcPr>
            <w:tcW w:w="1384" w:type="dxa"/>
          </w:tcPr>
          <w:p w14:paraId="19216B1B" w14:textId="77777777" w:rsidR="00DB22BC" w:rsidRDefault="0051521F">
            <w:r>
              <w:rPr>
                <w:rStyle w:val="styleSubformtxt"/>
              </w:rPr>
              <w:t>Salinisation</w:t>
            </w:r>
          </w:p>
        </w:tc>
        <w:tc>
          <w:tcPr>
            <w:tcW w:w="1197" w:type="dxa"/>
          </w:tcPr>
          <w:p w14:paraId="3216BA15" w14:textId="77777777" w:rsidR="00DB22BC" w:rsidRDefault="0051521F">
            <w:r>
              <w:rPr>
                <w:rStyle w:val="styleSubformtxt"/>
              </w:rPr>
              <w:t>Low impact</w:t>
            </w:r>
          </w:p>
        </w:tc>
        <w:tc>
          <w:tcPr>
            <w:tcW w:w="1261" w:type="dxa"/>
          </w:tcPr>
          <w:p w14:paraId="2CED9837" w14:textId="77777777" w:rsidR="00DB22BC" w:rsidRDefault="00DB22BC"/>
        </w:tc>
        <w:tc>
          <w:tcPr>
            <w:tcW w:w="1148" w:type="dxa"/>
          </w:tcPr>
          <w:p w14:paraId="31F52EA1" w14:textId="77777777" w:rsidR="00DB22BC" w:rsidRDefault="0051521F">
            <w:pPr>
              <w:pStyle w:val="pstyleRadioTb"/>
            </w:pPr>
            <w:r>
              <w:rPr>
                <w:rStyle w:val="styleRad"/>
              </w:rPr>
              <w:t xml:space="preserve"> [x] </w:t>
            </w:r>
          </w:p>
        </w:tc>
        <w:tc>
          <w:tcPr>
            <w:tcW w:w="1261" w:type="dxa"/>
          </w:tcPr>
          <w:p w14:paraId="260A9641" w14:textId="77777777" w:rsidR="00DB22BC" w:rsidRDefault="0051521F">
            <w:r>
              <w:rPr>
                <w:rStyle w:val="styleSubformtxt"/>
              </w:rPr>
              <w:t>No change</w:t>
            </w:r>
          </w:p>
        </w:tc>
        <w:tc>
          <w:tcPr>
            <w:tcW w:w="1422" w:type="dxa"/>
          </w:tcPr>
          <w:p w14:paraId="7F330530" w14:textId="77777777" w:rsidR="00DB22BC" w:rsidRDefault="0051521F">
            <w:pPr>
              <w:pStyle w:val="pstyleRadioTb"/>
            </w:pPr>
            <w:r>
              <w:rPr>
                <w:rStyle w:val="styleRad"/>
              </w:rPr>
              <w:t xml:space="preserve"> [x] </w:t>
            </w:r>
          </w:p>
        </w:tc>
        <w:tc>
          <w:tcPr>
            <w:tcW w:w="1261" w:type="dxa"/>
          </w:tcPr>
          <w:p w14:paraId="635B10E0" w14:textId="77777777" w:rsidR="00DB22BC" w:rsidRDefault="0051521F">
            <w:r>
              <w:rPr>
                <w:rStyle w:val="styleSubformtxt"/>
              </w:rPr>
              <w:t>No change</w:t>
            </w:r>
          </w:p>
        </w:tc>
      </w:tr>
      <w:tr w:rsidR="00DB22BC" w14:paraId="0CAABDE3" w14:textId="77777777" w:rsidTr="00E76228">
        <w:trPr>
          <w:trHeight w:val="200"/>
        </w:trPr>
        <w:tc>
          <w:tcPr>
            <w:tcW w:w="1384" w:type="dxa"/>
          </w:tcPr>
          <w:p w14:paraId="0DDE2ABD" w14:textId="77777777" w:rsidR="00DB22BC" w:rsidRDefault="0051521F">
            <w:r>
              <w:rPr>
                <w:rStyle w:val="styleSubformtxt"/>
              </w:rPr>
              <w:t>Water abstraction</w:t>
            </w:r>
          </w:p>
        </w:tc>
        <w:tc>
          <w:tcPr>
            <w:tcW w:w="1197" w:type="dxa"/>
          </w:tcPr>
          <w:p w14:paraId="1F1A5939" w14:textId="77777777" w:rsidR="00DB22BC" w:rsidRDefault="0051521F">
            <w:r>
              <w:rPr>
                <w:rStyle w:val="styleSubformtxt"/>
              </w:rPr>
              <w:t>Low impact</w:t>
            </w:r>
          </w:p>
        </w:tc>
        <w:tc>
          <w:tcPr>
            <w:tcW w:w="1261" w:type="dxa"/>
          </w:tcPr>
          <w:p w14:paraId="50DD9AE6" w14:textId="77777777" w:rsidR="00DB22BC" w:rsidRDefault="00DB22BC"/>
        </w:tc>
        <w:tc>
          <w:tcPr>
            <w:tcW w:w="1148" w:type="dxa"/>
          </w:tcPr>
          <w:p w14:paraId="608C566D" w14:textId="77777777" w:rsidR="00DB22BC" w:rsidRDefault="0051521F">
            <w:pPr>
              <w:pStyle w:val="pstyleRadioTb"/>
            </w:pPr>
            <w:r>
              <w:rPr>
                <w:rStyle w:val="styleRad"/>
              </w:rPr>
              <w:t xml:space="preserve"> [ ] </w:t>
            </w:r>
          </w:p>
        </w:tc>
        <w:tc>
          <w:tcPr>
            <w:tcW w:w="1261" w:type="dxa"/>
          </w:tcPr>
          <w:p w14:paraId="02DC6A85" w14:textId="77777777" w:rsidR="00DB22BC" w:rsidRDefault="0051521F">
            <w:r>
              <w:rPr>
                <w:rStyle w:val="styleSubformtxt"/>
              </w:rPr>
              <w:t>No change</w:t>
            </w:r>
          </w:p>
        </w:tc>
        <w:tc>
          <w:tcPr>
            <w:tcW w:w="1422" w:type="dxa"/>
          </w:tcPr>
          <w:p w14:paraId="5CEF1867" w14:textId="77777777" w:rsidR="00DB22BC" w:rsidRDefault="0051521F">
            <w:pPr>
              <w:pStyle w:val="pstyleRadioTb"/>
            </w:pPr>
            <w:r>
              <w:rPr>
                <w:rStyle w:val="styleRad"/>
              </w:rPr>
              <w:t xml:space="preserve"> [x] </w:t>
            </w:r>
          </w:p>
        </w:tc>
        <w:tc>
          <w:tcPr>
            <w:tcW w:w="1261" w:type="dxa"/>
          </w:tcPr>
          <w:p w14:paraId="5B880814" w14:textId="77777777" w:rsidR="00DB22BC" w:rsidRDefault="0051521F">
            <w:r>
              <w:rPr>
                <w:rStyle w:val="styleSubformtxt"/>
              </w:rPr>
              <w:t>No change</w:t>
            </w:r>
          </w:p>
        </w:tc>
      </w:tr>
    </w:tbl>
    <w:p w14:paraId="1450FB38" w14:textId="77777777" w:rsidR="00DB22BC" w:rsidRDefault="00DB22BC"/>
    <w:p w14:paraId="01C23D02" w14:textId="77777777" w:rsidR="00DB22BC" w:rsidRDefault="0051521F">
      <w:pPr>
        <w:pStyle w:val="pstyleLabels"/>
      </w:pPr>
      <w:r>
        <w:rPr>
          <w:rStyle w:val="styleC3"/>
        </w:rPr>
        <w:t>Agriculture and aquaculture</w:t>
      </w:r>
    </w:p>
    <w:tbl>
      <w:tblPr>
        <w:tblStyle w:val="FancyTable"/>
        <w:tblW w:w="0" w:type="auto"/>
        <w:tblInd w:w="40" w:type="dxa"/>
        <w:tblLook w:val="04A0" w:firstRow="1" w:lastRow="0" w:firstColumn="1" w:lastColumn="0" w:noHBand="0" w:noVBand="1"/>
      </w:tblPr>
      <w:tblGrid>
        <w:gridCol w:w="1367"/>
        <w:gridCol w:w="1161"/>
        <w:gridCol w:w="1272"/>
        <w:gridCol w:w="1161"/>
        <w:gridCol w:w="1272"/>
        <w:gridCol w:w="1429"/>
        <w:gridCol w:w="1272"/>
      </w:tblGrid>
      <w:tr w:rsidR="00DB22BC" w14:paraId="5D152341" w14:textId="77777777" w:rsidTr="00E76228">
        <w:trPr>
          <w:cnfStyle w:val="100000000000" w:firstRow="1" w:lastRow="0" w:firstColumn="0" w:lastColumn="0" w:oddVBand="0" w:evenVBand="0" w:oddHBand="0" w:evenHBand="0" w:firstRowFirstColumn="0" w:firstRowLastColumn="0" w:lastRowFirstColumn="0" w:lastRowLastColumn="0"/>
        </w:trPr>
        <w:tc>
          <w:tcPr>
            <w:tcW w:w="1367" w:type="dxa"/>
          </w:tcPr>
          <w:p w14:paraId="13AB28E8" w14:textId="77777777" w:rsidR="00DB22BC" w:rsidRDefault="0051521F">
            <w:pPr>
              <w:spacing w:after="0" w:line="240" w:lineRule="auto"/>
              <w:jc w:val="center"/>
            </w:pPr>
            <w:r>
              <w:rPr>
                <w:b/>
                <w:sz w:val="18"/>
                <w:szCs w:val="18"/>
              </w:rPr>
              <w:t>Factors adversely affecting site</w:t>
            </w:r>
          </w:p>
        </w:tc>
        <w:tc>
          <w:tcPr>
            <w:tcW w:w="1161" w:type="dxa"/>
          </w:tcPr>
          <w:p w14:paraId="284D0215" w14:textId="77777777" w:rsidR="00DB22BC" w:rsidRDefault="0051521F">
            <w:pPr>
              <w:spacing w:after="0" w:line="240" w:lineRule="auto"/>
              <w:jc w:val="center"/>
            </w:pPr>
            <w:r>
              <w:rPr>
                <w:b/>
                <w:sz w:val="18"/>
                <w:szCs w:val="18"/>
              </w:rPr>
              <w:t>Actual threat</w:t>
            </w:r>
          </w:p>
        </w:tc>
        <w:tc>
          <w:tcPr>
            <w:tcW w:w="1272" w:type="dxa"/>
          </w:tcPr>
          <w:p w14:paraId="2D55BA25" w14:textId="77777777" w:rsidR="00DB22BC" w:rsidRDefault="0051521F">
            <w:pPr>
              <w:spacing w:after="0" w:line="240" w:lineRule="auto"/>
              <w:jc w:val="center"/>
            </w:pPr>
            <w:r>
              <w:rPr>
                <w:b/>
                <w:sz w:val="18"/>
                <w:szCs w:val="18"/>
              </w:rPr>
              <w:t>Potential threat</w:t>
            </w:r>
          </w:p>
        </w:tc>
        <w:tc>
          <w:tcPr>
            <w:tcW w:w="1161" w:type="dxa"/>
          </w:tcPr>
          <w:p w14:paraId="4CD2E11A" w14:textId="77777777" w:rsidR="00DB22BC" w:rsidRDefault="0051521F">
            <w:pPr>
              <w:spacing w:after="0" w:line="240" w:lineRule="auto"/>
              <w:jc w:val="center"/>
            </w:pPr>
            <w:r>
              <w:rPr>
                <w:b/>
                <w:sz w:val="18"/>
                <w:szCs w:val="18"/>
              </w:rPr>
              <w:t>Within the site</w:t>
            </w:r>
          </w:p>
        </w:tc>
        <w:tc>
          <w:tcPr>
            <w:tcW w:w="1272" w:type="dxa"/>
          </w:tcPr>
          <w:p w14:paraId="51127D1C" w14:textId="77777777" w:rsidR="00DB22BC" w:rsidRDefault="0051521F">
            <w:pPr>
              <w:spacing w:after="0" w:line="240" w:lineRule="auto"/>
              <w:jc w:val="center"/>
            </w:pPr>
            <w:r>
              <w:rPr>
                <w:b/>
                <w:sz w:val="18"/>
                <w:szCs w:val="18"/>
              </w:rPr>
              <w:t>Changes</w:t>
            </w:r>
          </w:p>
        </w:tc>
        <w:tc>
          <w:tcPr>
            <w:tcW w:w="1429" w:type="dxa"/>
          </w:tcPr>
          <w:p w14:paraId="4D566CC5" w14:textId="77777777" w:rsidR="00DB22BC" w:rsidRDefault="0051521F">
            <w:pPr>
              <w:spacing w:after="0" w:line="240" w:lineRule="auto"/>
              <w:jc w:val="center"/>
            </w:pPr>
            <w:r>
              <w:rPr>
                <w:b/>
                <w:sz w:val="18"/>
                <w:szCs w:val="18"/>
              </w:rPr>
              <w:t>In the surrounding area</w:t>
            </w:r>
          </w:p>
        </w:tc>
        <w:tc>
          <w:tcPr>
            <w:tcW w:w="1272" w:type="dxa"/>
          </w:tcPr>
          <w:p w14:paraId="079793FE" w14:textId="77777777" w:rsidR="00DB22BC" w:rsidRDefault="0051521F">
            <w:pPr>
              <w:spacing w:after="0" w:line="240" w:lineRule="auto"/>
              <w:jc w:val="center"/>
            </w:pPr>
            <w:r>
              <w:rPr>
                <w:b/>
                <w:sz w:val="18"/>
                <w:szCs w:val="18"/>
              </w:rPr>
              <w:t xml:space="preserve"> Changes</w:t>
            </w:r>
          </w:p>
        </w:tc>
      </w:tr>
      <w:tr w:rsidR="00DB22BC" w14:paraId="6CE2E364" w14:textId="77777777" w:rsidTr="00E76228">
        <w:trPr>
          <w:trHeight w:val="200"/>
        </w:trPr>
        <w:tc>
          <w:tcPr>
            <w:tcW w:w="1367" w:type="dxa"/>
          </w:tcPr>
          <w:p w14:paraId="0EF6665C" w14:textId="77777777" w:rsidR="00DB22BC" w:rsidRDefault="0051521F">
            <w:r>
              <w:rPr>
                <w:rStyle w:val="styleSubformtxt"/>
              </w:rPr>
              <w:t>Marine and freshwater aquaculture</w:t>
            </w:r>
          </w:p>
        </w:tc>
        <w:tc>
          <w:tcPr>
            <w:tcW w:w="1161" w:type="dxa"/>
          </w:tcPr>
          <w:p w14:paraId="1DC1808F" w14:textId="77777777" w:rsidR="00DB22BC" w:rsidRDefault="00DB22BC"/>
        </w:tc>
        <w:tc>
          <w:tcPr>
            <w:tcW w:w="1272" w:type="dxa"/>
          </w:tcPr>
          <w:p w14:paraId="236DBD13" w14:textId="77777777" w:rsidR="00DB22BC" w:rsidRDefault="0051521F">
            <w:r>
              <w:rPr>
                <w:rStyle w:val="styleSubformtxt"/>
              </w:rPr>
              <w:t>Low impact</w:t>
            </w:r>
          </w:p>
        </w:tc>
        <w:tc>
          <w:tcPr>
            <w:tcW w:w="1161" w:type="dxa"/>
          </w:tcPr>
          <w:p w14:paraId="43FB548C" w14:textId="77777777" w:rsidR="00DB22BC" w:rsidRDefault="0051521F">
            <w:pPr>
              <w:pStyle w:val="pstyleRadioTb"/>
            </w:pPr>
            <w:r>
              <w:rPr>
                <w:rStyle w:val="styleRad"/>
              </w:rPr>
              <w:t xml:space="preserve"> [ ] </w:t>
            </w:r>
          </w:p>
        </w:tc>
        <w:tc>
          <w:tcPr>
            <w:tcW w:w="1272" w:type="dxa"/>
          </w:tcPr>
          <w:p w14:paraId="1BE7661D" w14:textId="77777777" w:rsidR="00DB22BC" w:rsidRDefault="0051521F">
            <w:r>
              <w:rPr>
                <w:rStyle w:val="styleSubformtxt"/>
              </w:rPr>
              <w:t>No change</w:t>
            </w:r>
          </w:p>
        </w:tc>
        <w:tc>
          <w:tcPr>
            <w:tcW w:w="1429" w:type="dxa"/>
          </w:tcPr>
          <w:p w14:paraId="1745258D" w14:textId="77777777" w:rsidR="00DB22BC" w:rsidRDefault="0051521F">
            <w:pPr>
              <w:pStyle w:val="pstyleRadioTb"/>
            </w:pPr>
            <w:r>
              <w:rPr>
                <w:rStyle w:val="styleRad"/>
              </w:rPr>
              <w:t xml:space="preserve"> [x] </w:t>
            </w:r>
          </w:p>
        </w:tc>
        <w:tc>
          <w:tcPr>
            <w:tcW w:w="1272" w:type="dxa"/>
          </w:tcPr>
          <w:p w14:paraId="52BE62D8" w14:textId="77777777" w:rsidR="00DB22BC" w:rsidRDefault="0051521F">
            <w:r>
              <w:rPr>
                <w:rStyle w:val="styleSubformtxt"/>
              </w:rPr>
              <w:t>No change</w:t>
            </w:r>
          </w:p>
        </w:tc>
      </w:tr>
      <w:tr w:rsidR="00DB22BC" w14:paraId="2EC28910" w14:textId="77777777" w:rsidTr="00E76228">
        <w:trPr>
          <w:trHeight w:val="200"/>
        </w:trPr>
        <w:tc>
          <w:tcPr>
            <w:tcW w:w="1367" w:type="dxa"/>
          </w:tcPr>
          <w:p w14:paraId="573A54E2" w14:textId="77777777" w:rsidR="00DB22BC" w:rsidRDefault="0051521F">
            <w:r>
              <w:rPr>
                <w:rStyle w:val="styleSubformtxt"/>
              </w:rPr>
              <w:t>Annual and perennial non-timber crops</w:t>
            </w:r>
          </w:p>
        </w:tc>
        <w:tc>
          <w:tcPr>
            <w:tcW w:w="1161" w:type="dxa"/>
          </w:tcPr>
          <w:p w14:paraId="73D74F1F" w14:textId="77777777" w:rsidR="00DB22BC" w:rsidRDefault="0051521F">
            <w:r>
              <w:rPr>
                <w:rStyle w:val="styleSubformtxt"/>
              </w:rPr>
              <w:t>High impact</w:t>
            </w:r>
          </w:p>
        </w:tc>
        <w:tc>
          <w:tcPr>
            <w:tcW w:w="1272" w:type="dxa"/>
          </w:tcPr>
          <w:p w14:paraId="26033D1E" w14:textId="77777777" w:rsidR="00DB22BC" w:rsidRDefault="00DB22BC"/>
        </w:tc>
        <w:tc>
          <w:tcPr>
            <w:tcW w:w="1161" w:type="dxa"/>
          </w:tcPr>
          <w:p w14:paraId="654C6E41" w14:textId="77777777" w:rsidR="00DB22BC" w:rsidRDefault="0051521F">
            <w:pPr>
              <w:pStyle w:val="pstyleRadioTb"/>
            </w:pPr>
            <w:r>
              <w:rPr>
                <w:rStyle w:val="styleRad"/>
              </w:rPr>
              <w:t xml:space="preserve"> [ ] </w:t>
            </w:r>
          </w:p>
        </w:tc>
        <w:tc>
          <w:tcPr>
            <w:tcW w:w="1272" w:type="dxa"/>
          </w:tcPr>
          <w:p w14:paraId="402EA2F5" w14:textId="77777777" w:rsidR="00DB22BC" w:rsidRDefault="0051521F">
            <w:r>
              <w:rPr>
                <w:rStyle w:val="styleSubformtxt"/>
              </w:rPr>
              <w:t>No change</w:t>
            </w:r>
          </w:p>
        </w:tc>
        <w:tc>
          <w:tcPr>
            <w:tcW w:w="1429" w:type="dxa"/>
          </w:tcPr>
          <w:p w14:paraId="582E67B2" w14:textId="77777777" w:rsidR="00DB22BC" w:rsidRDefault="0051521F">
            <w:pPr>
              <w:pStyle w:val="pstyleRadioTb"/>
            </w:pPr>
            <w:r>
              <w:rPr>
                <w:rStyle w:val="styleRad"/>
              </w:rPr>
              <w:t xml:space="preserve"> [x] </w:t>
            </w:r>
          </w:p>
        </w:tc>
        <w:tc>
          <w:tcPr>
            <w:tcW w:w="1272" w:type="dxa"/>
          </w:tcPr>
          <w:p w14:paraId="074CF793" w14:textId="77777777" w:rsidR="00DB22BC" w:rsidRDefault="0051521F">
            <w:r>
              <w:rPr>
                <w:rStyle w:val="styleSubformtxt"/>
              </w:rPr>
              <w:t>No change</w:t>
            </w:r>
          </w:p>
        </w:tc>
      </w:tr>
      <w:tr w:rsidR="00DB22BC" w14:paraId="379837F8" w14:textId="77777777" w:rsidTr="00E76228">
        <w:trPr>
          <w:trHeight w:val="200"/>
        </w:trPr>
        <w:tc>
          <w:tcPr>
            <w:tcW w:w="1367" w:type="dxa"/>
          </w:tcPr>
          <w:p w14:paraId="7810E94D" w14:textId="77777777" w:rsidR="00DB22BC" w:rsidRDefault="0051521F">
            <w:r>
              <w:rPr>
                <w:rStyle w:val="styleSubformtxt"/>
              </w:rPr>
              <w:t>Livestock farming and ranching</w:t>
            </w:r>
          </w:p>
        </w:tc>
        <w:tc>
          <w:tcPr>
            <w:tcW w:w="1161" w:type="dxa"/>
          </w:tcPr>
          <w:p w14:paraId="3BD31B8B" w14:textId="77777777" w:rsidR="00DB22BC" w:rsidRDefault="0051521F">
            <w:r>
              <w:rPr>
                <w:rStyle w:val="styleSubformtxt"/>
              </w:rPr>
              <w:t>Low impact</w:t>
            </w:r>
          </w:p>
        </w:tc>
        <w:tc>
          <w:tcPr>
            <w:tcW w:w="1272" w:type="dxa"/>
          </w:tcPr>
          <w:p w14:paraId="2CD484FB" w14:textId="77777777" w:rsidR="00DB22BC" w:rsidRDefault="00DB22BC"/>
        </w:tc>
        <w:tc>
          <w:tcPr>
            <w:tcW w:w="1161" w:type="dxa"/>
          </w:tcPr>
          <w:p w14:paraId="6FFE50B8" w14:textId="77777777" w:rsidR="00DB22BC" w:rsidRDefault="0051521F">
            <w:pPr>
              <w:pStyle w:val="pstyleRadioTb"/>
            </w:pPr>
            <w:r>
              <w:rPr>
                <w:rStyle w:val="styleRad"/>
              </w:rPr>
              <w:t xml:space="preserve"> [ ] </w:t>
            </w:r>
          </w:p>
        </w:tc>
        <w:tc>
          <w:tcPr>
            <w:tcW w:w="1272" w:type="dxa"/>
          </w:tcPr>
          <w:p w14:paraId="0A6BA440" w14:textId="77777777" w:rsidR="00DB22BC" w:rsidRDefault="0051521F">
            <w:r>
              <w:rPr>
                <w:rStyle w:val="styleSubformtxt"/>
              </w:rPr>
              <w:t>No change</w:t>
            </w:r>
          </w:p>
        </w:tc>
        <w:tc>
          <w:tcPr>
            <w:tcW w:w="1429" w:type="dxa"/>
          </w:tcPr>
          <w:p w14:paraId="5E88D309" w14:textId="77777777" w:rsidR="00DB22BC" w:rsidRDefault="0051521F">
            <w:pPr>
              <w:pStyle w:val="pstyleRadioTb"/>
            </w:pPr>
            <w:r>
              <w:rPr>
                <w:rStyle w:val="styleRad"/>
              </w:rPr>
              <w:t xml:space="preserve"> [x] </w:t>
            </w:r>
          </w:p>
        </w:tc>
        <w:tc>
          <w:tcPr>
            <w:tcW w:w="1272" w:type="dxa"/>
          </w:tcPr>
          <w:p w14:paraId="4214EB6B" w14:textId="77777777" w:rsidR="00DB22BC" w:rsidRDefault="0051521F">
            <w:r>
              <w:rPr>
                <w:rStyle w:val="styleSubformtxt"/>
              </w:rPr>
              <w:t>No change</w:t>
            </w:r>
          </w:p>
        </w:tc>
      </w:tr>
    </w:tbl>
    <w:p w14:paraId="36FB2A8E" w14:textId="77777777" w:rsidR="00DB22BC" w:rsidRDefault="00DB22BC"/>
    <w:p w14:paraId="5C9C4E25" w14:textId="77777777" w:rsidR="00DB22BC" w:rsidRDefault="0051521F">
      <w:pPr>
        <w:pStyle w:val="pstyleLabels"/>
      </w:pPr>
      <w:r>
        <w:rPr>
          <w:rStyle w:val="styleC3"/>
        </w:rPr>
        <w:t>Energy production and mining</w:t>
      </w:r>
    </w:p>
    <w:tbl>
      <w:tblPr>
        <w:tblStyle w:val="FancyTable"/>
        <w:tblW w:w="0" w:type="auto"/>
        <w:tblInd w:w="40" w:type="dxa"/>
        <w:tblLook w:val="04A0" w:firstRow="1" w:lastRow="0" w:firstColumn="1" w:lastColumn="0" w:noHBand="0" w:noVBand="1"/>
      </w:tblPr>
      <w:tblGrid>
        <w:gridCol w:w="1311"/>
        <w:gridCol w:w="1211"/>
        <w:gridCol w:w="1273"/>
        <w:gridCol w:w="1163"/>
        <w:gridCol w:w="1273"/>
        <w:gridCol w:w="1430"/>
        <w:gridCol w:w="1273"/>
      </w:tblGrid>
      <w:tr w:rsidR="00DB22BC" w14:paraId="2C266FAB" w14:textId="77777777" w:rsidTr="00E76228">
        <w:trPr>
          <w:cnfStyle w:val="100000000000" w:firstRow="1" w:lastRow="0" w:firstColumn="0" w:lastColumn="0" w:oddVBand="0" w:evenVBand="0" w:oddHBand="0" w:evenHBand="0" w:firstRowFirstColumn="0" w:firstRowLastColumn="0" w:lastRowFirstColumn="0" w:lastRowLastColumn="0"/>
        </w:trPr>
        <w:tc>
          <w:tcPr>
            <w:tcW w:w="1311" w:type="dxa"/>
          </w:tcPr>
          <w:p w14:paraId="736EC2FF" w14:textId="77777777" w:rsidR="00DB22BC" w:rsidRDefault="0051521F">
            <w:pPr>
              <w:spacing w:after="0" w:line="240" w:lineRule="auto"/>
              <w:jc w:val="center"/>
            </w:pPr>
            <w:r>
              <w:rPr>
                <w:b/>
                <w:sz w:val="18"/>
                <w:szCs w:val="18"/>
              </w:rPr>
              <w:t>Factors adversely affecting site</w:t>
            </w:r>
          </w:p>
        </w:tc>
        <w:tc>
          <w:tcPr>
            <w:tcW w:w="1211" w:type="dxa"/>
          </w:tcPr>
          <w:p w14:paraId="7B3B9D81" w14:textId="77777777" w:rsidR="00DB22BC" w:rsidRDefault="0051521F">
            <w:pPr>
              <w:spacing w:after="0" w:line="240" w:lineRule="auto"/>
              <w:jc w:val="center"/>
            </w:pPr>
            <w:r>
              <w:rPr>
                <w:b/>
                <w:sz w:val="18"/>
                <w:szCs w:val="18"/>
              </w:rPr>
              <w:t>Actual threat</w:t>
            </w:r>
          </w:p>
        </w:tc>
        <w:tc>
          <w:tcPr>
            <w:tcW w:w="1273" w:type="dxa"/>
          </w:tcPr>
          <w:p w14:paraId="39165B38" w14:textId="77777777" w:rsidR="00DB22BC" w:rsidRDefault="0051521F">
            <w:pPr>
              <w:spacing w:after="0" w:line="240" w:lineRule="auto"/>
              <w:jc w:val="center"/>
            </w:pPr>
            <w:r>
              <w:rPr>
                <w:b/>
                <w:sz w:val="18"/>
                <w:szCs w:val="18"/>
              </w:rPr>
              <w:t>Potential threat</w:t>
            </w:r>
          </w:p>
        </w:tc>
        <w:tc>
          <w:tcPr>
            <w:tcW w:w="1163" w:type="dxa"/>
          </w:tcPr>
          <w:p w14:paraId="29B648D7" w14:textId="77777777" w:rsidR="00DB22BC" w:rsidRDefault="0051521F">
            <w:pPr>
              <w:spacing w:after="0" w:line="240" w:lineRule="auto"/>
              <w:jc w:val="center"/>
            </w:pPr>
            <w:r>
              <w:rPr>
                <w:b/>
                <w:sz w:val="18"/>
                <w:szCs w:val="18"/>
              </w:rPr>
              <w:t>Within the site</w:t>
            </w:r>
          </w:p>
        </w:tc>
        <w:tc>
          <w:tcPr>
            <w:tcW w:w="1273" w:type="dxa"/>
          </w:tcPr>
          <w:p w14:paraId="51151D3F" w14:textId="77777777" w:rsidR="00DB22BC" w:rsidRDefault="0051521F">
            <w:pPr>
              <w:spacing w:after="0" w:line="240" w:lineRule="auto"/>
              <w:jc w:val="center"/>
            </w:pPr>
            <w:r>
              <w:rPr>
                <w:b/>
                <w:sz w:val="18"/>
                <w:szCs w:val="18"/>
              </w:rPr>
              <w:t>Changes</w:t>
            </w:r>
          </w:p>
        </w:tc>
        <w:tc>
          <w:tcPr>
            <w:tcW w:w="1430" w:type="dxa"/>
          </w:tcPr>
          <w:p w14:paraId="320FDC1E" w14:textId="77777777" w:rsidR="00DB22BC" w:rsidRDefault="0051521F">
            <w:pPr>
              <w:spacing w:after="0" w:line="240" w:lineRule="auto"/>
              <w:jc w:val="center"/>
            </w:pPr>
            <w:r>
              <w:rPr>
                <w:b/>
                <w:sz w:val="18"/>
                <w:szCs w:val="18"/>
              </w:rPr>
              <w:t>In the surrounding area</w:t>
            </w:r>
          </w:p>
        </w:tc>
        <w:tc>
          <w:tcPr>
            <w:tcW w:w="1273" w:type="dxa"/>
          </w:tcPr>
          <w:p w14:paraId="257C49C2" w14:textId="77777777" w:rsidR="00DB22BC" w:rsidRDefault="0051521F">
            <w:pPr>
              <w:spacing w:after="0" w:line="240" w:lineRule="auto"/>
              <w:jc w:val="center"/>
            </w:pPr>
            <w:r>
              <w:rPr>
                <w:b/>
                <w:sz w:val="18"/>
                <w:szCs w:val="18"/>
              </w:rPr>
              <w:t xml:space="preserve"> Changes</w:t>
            </w:r>
          </w:p>
        </w:tc>
      </w:tr>
      <w:tr w:rsidR="00DB22BC" w14:paraId="3E01A0D0" w14:textId="77777777" w:rsidTr="00E76228">
        <w:trPr>
          <w:trHeight w:val="200"/>
        </w:trPr>
        <w:tc>
          <w:tcPr>
            <w:tcW w:w="1311" w:type="dxa"/>
          </w:tcPr>
          <w:p w14:paraId="5996C4F1" w14:textId="77777777" w:rsidR="00DB22BC" w:rsidRDefault="0051521F">
            <w:r>
              <w:rPr>
                <w:rStyle w:val="styleSubformtxt"/>
              </w:rPr>
              <w:t>Mining and quarrying</w:t>
            </w:r>
          </w:p>
        </w:tc>
        <w:tc>
          <w:tcPr>
            <w:tcW w:w="1211" w:type="dxa"/>
          </w:tcPr>
          <w:p w14:paraId="080E38E1" w14:textId="77777777" w:rsidR="00DB22BC" w:rsidRDefault="0051521F">
            <w:r>
              <w:rPr>
                <w:rStyle w:val="styleSubformtxt"/>
              </w:rPr>
              <w:t>Medium impact</w:t>
            </w:r>
          </w:p>
        </w:tc>
        <w:tc>
          <w:tcPr>
            <w:tcW w:w="1273" w:type="dxa"/>
          </w:tcPr>
          <w:p w14:paraId="24A8D5B9" w14:textId="77777777" w:rsidR="00DB22BC" w:rsidRDefault="00DB22BC"/>
        </w:tc>
        <w:tc>
          <w:tcPr>
            <w:tcW w:w="1163" w:type="dxa"/>
          </w:tcPr>
          <w:p w14:paraId="7C1BE6B5" w14:textId="77777777" w:rsidR="00DB22BC" w:rsidRDefault="0051521F">
            <w:pPr>
              <w:pStyle w:val="pstyleRadioTb"/>
            </w:pPr>
            <w:r>
              <w:rPr>
                <w:rStyle w:val="styleRad"/>
              </w:rPr>
              <w:t xml:space="preserve"> [ ] </w:t>
            </w:r>
          </w:p>
        </w:tc>
        <w:tc>
          <w:tcPr>
            <w:tcW w:w="1273" w:type="dxa"/>
          </w:tcPr>
          <w:p w14:paraId="556E990D" w14:textId="77777777" w:rsidR="00DB22BC" w:rsidRDefault="0051521F">
            <w:r>
              <w:rPr>
                <w:rStyle w:val="styleSubformtxt"/>
              </w:rPr>
              <w:t>No change</w:t>
            </w:r>
          </w:p>
        </w:tc>
        <w:tc>
          <w:tcPr>
            <w:tcW w:w="1430" w:type="dxa"/>
          </w:tcPr>
          <w:p w14:paraId="0EF265C3" w14:textId="77777777" w:rsidR="00DB22BC" w:rsidRDefault="0051521F">
            <w:pPr>
              <w:pStyle w:val="pstyleRadioTb"/>
            </w:pPr>
            <w:r>
              <w:rPr>
                <w:rStyle w:val="styleRad"/>
              </w:rPr>
              <w:t xml:space="preserve"> [x] </w:t>
            </w:r>
          </w:p>
        </w:tc>
        <w:tc>
          <w:tcPr>
            <w:tcW w:w="1273" w:type="dxa"/>
          </w:tcPr>
          <w:p w14:paraId="04369BBF" w14:textId="77777777" w:rsidR="00DB22BC" w:rsidRDefault="0051521F">
            <w:r>
              <w:rPr>
                <w:rStyle w:val="styleSubformtxt"/>
              </w:rPr>
              <w:t>No change</w:t>
            </w:r>
          </w:p>
        </w:tc>
      </w:tr>
    </w:tbl>
    <w:p w14:paraId="063F66EF" w14:textId="77777777" w:rsidR="00DB22BC" w:rsidRDefault="00DB22BC"/>
    <w:p w14:paraId="495C9765" w14:textId="77777777" w:rsidR="00DB22BC" w:rsidRDefault="0051521F">
      <w:pPr>
        <w:pStyle w:val="pstyleLabels"/>
      </w:pPr>
      <w:r>
        <w:rPr>
          <w:rStyle w:val="styleC3"/>
        </w:rPr>
        <w:t>Transportation and service corridors</w:t>
      </w:r>
    </w:p>
    <w:tbl>
      <w:tblPr>
        <w:tblStyle w:val="FancyTable"/>
        <w:tblW w:w="0" w:type="auto"/>
        <w:tblInd w:w="40" w:type="dxa"/>
        <w:tblLook w:val="04A0" w:firstRow="1" w:lastRow="0" w:firstColumn="1" w:lastColumn="0" w:noHBand="0" w:noVBand="1"/>
      </w:tblPr>
      <w:tblGrid>
        <w:gridCol w:w="1316"/>
        <w:gridCol w:w="1172"/>
        <w:gridCol w:w="1280"/>
        <w:gridCol w:w="1171"/>
        <w:gridCol w:w="1280"/>
        <w:gridCol w:w="1435"/>
        <w:gridCol w:w="1280"/>
      </w:tblGrid>
      <w:tr w:rsidR="00DB22BC" w14:paraId="197300E4" w14:textId="77777777" w:rsidTr="00E76228">
        <w:trPr>
          <w:cnfStyle w:val="100000000000" w:firstRow="1" w:lastRow="0" w:firstColumn="0" w:lastColumn="0" w:oddVBand="0" w:evenVBand="0" w:oddHBand="0" w:evenHBand="0" w:firstRowFirstColumn="0" w:firstRowLastColumn="0" w:lastRowFirstColumn="0" w:lastRowLastColumn="0"/>
        </w:trPr>
        <w:tc>
          <w:tcPr>
            <w:tcW w:w="1316" w:type="dxa"/>
          </w:tcPr>
          <w:p w14:paraId="0028E85A" w14:textId="77777777" w:rsidR="00DB22BC" w:rsidRDefault="0051521F">
            <w:pPr>
              <w:spacing w:after="0" w:line="240" w:lineRule="auto"/>
              <w:jc w:val="center"/>
            </w:pPr>
            <w:r>
              <w:rPr>
                <w:b/>
                <w:sz w:val="18"/>
                <w:szCs w:val="18"/>
              </w:rPr>
              <w:lastRenderedPageBreak/>
              <w:t>Factors adversely affecting site</w:t>
            </w:r>
          </w:p>
        </w:tc>
        <w:tc>
          <w:tcPr>
            <w:tcW w:w="1172" w:type="dxa"/>
          </w:tcPr>
          <w:p w14:paraId="3C667314" w14:textId="77777777" w:rsidR="00DB22BC" w:rsidRDefault="0051521F">
            <w:pPr>
              <w:spacing w:after="0" w:line="240" w:lineRule="auto"/>
              <w:jc w:val="center"/>
            </w:pPr>
            <w:r>
              <w:rPr>
                <w:b/>
                <w:sz w:val="18"/>
                <w:szCs w:val="18"/>
              </w:rPr>
              <w:t>Actual threat</w:t>
            </w:r>
          </w:p>
        </w:tc>
        <w:tc>
          <w:tcPr>
            <w:tcW w:w="1280" w:type="dxa"/>
          </w:tcPr>
          <w:p w14:paraId="41598A74" w14:textId="77777777" w:rsidR="00DB22BC" w:rsidRDefault="0051521F">
            <w:pPr>
              <w:spacing w:after="0" w:line="240" w:lineRule="auto"/>
              <w:jc w:val="center"/>
            </w:pPr>
            <w:r>
              <w:rPr>
                <w:b/>
                <w:sz w:val="18"/>
                <w:szCs w:val="18"/>
              </w:rPr>
              <w:t>Potential threat</w:t>
            </w:r>
          </w:p>
        </w:tc>
        <w:tc>
          <w:tcPr>
            <w:tcW w:w="1171" w:type="dxa"/>
          </w:tcPr>
          <w:p w14:paraId="2321513E" w14:textId="77777777" w:rsidR="00DB22BC" w:rsidRDefault="0051521F">
            <w:pPr>
              <w:spacing w:after="0" w:line="240" w:lineRule="auto"/>
              <w:jc w:val="center"/>
            </w:pPr>
            <w:r>
              <w:rPr>
                <w:b/>
                <w:sz w:val="18"/>
                <w:szCs w:val="18"/>
              </w:rPr>
              <w:t>Within the site</w:t>
            </w:r>
          </w:p>
        </w:tc>
        <w:tc>
          <w:tcPr>
            <w:tcW w:w="1280" w:type="dxa"/>
          </w:tcPr>
          <w:p w14:paraId="50368DD7" w14:textId="77777777" w:rsidR="00DB22BC" w:rsidRDefault="0051521F">
            <w:pPr>
              <w:spacing w:after="0" w:line="240" w:lineRule="auto"/>
              <w:jc w:val="center"/>
            </w:pPr>
            <w:r>
              <w:rPr>
                <w:b/>
                <w:sz w:val="18"/>
                <w:szCs w:val="18"/>
              </w:rPr>
              <w:t>Changes</w:t>
            </w:r>
          </w:p>
        </w:tc>
        <w:tc>
          <w:tcPr>
            <w:tcW w:w="1435" w:type="dxa"/>
          </w:tcPr>
          <w:p w14:paraId="57EC5489" w14:textId="77777777" w:rsidR="00DB22BC" w:rsidRDefault="0051521F">
            <w:pPr>
              <w:spacing w:after="0" w:line="240" w:lineRule="auto"/>
              <w:jc w:val="center"/>
            </w:pPr>
            <w:r>
              <w:rPr>
                <w:b/>
                <w:sz w:val="18"/>
                <w:szCs w:val="18"/>
              </w:rPr>
              <w:t>In the surrounding area</w:t>
            </w:r>
          </w:p>
        </w:tc>
        <w:tc>
          <w:tcPr>
            <w:tcW w:w="1280" w:type="dxa"/>
          </w:tcPr>
          <w:p w14:paraId="2073E709" w14:textId="77777777" w:rsidR="00DB22BC" w:rsidRDefault="0051521F">
            <w:pPr>
              <w:spacing w:after="0" w:line="240" w:lineRule="auto"/>
              <w:jc w:val="center"/>
            </w:pPr>
            <w:r>
              <w:rPr>
                <w:b/>
                <w:sz w:val="18"/>
                <w:szCs w:val="18"/>
              </w:rPr>
              <w:t xml:space="preserve"> Changes</w:t>
            </w:r>
          </w:p>
        </w:tc>
      </w:tr>
      <w:tr w:rsidR="00DB22BC" w14:paraId="177481CA" w14:textId="77777777" w:rsidTr="00E76228">
        <w:trPr>
          <w:trHeight w:val="200"/>
        </w:trPr>
        <w:tc>
          <w:tcPr>
            <w:tcW w:w="1316" w:type="dxa"/>
          </w:tcPr>
          <w:p w14:paraId="6BF5DC47" w14:textId="77777777" w:rsidR="00DB22BC" w:rsidRDefault="0051521F">
            <w:r>
              <w:rPr>
                <w:rStyle w:val="styleSubformtxt"/>
              </w:rPr>
              <w:t>Utility and service lines (e.g., pipelines)</w:t>
            </w:r>
          </w:p>
        </w:tc>
        <w:tc>
          <w:tcPr>
            <w:tcW w:w="1172" w:type="dxa"/>
          </w:tcPr>
          <w:p w14:paraId="52108B80" w14:textId="77777777" w:rsidR="00DB22BC" w:rsidRDefault="0051521F">
            <w:r>
              <w:rPr>
                <w:rStyle w:val="styleSubformtxt"/>
              </w:rPr>
              <w:t>Low impact</w:t>
            </w:r>
          </w:p>
        </w:tc>
        <w:tc>
          <w:tcPr>
            <w:tcW w:w="1280" w:type="dxa"/>
          </w:tcPr>
          <w:p w14:paraId="5FC48324" w14:textId="77777777" w:rsidR="00DB22BC" w:rsidRDefault="00DB22BC"/>
        </w:tc>
        <w:tc>
          <w:tcPr>
            <w:tcW w:w="1171" w:type="dxa"/>
          </w:tcPr>
          <w:p w14:paraId="10E7ED86" w14:textId="77777777" w:rsidR="00DB22BC" w:rsidRDefault="0051521F">
            <w:pPr>
              <w:pStyle w:val="pstyleRadioTb"/>
            </w:pPr>
            <w:r>
              <w:rPr>
                <w:rStyle w:val="styleRad"/>
              </w:rPr>
              <w:t xml:space="preserve"> [x] </w:t>
            </w:r>
          </w:p>
        </w:tc>
        <w:tc>
          <w:tcPr>
            <w:tcW w:w="1280" w:type="dxa"/>
          </w:tcPr>
          <w:p w14:paraId="2C8FE14F" w14:textId="77777777" w:rsidR="00DB22BC" w:rsidRDefault="0051521F">
            <w:r>
              <w:rPr>
                <w:rStyle w:val="styleSubformtxt"/>
              </w:rPr>
              <w:t>No change</w:t>
            </w:r>
          </w:p>
        </w:tc>
        <w:tc>
          <w:tcPr>
            <w:tcW w:w="1435" w:type="dxa"/>
          </w:tcPr>
          <w:p w14:paraId="26C34CF2" w14:textId="77777777" w:rsidR="00DB22BC" w:rsidRDefault="0051521F">
            <w:pPr>
              <w:pStyle w:val="pstyleRadioTb"/>
            </w:pPr>
            <w:r>
              <w:rPr>
                <w:rStyle w:val="styleRad"/>
              </w:rPr>
              <w:t xml:space="preserve"> [x] </w:t>
            </w:r>
          </w:p>
        </w:tc>
        <w:tc>
          <w:tcPr>
            <w:tcW w:w="1280" w:type="dxa"/>
          </w:tcPr>
          <w:p w14:paraId="2D6BB110" w14:textId="77777777" w:rsidR="00DB22BC" w:rsidRDefault="0051521F">
            <w:r>
              <w:rPr>
                <w:rStyle w:val="styleSubformtxt"/>
              </w:rPr>
              <w:t>No change</w:t>
            </w:r>
          </w:p>
        </w:tc>
      </w:tr>
      <w:tr w:rsidR="00DB22BC" w14:paraId="45BB62A8" w14:textId="77777777" w:rsidTr="00E76228">
        <w:trPr>
          <w:trHeight w:val="200"/>
        </w:trPr>
        <w:tc>
          <w:tcPr>
            <w:tcW w:w="1316" w:type="dxa"/>
          </w:tcPr>
          <w:p w14:paraId="6BA3E717" w14:textId="77777777" w:rsidR="00DB22BC" w:rsidRDefault="0051521F">
            <w:r>
              <w:rPr>
                <w:rStyle w:val="styleSubformtxt"/>
              </w:rPr>
              <w:t>Roads and railroads</w:t>
            </w:r>
          </w:p>
        </w:tc>
        <w:tc>
          <w:tcPr>
            <w:tcW w:w="1172" w:type="dxa"/>
          </w:tcPr>
          <w:p w14:paraId="09E54CDA" w14:textId="77777777" w:rsidR="00DB22BC" w:rsidRDefault="0051521F">
            <w:r>
              <w:rPr>
                <w:rStyle w:val="styleSubformtxt"/>
              </w:rPr>
              <w:t>Low impact</w:t>
            </w:r>
          </w:p>
        </w:tc>
        <w:tc>
          <w:tcPr>
            <w:tcW w:w="1280" w:type="dxa"/>
          </w:tcPr>
          <w:p w14:paraId="3CC20576" w14:textId="77777777" w:rsidR="00DB22BC" w:rsidRDefault="00DB22BC"/>
        </w:tc>
        <w:tc>
          <w:tcPr>
            <w:tcW w:w="1171" w:type="dxa"/>
          </w:tcPr>
          <w:p w14:paraId="7A585788" w14:textId="77777777" w:rsidR="00DB22BC" w:rsidRDefault="0051521F">
            <w:pPr>
              <w:pStyle w:val="pstyleRadioTb"/>
            </w:pPr>
            <w:r>
              <w:rPr>
                <w:rStyle w:val="styleRad"/>
              </w:rPr>
              <w:t xml:space="preserve"> [x] </w:t>
            </w:r>
          </w:p>
        </w:tc>
        <w:tc>
          <w:tcPr>
            <w:tcW w:w="1280" w:type="dxa"/>
          </w:tcPr>
          <w:p w14:paraId="2A22EA2E" w14:textId="77777777" w:rsidR="00DB22BC" w:rsidRDefault="0051521F">
            <w:r>
              <w:rPr>
                <w:rStyle w:val="styleSubformtxt"/>
              </w:rPr>
              <w:t>No change</w:t>
            </w:r>
          </w:p>
        </w:tc>
        <w:tc>
          <w:tcPr>
            <w:tcW w:w="1435" w:type="dxa"/>
          </w:tcPr>
          <w:p w14:paraId="187E9E3C" w14:textId="77777777" w:rsidR="00DB22BC" w:rsidRDefault="0051521F">
            <w:pPr>
              <w:pStyle w:val="pstyleRadioTb"/>
            </w:pPr>
            <w:r>
              <w:rPr>
                <w:rStyle w:val="styleRad"/>
              </w:rPr>
              <w:t xml:space="preserve"> [x] </w:t>
            </w:r>
          </w:p>
        </w:tc>
        <w:tc>
          <w:tcPr>
            <w:tcW w:w="1280" w:type="dxa"/>
          </w:tcPr>
          <w:p w14:paraId="4C892E20" w14:textId="77777777" w:rsidR="00DB22BC" w:rsidRDefault="0051521F">
            <w:r>
              <w:rPr>
                <w:rStyle w:val="styleSubformtxt"/>
              </w:rPr>
              <w:t>No change</w:t>
            </w:r>
          </w:p>
        </w:tc>
      </w:tr>
    </w:tbl>
    <w:p w14:paraId="71B2536B" w14:textId="77777777" w:rsidR="00DB22BC" w:rsidRDefault="00DB22BC"/>
    <w:p w14:paraId="6137243C" w14:textId="77777777" w:rsidR="00DB22BC" w:rsidRDefault="0051521F">
      <w:pPr>
        <w:pStyle w:val="pstyleLabels"/>
      </w:pPr>
      <w:r>
        <w:rPr>
          <w:rStyle w:val="styleC3"/>
        </w:rPr>
        <w:t>Biological resource use</w:t>
      </w:r>
    </w:p>
    <w:tbl>
      <w:tblPr>
        <w:tblStyle w:val="FancyTable"/>
        <w:tblW w:w="0" w:type="auto"/>
        <w:tblInd w:w="40" w:type="dxa"/>
        <w:tblLook w:val="04A0" w:firstRow="1" w:lastRow="0" w:firstColumn="1" w:lastColumn="0" w:noHBand="0" w:noVBand="1"/>
      </w:tblPr>
      <w:tblGrid>
        <w:gridCol w:w="1316"/>
        <w:gridCol w:w="1172"/>
        <w:gridCol w:w="1280"/>
        <w:gridCol w:w="1171"/>
        <w:gridCol w:w="1280"/>
        <w:gridCol w:w="1435"/>
        <w:gridCol w:w="1280"/>
      </w:tblGrid>
      <w:tr w:rsidR="00DB22BC" w14:paraId="55EB4B21" w14:textId="77777777" w:rsidTr="00E76228">
        <w:trPr>
          <w:cnfStyle w:val="100000000000" w:firstRow="1" w:lastRow="0" w:firstColumn="0" w:lastColumn="0" w:oddVBand="0" w:evenVBand="0" w:oddHBand="0" w:evenHBand="0" w:firstRowFirstColumn="0" w:firstRowLastColumn="0" w:lastRowFirstColumn="0" w:lastRowLastColumn="0"/>
        </w:trPr>
        <w:tc>
          <w:tcPr>
            <w:tcW w:w="1316" w:type="dxa"/>
          </w:tcPr>
          <w:p w14:paraId="1B75EF16" w14:textId="77777777" w:rsidR="00DB22BC" w:rsidRDefault="0051521F">
            <w:pPr>
              <w:spacing w:after="0" w:line="240" w:lineRule="auto"/>
              <w:jc w:val="center"/>
            </w:pPr>
            <w:r>
              <w:rPr>
                <w:b/>
                <w:sz w:val="18"/>
                <w:szCs w:val="18"/>
              </w:rPr>
              <w:t>Factors adversely affecting site</w:t>
            </w:r>
          </w:p>
        </w:tc>
        <w:tc>
          <w:tcPr>
            <w:tcW w:w="1172" w:type="dxa"/>
          </w:tcPr>
          <w:p w14:paraId="1661D7F1" w14:textId="77777777" w:rsidR="00DB22BC" w:rsidRDefault="0051521F">
            <w:pPr>
              <w:spacing w:after="0" w:line="240" w:lineRule="auto"/>
              <w:jc w:val="center"/>
            </w:pPr>
            <w:r>
              <w:rPr>
                <w:b/>
                <w:sz w:val="18"/>
                <w:szCs w:val="18"/>
              </w:rPr>
              <w:t>Actual threat</w:t>
            </w:r>
          </w:p>
        </w:tc>
        <w:tc>
          <w:tcPr>
            <w:tcW w:w="1280" w:type="dxa"/>
          </w:tcPr>
          <w:p w14:paraId="42A5EDD3" w14:textId="77777777" w:rsidR="00DB22BC" w:rsidRDefault="0051521F">
            <w:pPr>
              <w:spacing w:after="0" w:line="240" w:lineRule="auto"/>
              <w:jc w:val="center"/>
            </w:pPr>
            <w:r>
              <w:rPr>
                <w:b/>
                <w:sz w:val="18"/>
                <w:szCs w:val="18"/>
              </w:rPr>
              <w:t>Potential threat</w:t>
            </w:r>
          </w:p>
        </w:tc>
        <w:tc>
          <w:tcPr>
            <w:tcW w:w="1171" w:type="dxa"/>
          </w:tcPr>
          <w:p w14:paraId="72A1971C" w14:textId="77777777" w:rsidR="00DB22BC" w:rsidRDefault="0051521F">
            <w:pPr>
              <w:spacing w:after="0" w:line="240" w:lineRule="auto"/>
              <w:jc w:val="center"/>
            </w:pPr>
            <w:r>
              <w:rPr>
                <w:b/>
                <w:sz w:val="18"/>
                <w:szCs w:val="18"/>
              </w:rPr>
              <w:t>Within the site</w:t>
            </w:r>
          </w:p>
        </w:tc>
        <w:tc>
          <w:tcPr>
            <w:tcW w:w="1280" w:type="dxa"/>
          </w:tcPr>
          <w:p w14:paraId="3C2EF6BF" w14:textId="77777777" w:rsidR="00DB22BC" w:rsidRDefault="0051521F">
            <w:pPr>
              <w:spacing w:after="0" w:line="240" w:lineRule="auto"/>
              <w:jc w:val="center"/>
            </w:pPr>
            <w:r>
              <w:rPr>
                <w:b/>
                <w:sz w:val="18"/>
                <w:szCs w:val="18"/>
              </w:rPr>
              <w:t>Changes</w:t>
            </w:r>
          </w:p>
        </w:tc>
        <w:tc>
          <w:tcPr>
            <w:tcW w:w="1435" w:type="dxa"/>
          </w:tcPr>
          <w:p w14:paraId="70BCD4AD" w14:textId="77777777" w:rsidR="00DB22BC" w:rsidRDefault="0051521F">
            <w:pPr>
              <w:spacing w:after="0" w:line="240" w:lineRule="auto"/>
              <w:jc w:val="center"/>
            </w:pPr>
            <w:r>
              <w:rPr>
                <w:b/>
                <w:sz w:val="18"/>
                <w:szCs w:val="18"/>
              </w:rPr>
              <w:t>In the surrounding area</w:t>
            </w:r>
          </w:p>
        </w:tc>
        <w:tc>
          <w:tcPr>
            <w:tcW w:w="1280" w:type="dxa"/>
          </w:tcPr>
          <w:p w14:paraId="1737E224" w14:textId="77777777" w:rsidR="00DB22BC" w:rsidRDefault="0051521F">
            <w:pPr>
              <w:spacing w:after="0" w:line="240" w:lineRule="auto"/>
              <w:jc w:val="center"/>
            </w:pPr>
            <w:r>
              <w:rPr>
                <w:b/>
                <w:sz w:val="18"/>
                <w:szCs w:val="18"/>
              </w:rPr>
              <w:t xml:space="preserve"> Changes</w:t>
            </w:r>
          </w:p>
        </w:tc>
      </w:tr>
      <w:tr w:rsidR="00DB22BC" w14:paraId="6601CD6A" w14:textId="77777777" w:rsidTr="00E76228">
        <w:trPr>
          <w:trHeight w:val="200"/>
        </w:trPr>
        <w:tc>
          <w:tcPr>
            <w:tcW w:w="1316" w:type="dxa"/>
          </w:tcPr>
          <w:p w14:paraId="3EAE18D7" w14:textId="77777777" w:rsidR="00DB22BC" w:rsidRDefault="0051521F">
            <w:r>
              <w:rPr>
                <w:rStyle w:val="styleSubformtxt"/>
              </w:rPr>
              <w:t>Fishing and harvesting aquatic resources</w:t>
            </w:r>
          </w:p>
        </w:tc>
        <w:tc>
          <w:tcPr>
            <w:tcW w:w="1172" w:type="dxa"/>
          </w:tcPr>
          <w:p w14:paraId="37FBC081" w14:textId="77777777" w:rsidR="00DB22BC" w:rsidRDefault="0051521F">
            <w:r>
              <w:rPr>
                <w:rStyle w:val="styleSubformtxt"/>
              </w:rPr>
              <w:t>High impact</w:t>
            </w:r>
          </w:p>
        </w:tc>
        <w:tc>
          <w:tcPr>
            <w:tcW w:w="1280" w:type="dxa"/>
          </w:tcPr>
          <w:p w14:paraId="5014EAE1" w14:textId="77777777" w:rsidR="00DB22BC" w:rsidRDefault="00DB22BC"/>
        </w:tc>
        <w:tc>
          <w:tcPr>
            <w:tcW w:w="1171" w:type="dxa"/>
          </w:tcPr>
          <w:p w14:paraId="4D83A7A8" w14:textId="77777777" w:rsidR="00DB22BC" w:rsidRDefault="0051521F">
            <w:pPr>
              <w:pStyle w:val="pstyleRadioTb"/>
            </w:pPr>
            <w:r>
              <w:rPr>
                <w:rStyle w:val="styleRad"/>
              </w:rPr>
              <w:t xml:space="preserve"> [x] </w:t>
            </w:r>
          </w:p>
        </w:tc>
        <w:tc>
          <w:tcPr>
            <w:tcW w:w="1280" w:type="dxa"/>
          </w:tcPr>
          <w:p w14:paraId="4EC3C3C7" w14:textId="77777777" w:rsidR="00DB22BC" w:rsidRDefault="0051521F">
            <w:r>
              <w:rPr>
                <w:rStyle w:val="styleSubformtxt"/>
              </w:rPr>
              <w:t>No change</w:t>
            </w:r>
          </w:p>
        </w:tc>
        <w:tc>
          <w:tcPr>
            <w:tcW w:w="1435" w:type="dxa"/>
          </w:tcPr>
          <w:p w14:paraId="473A8AC6" w14:textId="77777777" w:rsidR="00DB22BC" w:rsidRDefault="0051521F">
            <w:pPr>
              <w:pStyle w:val="pstyleRadioTb"/>
            </w:pPr>
            <w:r>
              <w:rPr>
                <w:rStyle w:val="styleRad"/>
              </w:rPr>
              <w:t xml:space="preserve"> [x] </w:t>
            </w:r>
          </w:p>
        </w:tc>
        <w:tc>
          <w:tcPr>
            <w:tcW w:w="1280" w:type="dxa"/>
          </w:tcPr>
          <w:p w14:paraId="2BEAB3D5" w14:textId="77777777" w:rsidR="00DB22BC" w:rsidRDefault="0051521F">
            <w:r>
              <w:rPr>
                <w:rStyle w:val="styleSubformtxt"/>
              </w:rPr>
              <w:t>No change</w:t>
            </w:r>
          </w:p>
        </w:tc>
      </w:tr>
    </w:tbl>
    <w:p w14:paraId="32C623FC" w14:textId="77777777" w:rsidR="00DB22BC" w:rsidRDefault="00DB22BC"/>
    <w:p w14:paraId="765F4A31" w14:textId="77777777" w:rsidR="00DB22BC" w:rsidRDefault="0051521F">
      <w:pPr>
        <w:pStyle w:val="pstyleLabels"/>
      </w:pPr>
      <w:r>
        <w:rPr>
          <w:rStyle w:val="styleC3"/>
        </w:rPr>
        <w:t>Human intrusions and disturbance</w:t>
      </w:r>
    </w:p>
    <w:tbl>
      <w:tblPr>
        <w:tblStyle w:val="FancyTable"/>
        <w:tblW w:w="0" w:type="auto"/>
        <w:tblInd w:w="40" w:type="dxa"/>
        <w:tblLook w:val="04A0" w:firstRow="1" w:lastRow="0" w:firstColumn="1" w:lastColumn="0" w:noHBand="0" w:noVBand="1"/>
      </w:tblPr>
      <w:tblGrid>
        <w:gridCol w:w="1395"/>
        <w:gridCol w:w="1195"/>
        <w:gridCol w:w="1259"/>
        <w:gridCol w:w="1146"/>
        <w:gridCol w:w="1259"/>
        <w:gridCol w:w="1421"/>
        <w:gridCol w:w="1259"/>
      </w:tblGrid>
      <w:tr w:rsidR="00DB22BC" w14:paraId="113B4D2A" w14:textId="77777777" w:rsidTr="00E76228">
        <w:trPr>
          <w:cnfStyle w:val="100000000000" w:firstRow="1" w:lastRow="0" w:firstColumn="0" w:lastColumn="0" w:oddVBand="0" w:evenVBand="0" w:oddHBand="0" w:evenHBand="0" w:firstRowFirstColumn="0" w:firstRowLastColumn="0" w:lastRowFirstColumn="0" w:lastRowLastColumn="0"/>
        </w:trPr>
        <w:tc>
          <w:tcPr>
            <w:tcW w:w="1395" w:type="dxa"/>
          </w:tcPr>
          <w:p w14:paraId="40AE3D3A" w14:textId="77777777" w:rsidR="00DB22BC" w:rsidRDefault="0051521F">
            <w:pPr>
              <w:spacing w:after="0" w:line="240" w:lineRule="auto"/>
              <w:jc w:val="center"/>
            </w:pPr>
            <w:r>
              <w:rPr>
                <w:b/>
                <w:sz w:val="18"/>
                <w:szCs w:val="18"/>
              </w:rPr>
              <w:t>Factors adversely affecting site</w:t>
            </w:r>
          </w:p>
        </w:tc>
        <w:tc>
          <w:tcPr>
            <w:tcW w:w="1195" w:type="dxa"/>
          </w:tcPr>
          <w:p w14:paraId="776FA49F" w14:textId="77777777" w:rsidR="00DB22BC" w:rsidRDefault="0051521F">
            <w:pPr>
              <w:spacing w:after="0" w:line="240" w:lineRule="auto"/>
              <w:jc w:val="center"/>
            </w:pPr>
            <w:r>
              <w:rPr>
                <w:b/>
                <w:sz w:val="18"/>
                <w:szCs w:val="18"/>
              </w:rPr>
              <w:t>Actual threat</w:t>
            </w:r>
          </w:p>
        </w:tc>
        <w:tc>
          <w:tcPr>
            <w:tcW w:w="1259" w:type="dxa"/>
          </w:tcPr>
          <w:p w14:paraId="110B5DB4" w14:textId="77777777" w:rsidR="00DB22BC" w:rsidRDefault="0051521F">
            <w:pPr>
              <w:spacing w:after="0" w:line="240" w:lineRule="auto"/>
              <w:jc w:val="center"/>
            </w:pPr>
            <w:r>
              <w:rPr>
                <w:b/>
                <w:sz w:val="18"/>
                <w:szCs w:val="18"/>
              </w:rPr>
              <w:t>Potential threat</w:t>
            </w:r>
          </w:p>
        </w:tc>
        <w:tc>
          <w:tcPr>
            <w:tcW w:w="1146" w:type="dxa"/>
          </w:tcPr>
          <w:p w14:paraId="7C167244" w14:textId="77777777" w:rsidR="00DB22BC" w:rsidRDefault="0051521F">
            <w:pPr>
              <w:spacing w:after="0" w:line="240" w:lineRule="auto"/>
              <w:jc w:val="center"/>
            </w:pPr>
            <w:r>
              <w:rPr>
                <w:b/>
                <w:sz w:val="18"/>
                <w:szCs w:val="18"/>
              </w:rPr>
              <w:t>Within the site</w:t>
            </w:r>
          </w:p>
        </w:tc>
        <w:tc>
          <w:tcPr>
            <w:tcW w:w="1259" w:type="dxa"/>
          </w:tcPr>
          <w:p w14:paraId="042A9D88" w14:textId="77777777" w:rsidR="00DB22BC" w:rsidRDefault="0051521F">
            <w:pPr>
              <w:spacing w:after="0" w:line="240" w:lineRule="auto"/>
              <w:jc w:val="center"/>
            </w:pPr>
            <w:r>
              <w:rPr>
                <w:b/>
                <w:sz w:val="18"/>
                <w:szCs w:val="18"/>
              </w:rPr>
              <w:t>Changes</w:t>
            </w:r>
          </w:p>
        </w:tc>
        <w:tc>
          <w:tcPr>
            <w:tcW w:w="1421" w:type="dxa"/>
          </w:tcPr>
          <w:p w14:paraId="71EA2393" w14:textId="77777777" w:rsidR="00DB22BC" w:rsidRDefault="0051521F">
            <w:pPr>
              <w:spacing w:after="0" w:line="240" w:lineRule="auto"/>
              <w:jc w:val="center"/>
            </w:pPr>
            <w:r>
              <w:rPr>
                <w:b/>
                <w:sz w:val="18"/>
                <w:szCs w:val="18"/>
              </w:rPr>
              <w:t>In the surrounding area</w:t>
            </w:r>
          </w:p>
        </w:tc>
        <w:tc>
          <w:tcPr>
            <w:tcW w:w="1259" w:type="dxa"/>
          </w:tcPr>
          <w:p w14:paraId="3E63AEF2" w14:textId="77777777" w:rsidR="00DB22BC" w:rsidRDefault="0051521F">
            <w:pPr>
              <w:spacing w:after="0" w:line="240" w:lineRule="auto"/>
              <w:jc w:val="center"/>
            </w:pPr>
            <w:r>
              <w:rPr>
                <w:b/>
                <w:sz w:val="18"/>
                <w:szCs w:val="18"/>
              </w:rPr>
              <w:t xml:space="preserve"> Changes</w:t>
            </w:r>
          </w:p>
        </w:tc>
      </w:tr>
      <w:tr w:rsidR="00DB22BC" w14:paraId="73815A89" w14:textId="77777777" w:rsidTr="00E76228">
        <w:trPr>
          <w:trHeight w:val="200"/>
        </w:trPr>
        <w:tc>
          <w:tcPr>
            <w:tcW w:w="1395" w:type="dxa"/>
          </w:tcPr>
          <w:p w14:paraId="2B0BF02B" w14:textId="77777777" w:rsidR="00DB22BC" w:rsidRDefault="0051521F">
            <w:r>
              <w:rPr>
                <w:rStyle w:val="styleSubformtxt"/>
              </w:rPr>
              <w:t>Recreational and tourism activities</w:t>
            </w:r>
          </w:p>
        </w:tc>
        <w:tc>
          <w:tcPr>
            <w:tcW w:w="1195" w:type="dxa"/>
          </w:tcPr>
          <w:p w14:paraId="04096609" w14:textId="77777777" w:rsidR="00DB22BC" w:rsidRDefault="0051521F">
            <w:r>
              <w:rPr>
                <w:rStyle w:val="styleSubformtxt"/>
              </w:rPr>
              <w:t>Medium impact</w:t>
            </w:r>
          </w:p>
        </w:tc>
        <w:tc>
          <w:tcPr>
            <w:tcW w:w="1259" w:type="dxa"/>
          </w:tcPr>
          <w:p w14:paraId="779C1486" w14:textId="77777777" w:rsidR="00DB22BC" w:rsidRDefault="00DB22BC"/>
        </w:tc>
        <w:tc>
          <w:tcPr>
            <w:tcW w:w="1146" w:type="dxa"/>
          </w:tcPr>
          <w:p w14:paraId="39CC4DCB" w14:textId="77777777" w:rsidR="00DB22BC" w:rsidRDefault="0051521F">
            <w:pPr>
              <w:pStyle w:val="pstyleRadioTb"/>
            </w:pPr>
            <w:r>
              <w:rPr>
                <w:rStyle w:val="styleRad"/>
              </w:rPr>
              <w:t xml:space="preserve"> [x] </w:t>
            </w:r>
          </w:p>
        </w:tc>
        <w:tc>
          <w:tcPr>
            <w:tcW w:w="1259" w:type="dxa"/>
          </w:tcPr>
          <w:p w14:paraId="6DD13AFC" w14:textId="77777777" w:rsidR="00DB22BC" w:rsidRDefault="0051521F">
            <w:r>
              <w:rPr>
                <w:rStyle w:val="styleSubformtxt"/>
              </w:rPr>
              <w:t>No change</w:t>
            </w:r>
          </w:p>
        </w:tc>
        <w:tc>
          <w:tcPr>
            <w:tcW w:w="1421" w:type="dxa"/>
          </w:tcPr>
          <w:p w14:paraId="0ED0D860" w14:textId="77777777" w:rsidR="00DB22BC" w:rsidRDefault="0051521F">
            <w:pPr>
              <w:pStyle w:val="pstyleRadioTb"/>
            </w:pPr>
            <w:r>
              <w:rPr>
                <w:rStyle w:val="styleRad"/>
              </w:rPr>
              <w:t xml:space="preserve"> [x] </w:t>
            </w:r>
          </w:p>
        </w:tc>
        <w:tc>
          <w:tcPr>
            <w:tcW w:w="1259" w:type="dxa"/>
          </w:tcPr>
          <w:p w14:paraId="7D09940B" w14:textId="77777777" w:rsidR="00DB22BC" w:rsidRDefault="0051521F">
            <w:r>
              <w:rPr>
                <w:rStyle w:val="styleSubformtxt"/>
              </w:rPr>
              <w:t>No change</w:t>
            </w:r>
          </w:p>
        </w:tc>
      </w:tr>
    </w:tbl>
    <w:p w14:paraId="206C6AC7" w14:textId="77777777" w:rsidR="00DB22BC" w:rsidRDefault="00DB22BC"/>
    <w:p w14:paraId="7A492729" w14:textId="77777777" w:rsidR="00DB22BC" w:rsidRDefault="0051521F">
      <w:pPr>
        <w:pStyle w:val="pstyleLabels"/>
      </w:pPr>
      <w:r>
        <w:rPr>
          <w:rStyle w:val="styleC3"/>
        </w:rPr>
        <w:t>Natural system modifications</w:t>
      </w:r>
    </w:p>
    <w:tbl>
      <w:tblPr>
        <w:tblStyle w:val="FancyTable"/>
        <w:tblW w:w="0" w:type="auto"/>
        <w:tblInd w:w="40" w:type="dxa"/>
        <w:tblLook w:val="04A0" w:firstRow="1" w:lastRow="0" w:firstColumn="1" w:lastColumn="0" w:noHBand="0" w:noVBand="1"/>
      </w:tblPr>
      <w:tblGrid>
        <w:gridCol w:w="1645"/>
        <w:gridCol w:w="1148"/>
        <w:gridCol w:w="1218"/>
        <w:gridCol w:w="1094"/>
        <w:gridCol w:w="1218"/>
        <w:gridCol w:w="1393"/>
        <w:gridCol w:w="1218"/>
      </w:tblGrid>
      <w:tr w:rsidR="00DB22BC" w14:paraId="3AB190B2" w14:textId="77777777" w:rsidTr="00E76228">
        <w:trPr>
          <w:cnfStyle w:val="100000000000" w:firstRow="1" w:lastRow="0" w:firstColumn="0" w:lastColumn="0" w:oddVBand="0" w:evenVBand="0" w:oddHBand="0" w:evenHBand="0" w:firstRowFirstColumn="0" w:firstRowLastColumn="0" w:lastRowFirstColumn="0" w:lastRowLastColumn="0"/>
        </w:trPr>
        <w:tc>
          <w:tcPr>
            <w:tcW w:w="1645" w:type="dxa"/>
          </w:tcPr>
          <w:p w14:paraId="63704C0D" w14:textId="77777777" w:rsidR="00DB22BC" w:rsidRDefault="0051521F">
            <w:pPr>
              <w:spacing w:after="0" w:line="240" w:lineRule="auto"/>
              <w:jc w:val="center"/>
            </w:pPr>
            <w:r>
              <w:rPr>
                <w:b/>
                <w:sz w:val="18"/>
                <w:szCs w:val="18"/>
              </w:rPr>
              <w:t>Factors adversely affecting site</w:t>
            </w:r>
          </w:p>
        </w:tc>
        <w:tc>
          <w:tcPr>
            <w:tcW w:w="1148" w:type="dxa"/>
          </w:tcPr>
          <w:p w14:paraId="662267CF" w14:textId="77777777" w:rsidR="00DB22BC" w:rsidRDefault="0051521F">
            <w:pPr>
              <w:spacing w:after="0" w:line="240" w:lineRule="auto"/>
              <w:jc w:val="center"/>
            </w:pPr>
            <w:r>
              <w:rPr>
                <w:b/>
                <w:sz w:val="18"/>
                <w:szCs w:val="18"/>
              </w:rPr>
              <w:t>Actual threat</w:t>
            </w:r>
          </w:p>
        </w:tc>
        <w:tc>
          <w:tcPr>
            <w:tcW w:w="1218" w:type="dxa"/>
          </w:tcPr>
          <w:p w14:paraId="50F56F47" w14:textId="77777777" w:rsidR="00DB22BC" w:rsidRDefault="0051521F">
            <w:pPr>
              <w:spacing w:after="0" w:line="240" w:lineRule="auto"/>
              <w:jc w:val="center"/>
            </w:pPr>
            <w:r>
              <w:rPr>
                <w:b/>
                <w:sz w:val="18"/>
                <w:szCs w:val="18"/>
              </w:rPr>
              <w:t>Potential threat</w:t>
            </w:r>
          </w:p>
        </w:tc>
        <w:tc>
          <w:tcPr>
            <w:tcW w:w="1094" w:type="dxa"/>
          </w:tcPr>
          <w:p w14:paraId="72BAD307" w14:textId="77777777" w:rsidR="00DB22BC" w:rsidRDefault="0051521F">
            <w:pPr>
              <w:spacing w:after="0" w:line="240" w:lineRule="auto"/>
              <w:jc w:val="center"/>
            </w:pPr>
            <w:r>
              <w:rPr>
                <w:b/>
                <w:sz w:val="18"/>
                <w:szCs w:val="18"/>
              </w:rPr>
              <w:t>Within the site</w:t>
            </w:r>
          </w:p>
        </w:tc>
        <w:tc>
          <w:tcPr>
            <w:tcW w:w="1218" w:type="dxa"/>
          </w:tcPr>
          <w:p w14:paraId="043EA464" w14:textId="77777777" w:rsidR="00DB22BC" w:rsidRDefault="0051521F">
            <w:pPr>
              <w:spacing w:after="0" w:line="240" w:lineRule="auto"/>
              <w:jc w:val="center"/>
            </w:pPr>
            <w:r>
              <w:rPr>
                <w:b/>
                <w:sz w:val="18"/>
                <w:szCs w:val="18"/>
              </w:rPr>
              <w:t>Changes</w:t>
            </w:r>
          </w:p>
        </w:tc>
        <w:tc>
          <w:tcPr>
            <w:tcW w:w="1393" w:type="dxa"/>
          </w:tcPr>
          <w:p w14:paraId="723532B8" w14:textId="77777777" w:rsidR="00DB22BC" w:rsidRDefault="0051521F">
            <w:pPr>
              <w:spacing w:after="0" w:line="240" w:lineRule="auto"/>
              <w:jc w:val="center"/>
            </w:pPr>
            <w:r>
              <w:rPr>
                <w:b/>
                <w:sz w:val="18"/>
                <w:szCs w:val="18"/>
              </w:rPr>
              <w:t>In the surrounding area</w:t>
            </w:r>
          </w:p>
        </w:tc>
        <w:tc>
          <w:tcPr>
            <w:tcW w:w="1218" w:type="dxa"/>
          </w:tcPr>
          <w:p w14:paraId="7DE7A4FE" w14:textId="77777777" w:rsidR="00DB22BC" w:rsidRDefault="0051521F">
            <w:pPr>
              <w:spacing w:after="0" w:line="240" w:lineRule="auto"/>
              <w:jc w:val="center"/>
            </w:pPr>
            <w:r>
              <w:rPr>
                <w:b/>
                <w:sz w:val="18"/>
                <w:szCs w:val="18"/>
              </w:rPr>
              <w:t xml:space="preserve"> Changes</w:t>
            </w:r>
          </w:p>
        </w:tc>
      </w:tr>
      <w:tr w:rsidR="00DB22BC" w14:paraId="60D7AED1" w14:textId="77777777" w:rsidTr="00E76228">
        <w:trPr>
          <w:trHeight w:val="200"/>
        </w:trPr>
        <w:tc>
          <w:tcPr>
            <w:tcW w:w="1645" w:type="dxa"/>
          </w:tcPr>
          <w:p w14:paraId="4908D035" w14:textId="77777777" w:rsidR="00DB22BC" w:rsidRDefault="0051521F">
            <w:r>
              <w:rPr>
                <w:rStyle w:val="styleSubformtxt"/>
              </w:rPr>
              <w:t>Dams and water management/use</w:t>
            </w:r>
          </w:p>
        </w:tc>
        <w:tc>
          <w:tcPr>
            <w:tcW w:w="1148" w:type="dxa"/>
          </w:tcPr>
          <w:p w14:paraId="72286F65" w14:textId="77777777" w:rsidR="00DB22BC" w:rsidRDefault="0051521F">
            <w:r>
              <w:rPr>
                <w:rStyle w:val="styleSubformtxt"/>
              </w:rPr>
              <w:t>Medium impact</w:t>
            </w:r>
          </w:p>
        </w:tc>
        <w:tc>
          <w:tcPr>
            <w:tcW w:w="1218" w:type="dxa"/>
          </w:tcPr>
          <w:p w14:paraId="14467659" w14:textId="77777777" w:rsidR="00DB22BC" w:rsidRDefault="00DB22BC"/>
        </w:tc>
        <w:tc>
          <w:tcPr>
            <w:tcW w:w="1094" w:type="dxa"/>
          </w:tcPr>
          <w:p w14:paraId="6E36E329" w14:textId="77777777" w:rsidR="00DB22BC" w:rsidRDefault="0051521F">
            <w:pPr>
              <w:pStyle w:val="pstyleRadioTb"/>
            </w:pPr>
            <w:r>
              <w:rPr>
                <w:rStyle w:val="styleRad"/>
              </w:rPr>
              <w:t xml:space="preserve"> [ ] </w:t>
            </w:r>
          </w:p>
        </w:tc>
        <w:tc>
          <w:tcPr>
            <w:tcW w:w="1218" w:type="dxa"/>
          </w:tcPr>
          <w:p w14:paraId="4AB589E4" w14:textId="77777777" w:rsidR="00DB22BC" w:rsidRDefault="0051521F">
            <w:r>
              <w:rPr>
                <w:rStyle w:val="styleSubformtxt"/>
              </w:rPr>
              <w:t>No change</w:t>
            </w:r>
          </w:p>
        </w:tc>
        <w:tc>
          <w:tcPr>
            <w:tcW w:w="1393" w:type="dxa"/>
          </w:tcPr>
          <w:p w14:paraId="3177BC2E" w14:textId="77777777" w:rsidR="00DB22BC" w:rsidRDefault="0051521F">
            <w:pPr>
              <w:pStyle w:val="pstyleRadioTb"/>
            </w:pPr>
            <w:r>
              <w:rPr>
                <w:rStyle w:val="styleRad"/>
              </w:rPr>
              <w:t xml:space="preserve"> [x] </w:t>
            </w:r>
          </w:p>
        </w:tc>
        <w:tc>
          <w:tcPr>
            <w:tcW w:w="1218" w:type="dxa"/>
          </w:tcPr>
          <w:p w14:paraId="597B0E12" w14:textId="77777777" w:rsidR="00DB22BC" w:rsidRDefault="0051521F">
            <w:r>
              <w:rPr>
                <w:rStyle w:val="styleSubformtxt"/>
              </w:rPr>
              <w:t>No change</w:t>
            </w:r>
          </w:p>
        </w:tc>
      </w:tr>
      <w:tr w:rsidR="00DB22BC" w14:paraId="459FBDDE" w14:textId="77777777" w:rsidTr="00E76228">
        <w:trPr>
          <w:trHeight w:val="200"/>
        </w:trPr>
        <w:tc>
          <w:tcPr>
            <w:tcW w:w="1645" w:type="dxa"/>
          </w:tcPr>
          <w:p w14:paraId="4D5A5F71" w14:textId="77777777" w:rsidR="00DB22BC" w:rsidRDefault="0051521F">
            <w:r>
              <w:rPr>
                <w:rStyle w:val="styleSubformtxt"/>
              </w:rPr>
              <w:t>Fire and fire suppression</w:t>
            </w:r>
          </w:p>
        </w:tc>
        <w:tc>
          <w:tcPr>
            <w:tcW w:w="1148" w:type="dxa"/>
          </w:tcPr>
          <w:p w14:paraId="1F0C51E3" w14:textId="77777777" w:rsidR="00DB22BC" w:rsidRDefault="0051521F">
            <w:r>
              <w:rPr>
                <w:rStyle w:val="styleSubformtxt"/>
              </w:rPr>
              <w:t>Low impact</w:t>
            </w:r>
          </w:p>
        </w:tc>
        <w:tc>
          <w:tcPr>
            <w:tcW w:w="1218" w:type="dxa"/>
          </w:tcPr>
          <w:p w14:paraId="36AE3128" w14:textId="77777777" w:rsidR="00DB22BC" w:rsidRDefault="00DB22BC"/>
        </w:tc>
        <w:tc>
          <w:tcPr>
            <w:tcW w:w="1094" w:type="dxa"/>
          </w:tcPr>
          <w:p w14:paraId="53A08E24" w14:textId="77777777" w:rsidR="00DB22BC" w:rsidRDefault="0051521F">
            <w:pPr>
              <w:pStyle w:val="pstyleRadioTb"/>
            </w:pPr>
            <w:r>
              <w:rPr>
                <w:rStyle w:val="styleRad"/>
              </w:rPr>
              <w:t xml:space="preserve"> [x] </w:t>
            </w:r>
          </w:p>
        </w:tc>
        <w:tc>
          <w:tcPr>
            <w:tcW w:w="1218" w:type="dxa"/>
          </w:tcPr>
          <w:p w14:paraId="5179E746" w14:textId="77777777" w:rsidR="00DB22BC" w:rsidRDefault="0051521F">
            <w:r>
              <w:rPr>
                <w:rStyle w:val="styleSubformtxt"/>
              </w:rPr>
              <w:t>No change</w:t>
            </w:r>
          </w:p>
        </w:tc>
        <w:tc>
          <w:tcPr>
            <w:tcW w:w="1393" w:type="dxa"/>
          </w:tcPr>
          <w:p w14:paraId="4CAA4D5C" w14:textId="77777777" w:rsidR="00DB22BC" w:rsidRDefault="0051521F">
            <w:pPr>
              <w:pStyle w:val="pstyleRadioTb"/>
            </w:pPr>
            <w:r>
              <w:rPr>
                <w:rStyle w:val="styleRad"/>
              </w:rPr>
              <w:t xml:space="preserve"> [x] </w:t>
            </w:r>
          </w:p>
        </w:tc>
        <w:tc>
          <w:tcPr>
            <w:tcW w:w="1218" w:type="dxa"/>
          </w:tcPr>
          <w:p w14:paraId="3C668F99" w14:textId="77777777" w:rsidR="00DB22BC" w:rsidRDefault="0051521F">
            <w:r>
              <w:rPr>
                <w:rStyle w:val="styleSubformtxt"/>
              </w:rPr>
              <w:t>No change</w:t>
            </w:r>
          </w:p>
        </w:tc>
      </w:tr>
      <w:tr w:rsidR="00DB22BC" w14:paraId="4E491BC9" w14:textId="77777777" w:rsidTr="00E76228">
        <w:trPr>
          <w:trHeight w:val="200"/>
        </w:trPr>
        <w:tc>
          <w:tcPr>
            <w:tcW w:w="1645" w:type="dxa"/>
          </w:tcPr>
          <w:p w14:paraId="1C43CCF6" w14:textId="77777777" w:rsidR="00DB22BC" w:rsidRDefault="0051521F">
            <w:r>
              <w:rPr>
                <w:rStyle w:val="styleSubformtxt"/>
              </w:rPr>
              <w:t>Unspecified/others</w:t>
            </w:r>
          </w:p>
        </w:tc>
        <w:tc>
          <w:tcPr>
            <w:tcW w:w="1148" w:type="dxa"/>
          </w:tcPr>
          <w:p w14:paraId="701AAEA3" w14:textId="77777777" w:rsidR="00DB22BC" w:rsidRDefault="0051521F">
            <w:r>
              <w:rPr>
                <w:rStyle w:val="styleSubformtxt"/>
              </w:rPr>
              <w:t>Medium impact</w:t>
            </w:r>
          </w:p>
        </w:tc>
        <w:tc>
          <w:tcPr>
            <w:tcW w:w="1218" w:type="dxa"/>
          </w:tcPr>
          <w:p w14:paraId="4AAAA909" w14:textId="77777777" w:rsidR="00DB22BC" w:rsidRDefault="00DB22BC"/>
        </w:tc>
        <w:tc>
          <w:tcPr>
            <w:tcW w:w="1094" w:type="dxa"/>
          </w:tcPr>
          <w:p w14:paraId="1023A7FF" w14:textId="77777777" w:rsidR="00DB22BC" w:rsidRDefault="0051521F">
            <w:pPr>
              <w:pStyle w:val="pstyleRadioTb"/>
            </w:pPr>
            <w:r>
              <w:rPr>
                <w:rStyle w:val="styleRad"/>
              </w:rPr>
              <w:t xml:space="preserve"> [x] </w:t>
            </w:r>
          </w:p>
        </w:tc>
        <w:tc>
          <w:tcPr>
            <w:tcW w:w="1218" w:type="dxa"/>
          </w:tcPr>
          <w:p w14:paraId="42F0A06D" w14:textId="77777777" w:rsidR="00DB22BC" w:rsidRDefault="0051521F">
            <w:r>
              <w:rPr>
                <w:rStyle w:val="styleSubformtxt"/>
              </w:rPr>
              <w:t>No change</w:t>
            </w:r>
          </w:p>
        </w:tc>
        <w:tc>
          <w:tcPr>
            <w:tcW w:w="1393" w:type="dxa"/>
          </w:tcPr>
          <w:p w14:paraId="244757AE" w14:textId="77777777" w:rsidR="00DB22BC" w:rsidRDefault="0051521F">
            <w:pPr>
              <w:pStyle w:val="pstyleRadioTb"/>
            </w:pPr>
            <w:r>
              <w:rPr>
                <w:rStyle w:val="styleRad"/>
              </w:rPr>
              <w:t xml:space="preserve"> [x] </w:t>
            </w:r>
          </w:p>
        </w:tc>
        <w:tc>
          <w:tcPr>
            <w:tcW w:w="1218" w:type="dxa"/>
          </w:tcPr>
          <w:p w14:paraId="5FFB7F22" w14:textId="77777777" w:rsidR="00DB22BC" w:rsidRDefault="0051521F">
            <w:r>
              <w:rPr>
                <w:rStyle w:val="styleSubformtxt"/>
              </w:rPr>
              <w:t>No change</w:t>
            </w:r>
          </w:p>
        </w:tc>
      </w:tr>
      <w:tr w:rsidR="00DB22BC" w14:paraId="00DA6E74" w14:textId="77777777" w:rsidTr="00E76228">
        <w:trPr>
          <w:trHeight w:val="200"/>
        </w:trPr>
        <w:tc>
          <w:tcPr>
            <w:tcW w:w="1645" w:type="dxa"/>
          </w:tcPr>
          <w:p w14:paraId="65BBBF17" w14:textId="77777777" w:rsidR="00DB22BC" w:rsidRDefault="0051521F">
            <w:r>
              <w:rPr>
                <w:rStyle w:val="styleSubformtxt"/>
              </w:rPr>
              <w:t>Vegetation clearance/ land conversion</w:t>
            </w:r>
          </w:p>
        </w:tc>
        <w:tc>
          <w:tcPr>
            <w:tcW w:w="1148" w:type="dxa"/>
          </w:tcPr>
          <w:p w14:paraId="6E9EC3B9" w14:textId="77777777" w:rsidR="00DB22BC" w:rsidRDefault="0051521F">
            <w:r>
              <w:rPr>
                <w:rStyle w:val="styleSubformtxt"/>
              </w:rPr>
              <w:t>Low impact</w:t>
            </w:r>
          </w:p>
        </w:tc>
        <w:tc>
          <w:tcPr>
            <w:tcW w:w="1218" w:type="dxa"/>
          </w:tcPr>
          <w:p w14:paraId="5BC77F66" w14:textId="77777777" w:rsidR="00DB22BC" w:rsidRDefault="00DB22BC"/>
        </w:tc>
        <w:tc>
          <w:tcPr>
            <w:tcW w:w="1094" w:type="dxa"/>
          </w:tcPr>
          <w:p w14:paraId="0F6F5B2D" w14:textId="77777777" w:rsidR="00DB22BC" w:rsidRDefault="0051521F">
            <w:pPr>
              <w:pStyle w:val="pstyleRadioTb"/>
            </w:pPr>
            <w:r>
              <w:rPr>
                <w:rStyle w:val="styleRad"/>
              </w:rPr>
              <w:t xml:space="preserve"> [ ] </w:t>
            </w:r>
          </w:p>
        </w:tc>
        <w:tc>
          <w:tcPr>
            <w:tcW w:w="1218" w:type="dxa"/>
          </w:tcPr>
          <w:p w14:paraId="3E098F23" w14:textId="77777777" w:rsidR="00DB22BC" w:rsidRDefault="0051521F">
            <w:r>
              <w:rPr>
                <w:rStyle w:val="styleSubformtxt"/>
              </w:rPr>
              <w:t>No change</w:t>
            </w:r>
          </w:p>
        </w:tc>
        <w:tc>
          <w:tcPr>
            <w:tcW w:w="1393" w:type="dxa"/>
          </w:tcPr>
          <w:p w14:paraId="0FC4F7A0" w14:textId="77777777" w:rsidR="00DB22BC" w:rsidRDefault="0051521F">
            <w:pPr>
              <w:pStyle w:val="pstyleRadioTb"/>
            </w:pPr>
            <w:r>
              <w:rPr>
                <w:rStyle w:val="styleRad"/>
              </w:rPr>
              <w:t xml:space="preserve"> [x] </w:t>
            </w:r>
          </w:p>
        </w:tc>
        <w:tc>
          <w:tcPr>
            <w:tcW w:w="1218" w:type="dxa"/>
          </w:tcPr>
          <w:p w14:paraId="125C7AA9" w14:textId="77777777" w:rsidR="00DB22BC" w:rsidRDefault="0051521F">
            <w:r>
              <w:rPr>
                <w:rStyle w:val="styleSubformtxt"/>
              </w:rPr>
              <w:t>No change</w:t>
            </w:r>
          </w:p>
        </w:tc>
      </w:tr>
    </w:tbl>
    <w:p w14:paraId="0C684506" w14:textId="77777777" w:rsidR="00DB22BC" w:rsidRDefault="00DB22BC"/>
    <w:p w14:paraId="172CA676" w14:textId="77777777" w:rsidR="00DB22BC" w:rsidRDefault="0051521F">
      <w:pPr>
        <w:pStyle w:val="pstyleLabels"/>
      </w:pPr>
      <w:r>
        <w:rPr>
          <w:rStyle w:val="styleC3"/>
        </w:rPr>
        <w:t>Invasive and other problematic species and genes</w:t>
      </w:r>
    </w:p>
    <w:tbl>
      <w:tblPr>
        <w:tblStyle w:val="FancyTable"/>
        <w:tblW w:w="0" w:type="auto"/>
        <w:tblInd w:w="40" w:type="dxa"/>
        <w:tblLook w:val="04A0" w:firstRow="1" w:lastRow="0" w:firstColumn="1" w:lastColumn="0" w:noHBand="0" w:noVBand="1"/>
      </w:tblPr>
      <w:tblGrid>
        <w:gridCol w:w="1311"/>
        <w:gridCol w:w="1211"/>
        <w:gridCol w:w="1273"/>
        <w:gridCol w:w="1163"/>
        <w:gridCol w:w="1273"/>
        <w:gridCol w:w="1430"/>
        <w:gridCol w:w="1273"/>
      </w:tblGrid>
      <w:tr w:rsidR="00DB22BC" w14:paraId="7ACB2D5D" w14:textId="77777777" w:rsidTr="00E76228">
        <w:trPr>
          <w:cnfStyle w:val="100000000000" w:firstRow="1" w:lastRow="0" w:firstColumn="0" w:lastColumn="0" w:oddVBand="0" w:evenVBand="0" w:oddHBand="0" w:evenHBand="0" w:firstRowFirstColumn="0" w:firstRowLastColumn="0" w:lastRowFirstColumn="0" w:lastRowLastColumn="0"/>
        </w:trPr>
        <w:tc>
          <w:tcPr>
            <w:tcW w:w="1311" w:type="dxa"/>
          </w:tcPr>
          <w:p w14:paraId="26FAC7F2" w14:textId="77777777" w:rsidR="00DB22BC" w:rsidRDefault="0051521F">
            <w:pPr>
              <w:spacing w:after="0" w:line="240" w:lineRule="auto"/>
              <w:jc w:val="center"/>
            </w:pPr>
            <w:r>
              <w:rPr>
                <w:b/>
                <w:sz w:val="18"/>
                <w:szCs w:val="18"/>
              </w:rPr>
              <w:t>Factors adversely affecting site</w:t>
            </w:r>
          </w:p>
        </w:tc>
        <w:tc>
          <w:tcPr>
            <w:tcW w:w="1211" w:type="dxa"/>
          </w:tcPr>
          <w:p w14:paraId="7DD568E6" w14:textId="77777777" w:rsidR="00DB22BC" w:rsidRDefault="0051521F">
            <w:pPr>
              <w:spacing w:after="0" w:line="240" w:lineRule="auto"/>
              <w:jc w:val="center"/>
            </w:pPr>
            <w:r>
              <w:rPr>
                <w:b/>
                <w:sz w:val="18"/>
                <w:szCs w:val="18"/>
              </w:rPr>
              <w:t>Actual threat</w:t>
            </w:r>
          </w:p>
        </w:tc>
        <w:tc>
          <w:tcPr>
            <w:tcW w:w="1273" w:type="dxa"/>
          </w:tcPr>
          <w:p w14:paraId="7F264586" w14:textId="77777777" w:rsidR="00DB22BC" w:rsidRDefault="0051521F">
            <w:pPr>
              <w:spacing w:after="0" w:line="240" w:lineRule="auto"/>
              <w:jc w:val="center"/>
            </w:pPr>
            <w:r>
              <w:rPr>
                <w:b/>
                <w:sz w:val="18"/>
                <w:szCs w:val="18"/>
              </w:rPr>
              <w:t>Potential threat</w:t>
            </w:r>
          </w:p>
        </w:tc>
        <w:tc>
          <w:tcPr>
            <w:tcW w:w="1163" w:type="dxa"/>
          </w:tcPr>
          <w:p w14:paraId="7A461D30" w14:textId="77777777" w:rsidR="00DB22BC" w:rsidRDefault="0051521F">
            <w:pPr>
              <w:spacing w:after="0" w:line="240" w:lineRule="auto"/>
              <w:jc w:val="center"/>
            </w:pPr>
            <w:r>
              <w:rPr>
                <w:b/>
                <w:sz w:val="18"/>
                <w:szCs w:val="18"/>
              </w:rPr>
              <w:t>Within the site</w:t>
            </w:r>
          </w:p>
        </w:tc>
        <w:tc>
          <w:tcPr>
            <w:tcW w:w="1273" w:type="dxa"/>
          </w:tcPr>
          <w:p w14:paraId="6EDAAFD9" w14:textId="77777777" w:rsidR="00DB22BC" w:rsidRDefault="0051521F">
            <w:pPr>
              <w:spacing w:after="0" w:line="240" w:lineRule="auto"/>
              <w:jc w:val="center"/>
            </w:pPr>
            <w:r>
              <w:rPr>
                <w:b/>
                <w:sz w:val="18"/>
                <w:szCs w:val="18"/>
              </w:rPr>
              <w:t>Changes</w:t>
            </w:r>
          </w:p>
        </w:tc>
        <w:tc>
          <w:tcPr>
            <w:tcW w:w="1430" w:type="dxa"/>
          </w:tcPr>
          <w:p w14:paraId="569909F2" w14:textId="77777777" w:rsidR="00DB22BC" w:rsidRDefault="0051521F">
            <w:pPr>
              <w:spacing w:after="0" w:line="240" w:lineRule="auto"/>
              <w:jc w:val="center"/>
            </w:pPr>
            <w:r>
              <w:rPr>
                <w:b/>
                <w:sz w:val="18"/>
                <w:szCs w:val="18"/>
              </w:rPr>
              <w:t>In the surrounding area</w:t>
            </w:r>
          </w:p>
        </w:tc>
        <w:tc>
          <w:tcPr>
            <w:tcW w:w="1273" w:type="dxa"/>
          </w:tcPr>
          <w:p w14:paraId="481F7B54" w14:textId="77777777" w:rsidR="00DB22BC" w:rsidRDefault="0051521F">
            <w:pPr>
              <w:spacing w:after="0" w:line="240" w:lineRule="auto"/>
              <w:jc w:val="center"/>
            </w:pPr>
            <w:r>
              <w:rPr>
                <w:b/>
                <w:sz w:val="18"/>
                <w:szCs w:val="18"/>
              </w:rPr>
              <w:t xml:space="preserve"> Changes</w:t>
            </w:r>
          </w:p>
        </w:tc>
      </w:tr>
      <w:tr w:rsidR="00DB22BC" w14:paraId="41D76D78" w14:textId="77777777" w:rsidTr="00E76228">
        <w:trPr>
          <w:trHeight w:val="200"/>
        </w:trPr>
        <w:tc>
          <w:tcPr>
            <w:tcW w:w="1311" w:type="dxa"/>
          </w:tcPr>
          <w:p w14:paraId="5F983F8B" w14:textId="77777777" w:rsidR="00DB22BC" w:rsidRDefault="0051521F">
            <w:r>
              <w:rPr>
                <w:rStyle w:val="styleSubformtxt"/>
              </w:rPr>
              <w:t>Invasive non-native/ alien species</w:t>
            </w:r>
          </w:p>
        </w:tc>
        <w:tc>
          <w:tcPr>
            <w:tcW w:w="1211" w:type="dxa"/>
          </w:tcPr>
          <w:p w14:paraId="6ECAB3F3" w14:textId="77777777" w:rsidR="00DB22BC" w:rsidRDefault="0051521F">
            <w:r>
              <w:rPr>
                <w:rStyle w:val="styleSubformtxt"/>
              </w:rPr>
              <w:t>Medium impact</w:t>
            </w:r>
          </w:p>
        </w:tc>
        <w:tc>
          <w:tcPr>
            <w:tcW w:w="1273" w:type="dxa"/>
          </w:tcPr>
          <w:p w14:paraId="7166662A" w14:textId="77777777" w:rsidR="00DB22BC" w:rsidRDefault="00DB22BC"/>
        </w:tc>
        <w:tc>
          <w:tcPr>
            <w:tcW w:w="1163" w:type="dxa"/>
          </w:tcPr>
          <w:p w14:paraId="006A40E3" w14:textId="77777777" w:rsidR="00DB22BC" w:rsidRDefault="0051521F">
            <w:pPr>
              <w:pStyle w:val="pstyleRadioTb"/>
            </w:pPr>
            <w:r>
              <w:rPr>
                <w:rStyle w:val="styleRad"/>
              </w:rPr>
              <w:t xml:space="preserve"> [x] </w:t>
            </w:r>
          </w:p>
        </w:tc>
        <w:tc>
          <w:tcPr>
            <w:tcW w:w="1273" w:type="dxa"/>
          </w:tcPr>
          <w:p w14:paraId="07480009" w14:textId="77777777" w:rsidR="00DB22BC" w:rsidRDefault="0051521F">
            <w:r>
              <w:rPr>
                <w:rStyle w:val="styleSubformtxt"/>
              </w:rPr>
              <w:t>No change</w:t>
            </w:r>
          </w:p>
        </w:tc>
        <w:tc>
          <w:tcPr>
            <w:tcW w:w="1430" w:type="dxa"/>
          </w:tcPr>
          <w:p w14:paraId="70361C41" w14:textId="77777777" w:rsidR="00DB22BC" w:rsidRDefault="0051521F">
            <w:pPr>
              <w:pStyle w:val="pstyleRadioTb"/>
            </w:pPr>
            <w:r>
              <w:rPr>
                <w:rStyle w:val="styleRad"/>
              </w:rPr>
              <w:t xml:space="preserve"> [x] </w:t>
            </w:r>
          </w:p>
        </w:tc>
        <w:tc>
          <w:tcPr>
            <w:tcW w:w="1273" w:type="dxa"/>
          </w:tcPr>
          <w:p w14:paraId="66E6DDCA" w14:textId="77777777" w:rsidR="00DB22BC" w:rsidRDefault="0051521F">
            <w:r>
              <w:rPr>
                <w:rStyle w:val="styleSubformtxt"/>
              </w:rPr>
              <w:t>No change</w:t>
            </w:r>
          </w:p>
        </w:tc>
      </w:tr>
    </w:tbl>
    <w:p w14:paraId="4B22436D" w14:textId="77777777" w:rsidR="00DB22BC" w:rsidRDefault="00DB22BC"/>
    <w:p w14:paraId="7C818875" w14:textId="77777777" w:rsidR="00DB22BC" w:rsidRDefault="0051521F">
      <w:pPr>
        <w:pStyle w:val="pstyleLabels"/>
      </w:pPr>
      <w:r>
        <w:rPr>
          <w:rStyle w:val="styleC3"/>
        </w:rPr>
        <w:t>Pollution</w:t>
      </w:r>
    </w:p>
    <w:tbl>
      <w:tblPr>
        <w:tblStyle w:val="FancyTable"/>
        <w:tblW w:w="0" w:type="auto"/>
        <w:tblInd w:w="40" w:type="dxa"/>
        <w:tblLook w:val="04A0" w:firstRow="1" w:lastRow="0" w:firstColumn="1" w:lastColumn="0" w:noHBand="0" w:noVBand="1"/>
      </w:tblPr>
      <w:tblGrid>
        <w:gridCol w:w="1348"/>
        <w:gridCol w:w="1165"/>
        <w:gridCol w:w="1275"/>
        <w:gridCol w:w="1165"/>
        <w:gridCol w:w="1275"/>
        <w:gridCol w:w="1431"/>
        <w:gridCol w:w="1275"/>
      </w:tblGrid>
      <w:tr w:rsidR="00DB22BC" w14:paraId="5EBFCD8E" w14:textId="77777777" w:rsidTr="00E76228">
        <w:trPr>
          <w:cnfStyle w:val="100000000000" w:firstRow="1" w:lastRow="0" w:firstColumn="0" w:lastColumn="0" w:oddVBand="0" w:evenVBand="0" w:oddHBand="0" w:evenHBand="0" w:firstRowFirstColumn="0" w:firstRowLastColumn="0" w:lastRowFirstColumn="0" w:lastRowLastColumn="0"/>
        </w:trPr>
        <w:tc>
          <w:tcPr>
            <w:tcW w:w="1348" w:type="dxa"/>
          </w:tcPr>
          <w:p w14:paraId="105CE4DF" w14:textId="77777777" w:rsidR="00DB22BC" w:rsidRDefault="0051521F">
            <w:pPr>
              <w:spacing w:after="0" w:line="240" w:lineRule="auto"/>
              <w:jc w:val="center"/>
            </w:pPr>
            <w:r>
              <w:rPr>
                <w:b/>
                <w:sz w:val="18"/>
                <w:szCs w:val="18"/>
              </w:rPr>
              <w:t>Factors adversely affecting site</w:t>
            </w:r>
          </w:p>
        </w:tc>
        <w:tc>
          <w:tcPr>
            <w:tcW w:w="1165" w:type="dxa"/>
          </w:tcPr>
          <w:p w14:paraId="56C4F5EF" w14:textId="77777777" w:rsidR="00DB22BC" w:rsidRDefault="0051521F">
            <w:pPr>
              <w:spacing w:after="0" w:line="240" w:lineRule="auto"/>
              <w:jc w:val="center"/>
            </w:pPr>
            <w:r>
              <w:rPr>
                <w:b/>
                <w:sz w:val="18"/>
                <w:szCs w:val="18"/>
              </w:rPr>
              <w:t>Actual threat</w:t>
            </w:r>
          </w:p>
        </w:tc>
        <w:tc>
          <w:tcPr>
            <w:tcW w:w="1275" w:type="dxa"/>
          </w:tcPr>
          <w:p w14:paraId="5D1BB122" w14:textId="77777777" w:rsidR="00DB22BC" w:rsidRDefault="0051521F">
            <w:pPr>
              <w:spacing w:after="0" w:line="240" w:lineRule="auto"/>
              <w:jc w:val="center"/>
            </w:pPr>
            <w:r>
              <w:rPr>
                <w:b/>
                <w:sz w:val="18"/>
                <w:szCs w:val="18"/>
              </w:rPr>
              <w:t>Potential threat</w:t>
            </w:r>
          </w:p>
        </w:tc>
        <w:tc>
          <w:tcPr>
            <w:tcW w:w="1165" w:type="dxa"/>
          </w:tcPr>
          <w:p w14:paraId="0A6740FE" w14:textId="77777777" w:rsidR="00DB22BC" w:rsidRDefault="0051521F">
            <w:pPr>
              <w:spacing w:after="0" w:line="240" w:lineRule="auto"/>
              <w:jc w:val="center"/>
            </w:pPr>
            <w:r>
              <w:rPr>
                <w:b/>
                <w:sz w:val="18"/>
                <w:szCs w:val="18"/>
              </w:rPr>
              <w:t>Within the site</w:t>
            </w:r>
          </w:p>
        </w:tc>
        <w:tc>
          <w:tcPr>
            <w:tcW w:w="1275" w:type="dxa"/>
          </w:tcPr>
          <w:p w14:paraId="3635095F" w14:textId="77777777" w:rsidR="00DB22BC" w:rsidRDefault="0051521F">
            <w:pPr>
              <w:spacing w:after="0" w:line="240" w:lineRule="auto"/>
              <w:jc w:val="center"/>
            </w:pPr>
            <w:r>
              <w:rPr>
                <w:b/>
                <w:sz w:val="18"/>
                <w:szCs w:val="18"/>
              </w:rPr>
              <w:t>Changes</w:t>
            </w:r>
          </w:p>
        </w:tc>
        <w:tc>
          <w:tcPr>
            <w:tcW w:w="1431" w:type="dxa"/>
          </w:tcPr>
          <w:p w14:paraId="2BB544B9" w14:textId="77777777" w:rsidR="00DB22BC" w:rsidRDefault="0051521F">
            <w:pPr>
              <w:spacing w:after="0" w:line="240" w:lineRule="auto"/>
              <w:jc w:val="center"/>
            </w:pPr>
            <w:r>
              <w:rPr>
                <w:b/>
                <w:sz w:val="18"/>
                <w:szCs w:val="18"/>
              </w:rPr>
              <w:t>In the surrounding area</w:t>
            </w:r>
          </w:p>
        </w:tc>
        <w:tc>
          <w:tcPr>
            <w:tcW w:w="1275" w:type="dxa"/>
          </w:tcPr>
          <w:p w14:paraId="641A446C" w14:textId="77777777" w:rsidR="00DB22BC" w:rsidRDefault="0051521F">
            <w:pPr>
              <w:spacing w:after="0" w:line="240" w:lineRule="auto"/>
              <w:jc w:val="center"/>
            </w:pPr>
            <w:r>
              <w:rPr>
                <w:b/>
                <w:sz w:val="18"/>
                <w:szCs w:val="18"/>
              </w:rPr>
              <w:t xml:space="preserve"> Changes</w:t>
            </w:r>
          </w:p>
        </w:tc>
      </w:tr>
      <w:tr w:rsidR="00DB22BC" w14:paraId="13A04B2D" w14:textId="77777777" w:rsidTr="00E76228">
        <w:trPr>
          <w:trHeight w:val="200"/>
        </w:trPr>
        <w:tc>
          <w:tcPr>
            <w:tcW w:w="1348" w:type="dxa"/>
          </w:tcPr>
          <w:p w14:paraId="7F3DB71E" w14:textId="77777777" w:rsidR="00DB22BC" w:rsidRDefault="0051521F">
            <w:r>
              <w:rPr>
                <w:rStyle w:val="styleSubformtxt"/>
              </w:rPr>
              <w:t>Agricultural and forestry effluents</w:t>
            </w:r>
          </w:p>
        </w:tc>
        <w:tc>
          <w:tcPr>
            <w:tcW w:w="1165" w:type="dxa"/>
          </w:tcPr>
          <w:p w14:paraId="7DA707BC" w14:textId="77777777" w:rsidR="00DB22BC" w:rsidRDefault="0051521F">
            <w:r>
              <w:rPr>
                <w:rStyle w:val="styleSubformtxt"/>
              </w:rPr>
              <w:t>High impact</w:t>
            </w:r>
          </w:p>
        </w:tc>
        <w:tc>
          <w:tcPr>
            <w:tcW w:w="1275" w:type="dxa"/>
          </w:tcPr>
          <w:p w14:paraId="0BE0B1A9" w14:textId="77777777" w:rsidR="00DB22BC" w:rsidRDefault="00DB22BC"/>
        </w:tc>
        <w:tc>
          <w:tcPr>
            <w:tcW w:w="1165" w:type="dxa"/>
          </w:tcPr>
          <w:p w14:paraId="460C4556" w14:textId="77777777" w:rsidR="00DB22BC" w:rsidRDefault="0051521F">
            <w:pPr>
              <w:pStyle w:val="pstyleRadioTb"/>
            </w:pPr>
            <w:r>
              <w:rPr>
                <w:rStyle w:val="styleRad"/>
              </w:rPr>
              <w:t xml:space="preserve"> [x] </w:t>
            </w:r>
          </w:p>
        </w:tc>
        <w:tc>
          <w:tcPr>
            <w:tcW w:w="1275" w:type="dxa"/>
          </w:tcPr>
          <w:p w14:paraId="5FCCBCC5" w14:textId="77777777" w:rsidR="00DB22BC" w:rsidRDefault="0051521F">
            <w:r>
              <w:rPr>
                <w:rStyle w:val="styleSubformtxt"/>
              </w:rPr>
              <w:t>No change</w:t>
            </w:r>
          </w:p>
        </w:tc>
        <w:tc>
          <w:tcPr>
            <w:tcW w:w="1431" w:type="dxa"/>
          </w:tcPr>
          <w:p w14:paraId="4C72CB2D" w14:textId="77777777" w:rsidR="00DB22BC" w:rsidRDefault="0051521F">
            <w:pPr>
              <w:pStyle w:val="pstyleRadioTb"/>
            </w:pPr>
            <w:r>
              <w:rPr>
                <w:rStyle w:val="styleRad"/>
              </w:rPr>
              <w:t xml:space="preserve"> [x] </w:t>
            </w:r>
          </w:p>
        </w:tc>
        <w:tc>
          <w:tcPr>
            <w:tcW w:w="1275" w:type="dxa"/>
          </w:tcPr>
          <w:p w14:paraId="6AE94F9E" w14:textId="77777777" w:rsidR="00DB22BC" w:rsidRDefault="0051521F">
            <w:r>
              <w:rPr>
                <w:rStyle w:val="styleSubformtxt"/>
              </w:rPr>
              <w:t>No change</w:t>
            </w:r>
          </w:p>
        </w:tc>
      </w:tr>
    </w:tbl>
    <w:p w14:paraId="7BC3E9F1" w14:textId="77777777" w:rsidR="00DB22BC" w:rsidRDefault="00DB22BC"/>
    <w:p w14:paraId="25F2BB7D" w14:textId="77777777" w:rsidR="00DB22BC" w:rsidRDefault="0051521F">
      <w:pPr>
        <w:pStyle w:val="pstyleLabels"/>
      </w:pPr>
      <w:r>
        <w:rPr>
          <w:rStyle w:val="styleC3"/>
        </w:rPr>
        <w:t>Climate change and severe weather</w:t>
      </w:r>
    </w:p>
    <w:tbl>
      <w:tblPr>
        <w:tblStyle w:val="FancyTable"/>
        <w:tblW w:w="0" w:type="auto"/>
        <w:tblInd w:w="40" w:type="dxa"/>
        <w:tblLook w:val="04A0" w:firstRow="1" w:lastRow="0" w:firstColumn="1" w:lastColumn="0" w:noHBand="0" w:noVBand="1"/>
      </w:tblPr>
      <w:tblGrid>
        <w:gridCol w:w="1403"/>
        <w:gridCol w:w="1193"/>
        <w:gridCol w:w="1258"/>
        <w:gridCol w:w="1144"/>
        <w:gridCol w:w="1258"/>
        <w:gridCol w:w="1420"/>
        <w:gridCol w:w="1258"/>
      </w:tblGrid>
      <w:tr w:rsidR="00DB22BC" w14:paraId="1FDBE513" w14:textId="77777777" w:rsidTr="00E76228">
        <w:trPr>
          <w:cnfStyle w:val="100000000000" w:firstRow="1" w:lastRow="0" w:firstColumn="0" w:lastColumn="0" w:oddVBand="0" w:evenVBand="0" w:oddHBand="0" w:evenHBand="0" w:firstRowFirstColumn="0" w:firstRowLastColumn="0" w:lastRowFirstColumn="0" w:lastRowLastColumn="0"/>
        </w:trPr>
        <w:tc>
          <w:tcPr>
            <w:tcW w:w="1403" w:type="dxa"/>
          </w:tcPr>
          <w:p w14:paraId="6C0F647A" w14:textId="77777777" w:rsidR="00DB22BC" w:rsidRDefault="0051521F">
            <w:pPr>
              <w:spacing w:after="0" w:line="240" w:lineRule="auto"/>
              <w:jc w:val="center"/>
            </w:pPr>
            <w:r>
              <w:rPr>
                <w:b/>
                <w:sz w:val="18"/>
                <w:szCs w:val="18"/>
              </w:rPr>
              <w:t>Factors adversely affecting site</w:t>
            </w:r>
          </w:p>
        </w:tc>
        <w:tc>
          <w:tcPr>
            <w:tcW w:w="1193" w:type="dxa"/>
          </w:tcPr>
          <w:p w14:paraId="258E93C2" w14:textId="77777777" w:rsidR="00DB22BC" w:rsidRDefault="0051521F">
            <w:pPr>
              <w:spacing w:after="0" w:line="240" w:lineRule="auto"/>
              <w:jc w:val="center"/>
            </w:pPr>
            <w:r>
              <w:rPr>
                <w:b/>
                <w:sz w:val="18"/>
                <w:szCs w:val="18"/>
              </w:rPr>
              <w:t>Actual threat</w:t>
            </w:r>
          </w:p>
        </w:tc>
        <w:tc>
          <w:tcPr>
            <w:tcW w:w="1258" w:type="dxa"/>
          </w:tcPr>
          <w:p w14:paraId="69C741A1" w14:textId="77777777" w:rsidR="00DB22BC" w:rsidRDefault="0051521F">
            <w:pPr>
              <w:spacing w:after="0" w:line="240" w:lineRule="auto"/>
              <w:jc w:val="center"/>
            </w:pPr>
            <w:r>
              <w:rPr>
                <w:b/>
                <w:sz w:val="18"/>
                <w:szCs w:val="18"/>
              </w:rPr>
              <w:t>Potential threat</w:t>
            </w:r>
          </w:p>
        </w:tc>
        <w:tc>
          <w:tcPr>
            <w:tcW w:w="1144" w:type="dxa"/>
          </w:tcPr>
          <w:p w14:paraId="1C2DBA9F" w14:textId="77777777" w:rsidR="00DB22BC" w:rsidRDefault="0051521F">
            <w:pPr>
              <w:spacing w:after="0" w:line="240" w:lineRule="auto"/>
              <w:jc w:val="center"/>
            </w:pPr>
            <w:r>
              <w:rPr>
                <w:b/>
                <w:sz w:val="18"/>
                <w:szCs w:val="18"/>
              </w:rPr>
              <w:t>Within the site</w:t>
            </w:r>
          </w:p>
        </w:tc>
        <w:tc>
          <w:tcPr>
            <w:tcW w:w="1258" w:type="dxa"/>
          </w:tcPr>
          <w:p w14:paraId="215D2647" w14:textId="77777777" w:rsidR="00DB22BC" w:rsidRDefault="0051521F">
            <w:pPr>
              <w:spacing w:after="0" w:line="240" w:lineRule="auto"/>
              <w:jc w:val="center"/>
            </w:pPr>
            <w:r>
              <w:rPr>
                <w:b/>
                <w:sz w:val="18"/>
                <w:szCs w:val="18"/>
              </w:rPr>
              <w:t>Changes</w:t>
            </w:r>
          </w:p>
        </w:tc>
        <w:tc>
          <w:tcPr>
            <w:tcW w:w="1420" w:type="dxa"/>
          </w:tcPr>
          <w:p w14:paraId="0D923455" w14:textId="77777777" w:rsidR="00DB22BC" w:rsidRDefault="0051521F">
            <w:pPr>
              <w:spacing w:after="0" w:line="240" w:lineRule="auto"/>
              <w:jc w:val="center"/>
            </w:pPr>
            <w:r>
              <w:rPr>
                <w:b/>
                <w:sz w:val="18"/>
                <w:szCs w:val="18"/>
              </w:rPr>
              <w:t>In the surrounding area</w:t>
            </w:r>
          </w:p>
        </w:tc>
        <w:tc>
          <w:tcPr>
            <w:tcW w:w="1258" w:type="dxa"/>
          </w:tcPr>
          <w:p w14:paraId="3CEE5FBF" w14:textId="77777777" w:rsidR="00DB22BC" w:rsidRDefault="0051521F">
            <w:pPr>
              <w:spacing w:after="0" w:line="240" w:lineRule="auto"/>
              <w:jc w:val="center"/>
            </w:pPr>
            <w:r>
              <w:rPr>
                <w:b/>
                <w:sz w:val="18"/>
                <w:szCs w:val="18"/>
              </w:rPr>
              <w:t xml:space="preserve"> Changes</w:t>
            </w:r>
          </w:p>
        </w:tc>
      </w:tr>
      <w:tr w:rsidR="00DB22BC" w14:paraId="6C2B1CF1" w14:textId="77777777" w:rsidTr="00E76228">
        <w:trPr>
          <w:trHeight w:val="200"/>
        </w:trPr>
        <w:tc>
          <w:tcPr>
            <w:tcW w:w="1403" w:type="dxa"/>
          </w:tcPr>
          <w:p w14:paraId="51EFD6B4" w14:textId="77777777" w:rsidR="00DB22BC" w:rsidRDefault="0051521F">
            <w:r>
              <w:rPr>
                <w:rStyle w:val="styleSubformtxt"/>
              </w:rPr>
              <w:t>Droughts</w:t>
            </w:r>
          </w:p>
        </w:tc>
        <w:tc>
          <w:tcPr>
            <w:tcW w:w="1193" w:type="dxa"/>
          </w:tcPr>
          <w:p w14:paraId="790C9832" w14:textId="77777777" w:rsidR="00DB22BC" w:rsidRDefault="0051521F">
            <w:r>
              <w:rPr>
                <w:rStyle w:val="styleSubformtxt"/>
              </w:rPr>
              <w:t>Medium impact</w:t>
            </w:r>
          </w:p>
        </w:tc>
        <w:tc>
          <w:tcPr>
            <w:tcW w:w="1258" w:type="dxa"/>
          </w:tcPr>
          <w:p w14:paraId="7337AA13" w14:textId="77777777" w:rsidR="00DB22BC" w:rsidRDefault="00DB22BC"/>
        </w:tc>
        <w:tc>
          <w:tcPr>
            <w:tcW w:w="1144" w:type="dxa"/>
          </w:tcPr>
          <w:p w14:paraId="39849B1B" w14:textId="77777777" w:rsidR="00DB22BC" w:rsidRDefault="0051521F">
            <w:pPr>
              <w:pStyle w:val="pstyleRadioTb"/>
            </w:pPr>
            <w:r>
              <w:rPr>
                <w:rStyle w:val="styleRad"/>
              </w:rPr>
              <w:t xml:space="preserve"> [x] </w:t>
            </w:r>
          </w:p>
        </w:tc>
        <w:tc>
          <w:tcPr>
            <w:tcW w:w="1258" w:type="dxa"/>
          </w:tcPr>
          <w:p w14:paraId="2F3F2C8F" w14:textId="77777777" w:rsidR="00DB22BC" w:rsidRDefault="0051521F">
            <w:r>
              <w:rPr>
                <w:rStyle w:val="styleSubformtxt"/>
              </w:rPr>
              <w:t>No change</w:t>
            </w:r>
          </w:p>
        </w:tc>
        <w:tc>
          <w:tcPr>
            <w:tcW w:w="1420" w:type="dxa"/>
          </w:tcPr>
          <w:p w14:paraId="259D23F2" w14:textId="77777777" w:rsidR="00DB22BC" w:rsidRDefault="0051521F">
            <w:pPr>
              <w:pStyle w:val="pstyleRadioTb"/>
            </w:pPr>
            <w:r>
              <w:rPr>
                <w:rStyle w:val="styleRad"/>
              </w:rPr>
              <w:t xml:space="preserve"> [x] </w:t>
            </w:r>
          </w:p>
        </w:tc>
        <w:tc>
          <w:tcPr>
            <w:tcW w:w="1258" w:type="dxa"/>
          </w:tcPr>
          <w:p w14:paraId="1878C505" w14:textId="77777777" w:rsidR="00DB22BC" w:rsidRDefault="0051521F">
            <w:r>
              <w:rPr>
                <w:rStyle w:val="styleSubformtxt"/>
              </w:rPr>
              <w:t>No change</w:t>
            </w:r>
          </w:p>
        </w:tc>
      </w:tr>
      <w:tr w:rsidR="00DB22BC" w14:paraId="1E42D33C" w14:textId="77777777" w:rsidTr="00E76228">
        <w:trPr>
          <w:trHeight w:val="200"/>
        </w:trPr>
        <w:tc>
          <w:tcPr>
            <w:tcW w:w="1403" w:type="dxa"/>
          </w:tcPr>
          <w:p w14:paraId="4D02385F" w14:textId="77777777" w:rsidR="00DB22BC" w:rsidRDefault="0051521F">
            <w:r>
              <w:rPr>
                <w:rStyle w:val="styleSubformtxt"/>
              </w:rPr>
              <w:t>Storms and flooding</w:t>
            </w:r>
          </w:p>
        </w:tc>
        <w:tc>
          <w:tcPr>
            <w:tcW w:w="1193" w:type="dxa"/>
          </w:tcPr>
          <w:p w14:paraId="693960DD" w14:textId="77777777" w:rsidR="00DB22BC" w:rsidRDefault="0051521F">
            <w:r>
              <w:rPr>
                <w:rStyle w:val="styleSubformtxt"/>
              </w:rPr>
              <w:t>Medium impact</w:t>
            </w:r>
          </w:p>
        </w:tc>
        <w:tc>
          <w:tcPr>
            <w:tcW w:w="1258" w:type="dxa"/>
          </w:tcPr>
          <w:p w14:paraId="5945DBA5" w14:textId="77777777" w:rsidR="00DB22BC" w:rsidRDefault="00DB22BC"/>
        </w:tc>
        <w:tc>
          <w:tcPr>
            <w:tcW w:w="1144" w:type="dxa"/>
          </w:tcPr>
          <w:p w14:paraId="68082F37" w14:textId="77777777" w:rsidR="00DB22BC" w:rsidRDefault="0051521F">
            <w:pPr>
              <w:pStyle w:val="pstyleRadioTb"/>
            </w:pPr>
            <w:r>
              <w:rPr>
                <w:rStyle w:val="styleRad"/>
              </w:rPr>
              <w:t xml:space="preserve"> [x] </w:t>
            </w:r>
          </w:p>
        </w:tc>
        <w:tc>
          <w:tcPr>
            <w:tcW w:w="1258" w:type="dxa"/>
          </w:tcPr>
          <w:p w14:paraId="1D084EDD" w14:textId="77777777" w:rsidR="00DB22BC" w:rsidRDefault="0051521F">
            <w:r>
              <w:rPr>
                <w:rStyle w:val="styleSubformtxt"/>
              </w:rPr>
              <w:t>No change</w:t>
            </w:r>
          </w:p>
        </w:tc>
        <w:tc>
          <w:tcPr>
            <w:tcW w:w="1420" w:type="dxa"/>
          </w:tcPr>
          <w:p w14:paraId="62C62DC1" w14:textId="77777777" w:rsidR="00DB22BC" w:rsidRDefault="0051521F">
            <w:pPr>
              <w:pStyle w:val="pstyleRadioTb"/>
            </w:pPr>
            <w:r>
              <w:rPr>
                <w:rStyle w:val="styleRad"/>
              </w:rPr>
              <w:t xml:space="preserve"> [x] </w:t>
            </w:r>
          </w:p>
        </w:tc>
        <w:tc>
          <w:tcPr>
            <w:tcW w:w="1258" w:type="dxa"/>
          </w:tcPr>
          <w:p w14:paraId="67D62B2A" w14:textId="77777777" w:rsidR="00DB22BC" w:rsidRDefault="0051521F">
            <w:r>
              <w:rPr>
                <w:rStyle w:val="styleSubformtxt"/>
              </w:rPr>
              <w:t>No change</w:t>
            </w:r>
          </w:p>
        </w:tc>
      </w:tr>
      <w:tr w:rsidR="00DB22BC" w14:paraId="3BC7D383" w14:textId="77777777" w:rsidTr="00E76228">
        <w:trPr>
          <w:trHeight w:val="200"/>
        </w:trPr>
        <w:tc>
          <w:tcPr>
            <w:tcW w:w="1403" w:type="dxa"/>
          </w:tcPr>
          <w:p w14:paraId="04AE6AA2" w14:textId="77777777" w:rsidR="00DB22BC" w:rsidRDefault="0051521F">
            <w:r>
              <w:rPr>
                <w:rStyle w:val="styleSubformtxt"/>
              </w:rPr>
              <w:t>Temperature extremes</w:t>
            </w:r>
          </w:p>
        </w:tc>
        <w:tc>
          <w:tcPr>
            <w:tcW w:w="1193" w:type="dxa"/>
          </w:tcPr>
          <w:p w14:paraId="323D876B" w14:textId="77777777" w:rsidR="00DB22BC" w:rsidRDefault="0051521F">
            <w:r>
              <w:rPr>
                <w:rStyle w:val="styleSubformtxt"/>
              </w:rPr>
              <w:t>Low impact</w:t>
            </w:r>
          </w:p>
        </w:tc>
        <w:tc>
          <w:tcPr>
            <w:tcW w:w="1258" w:type="dxa"/>
          </w:tcPr>
          <w:p w14:paraId="7D80E10B" w14:textId="77777777" w:rsidR="00DB22BC" w:rsidRDefault="00DB22BC"/>
        </w:tc>
        <w:tc>
          <w:tcPr>
            <w:tcW w:w="1144" w:type="dxa"/>
          </w:tcPr>
          <w:p w14:paraId="544666A5" w14:textId="77777777" w:rsidR="00DB22BC" w:rsidRDefault="0051521F">
            <w:pPr>
              <w:pStyle w:val="pstyleRadioTb"/>
            </w:pPr>
            <w:r>
              <w:rPr>
                <w:rStyle w:val="styleRad"/>
              </w:rPr>
              <w:t xml:space="preserve"> [x] </w:t>
            </w:r>
          </w:p>
        </w:tc>
        <w:tc>
          <w:tcPr>
            <w:tcW w:w="1258" w:type="dxa"/>
          </w:tcPr>
          <w:p w14:paraId="2BDCA754" w14:textId="77777777" w:rsidR="00DB22BC" w:rsidRDefault="0051521F">
            <w:r>
              <w:rPr>
                <w:rStyle w:val="styleSubformtxt"/>
              </w:rPr>
              <w:t>No change</w:t>
            </w:r>
          </w:p>
        </w:tc>
        <w:tc>
          <w:tcPr>
            <w:tcW w:w="1420" w:type="dxa"/>
          </w:tcPr>
          <w:p w14:paraId="4B0BFDC2" w14:textId="77777777" w:rsidR="00DB22BC" w:rsidRDefault="0051521F">
            <w:pPr>
              <w:pStyle w:val="pstyleRadioTb"/>
            </w:pPr>
            <w:r>
              <w:rPr>
                <w:rStyle w:val="styleRad"/>
              </w:rPr>
              <w:t xml:space="preserve"> [x] </w:t>
            </w:r>
          </w:p>
        </w:tc>
        <w:tc>
          <w:tcPr>
            <w:tcW w:w="1258" w:type="dxa"/>
          </w:tcPr>
          <w:p w14:paraId="2612D6D1" w14:textId="77777777" w:rsidR="00DB22BC" w:rsidRDefault="0051521F">
            <w:r>
              <w:rPr>
                <w:rStyle w:val="styleSubformtxt"/>
              </w:rPr>
              <w:t>No change</w:t>
            </w:r>
          </w:p>
        </w:tc>
      </w:tr>
      <w:tr w:rsidR="00DB22BC" w14:paraId="715F8EBB" w14:textId="77777777" w:rsidTr="00E76228">
        <w:trPr>
          <w:trHeight w:val="200"/>
        </w:trPr>
        <w:tc>
          <w:tcPr>
            <w:tcW w:w="1403" w:type="dxa"/>
          </w:tcPr>
          <w:p w14:paraId="7C0A1C48" w14:textId="77777777" w:rsidR="00DB22BC" w:rsidRDefault="0051521F">
            <w:r>
              <w:rPr>
                <w:rStyle w:val="styleSubformtxt"/>
              </w:rPr>
              <w:t>Habitat shifting and alteration</w:t>
            </w:r>
          </w:p>
        </w:tc>
        <w:tc>
          <w:tcPr>
            <w:tcW w:w="1193" w:type="dxa"/>
          </w:tcPr>
          <w:p w14:paraId="2AEBF23D" w14:textId="77777777" w:rsidR="00DB22BC" w:rsidRDefault="00DB22BC"/>
        </w:tc>
        <w:tc>
          <w:tcPr>
            <w:tcW w:w="1258" w:type="dxa"/>
          </w:tcPr>
          <w:p w14:paraId="38B8E035" w14:textId="77777777" w:rsidR="00DB22BC" w:rsidRDefault="0051521F">
            <w:r>
              <w:rPr>
                <w:rStyle w:val="styleSubformtxt"/>
              </w:rPr>
              <w:t>Low impact</w:t>
            </w:r>
          </w:p>
        </w:tc>
        <w:tc>
          <w:tcPr>
            <w:tcW w:w="1144" w:type="dxa"/>
          </w:tcPr>
          <w:p w14:paraId="277E2720" w14:textId="77777777" w:rsidR="00DB22BC" w:rsidRDefault="0051521F">
            <w:pPr>
              <w:pStyle w:val="pstyleRadioTb"/>
            </w:pPr>
            <w:r>
              <w:rPr>
                <w:rStyle w:val="styleRad"/>
              </w:rPr>
              <w:t xml:space="preserve"> [x] </w:t>
            </w:r>
          </w:p>
        </w:tc>
        <w:tc>
          <w:tcPr>
            <w:tcW w:w="1258" w:type="dxa"/>
          </w:tcPr>
          <w:p w14:paraId="2DAFB03F" w14:textId="77777777" w:rsidR="00DB22BC" w:rsidRDefault="0051521F">
            <w:r>
              <w:rPr>
                <w:rStyle w:val="styleSubformtxt"/>
              </w:rPr>
              <w:t>No change</w:t>
            </w:r>
          </w:p>
        </w:tc>
        <w:tc>
          <w:tcPr>
            <w:tcW w:w="1420" w:type="dxa"/>
          </w:tcPr>
          <w:p w14:paraId="48092E83" w14:textId="77777777" w:rsidR="00DB22BC" w:rsidRDefault="0051521F">
            <w:pPr>
              <w:pStyle w:val="pstyleRadioTb"/>
            </w:pPr>
            <w:r>
              <w:rPr>
                <w:rStyle w:val="styleRad"/>
              </w:rPr>
              <w:t xml:space="preserve"> [x] </w:t>
            </w:r>
          </w:p>
        </w:tc>
        <w:tc>
          <w:tcPr>
            <w:tcW w:w="1258" w:type="dxa"/>
          </w:tcPr>
          <w:p w14:paraId="234A3853" w14:textId="77777777" w:rsidR="00DB22BC" w:rsidRDefault="0051521F">
            <w:r>
              <w:rPr>
                <w:rStyle w:val="styleSubformtxt"/>
              </w:rPr>
              <w:t>No change</w:t>
            </w:r>
          </w:p>
        </w:tc>
      </w:tr>
    </w:tbl>
    <w:p w14:paraId="1E37748B" w14:textId="77777777" w:rsidR="00DB22BC" w:rsidRDefault="00DB22BC"/>
    <w:p w14:paraId="507EB94F" w14:textId="28B43B65" w:rsidR="00DB22BC" w:rsidRDefault="00E76228">
      <w:pPr>
        <w:pStyle w:val="pstyleLabels"/>
      </w:pPr>
      <w:r>
        <w:rPr>
          <w:rStyle w:val="styleC3"/>
        </w:rPr>
        <w:t>Further information</w:t>
      </w:r>
      <w:r w:rsidR="0051521F">
        <w:rPr>
          <w:rStyle w:val="styleC3"/>
        </w:rPr>
        <w:t>:</w:t>
      </w:r>
      <w:r w:rsidR="0051521F">
        <w:rPr>
          <w:rStyle w:val="styleHint1txt"/>
        </w:rPr>
        <w:t xml:space="preserve">  </w:t>
      </w:r>
    </w:p>
    <w:tbl>
      <w:tblPr>
        <w:tblStyle w:val="myFieldTableStyle"/>
        <w:tblW w:w="0" w:type="auto"/>
        <w:tblInd w:w="10" w:type="dxa"/>
        <w:tblLook w:val="04A0" w:firstRow="1" w:lastRow="0" w:firstColumn="1" w:lastColumn="0" w:noHBand="0" w:noVBand="1"/>
      </w:tblPr>
      <w:tblGrid>
        <w:gridCol w:w="194"/>
        <w:gridCol w:w="8781"/>
      </w:tblGrid>
      <w:tr w:rsidR="00DB22BC" w14:paraId="4327E29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897EA1C" w14:textId="77777777" w:rsidR="00DB22BC" w:rsidRDefault="00DB22BC"/>
        </w:tc>
        <w:tc>
          <w:tcPr>
            <w:tcW w:w="9500" w:type="dxa"/>
          </w:tcPr>
          <w:p w14:paraId="66FD08EA" w14:textId="77777777" w:rsidR="00DB22BC" w:rsidRDefault="00DB22BC">
            <w:pPr>
              <w:pStyle w:val="pStyle"/>
              <w:rPr>
                <w:rStyle w:val="almostEmpty"/>
              </w:rPr>
            </w:pPr>
          </w:p>
          <w:p w14:paraId="144BE38F" w14:textId="77777777" w:rsidR="00DB22BC" w:rsidRPr="009B619B" w:rsidRDefault="0051521F">
            <w:pPr>
              <w:spacing w:after="0" w:line="240" w:lineRule="auto"/>
              <w:ind w:left="57"/>
              <w:rPr>
                <w:b/>
              </w:rPr>
            </w:pPr>
            <w:r w:rsidRPr="009B619B">
              <w:rPr>
                <w:rStyle w:val="styleDatatxt"/>
                <w:b/>
              </w:rPr>
              <w:t xml:space="preserve">Threats </w:t>
            </w:r>
            <w:r w:rsidR="002B7BA3" w:rsidRPr="009B619B">
              <w:rPr>
                <w:rStyle w:val="styleDatatxt"/>
                <w:b/>
              </w:rPr>
              <w:t xml:space="preserve">within </w:t>
            </w:r>
            <w:r w:rsidRPr="009B619B">
              <w:rPr>
                <w:rStyle w:val="styleDatatxt"/>
                <w:b/>
              </w:rPr>
              <w:t xml:space="preserve">the site </w:t>
            </w:r>
          </w:p>
          <w:p w14:paraId="3E65A3AA" w14:textId="77777777" w:rsidR="00DB22BC" w:rsidRDefault="00DB22BC">
            <w:pPr>
              <w:pStyle w:val="pStyle"/>
              <w:rPr>
                <w:rStyle w:val="almostEmpty"/>
              </w:rPr>
            </w:pPr>
          </w:p>
          <w:p w14:paraId="5C448BDF" w14:textId="00DA6839" w:rsidR="00DB22BC" w:rsidRDefault="003A33EC">
            <w:pPr>
              <w:spacing w:after="0" w:line="240" w:lineRule="auto"/>
              <w:ind w:left="57"/>
            </w:pPr>
            <w:proofErr w:type="gramStart"/>
            <w:r>
              <w:rPr>
                <w:rStyle w:val="styleDatatxt"/>
              </w:rPr>
              <w:t>T</w:t>
            </w:r>
            <w:r w:rsidR="0051521F">
              <w:rPr>
                <w:rStyle w:val="styleDatatxt"/>
              </w:rPr>
              <w:t>he majority of</w:t>
            </w:r>
            <w:proofErr w:type="gramEnd"/>
            <w:r w:rsidR="0051521F">
              <w:rPr>
                <w:rStyle w:val="styleDatatxt"/>
              </w:rPr>
              <w:t xml:space="preserve"> threats manifested at the Bowling Green Bay Ramsar site originate off site. The Burdekin Haughton Water Supply Scheme (BHWSS) and Lower Burdekin Water Board (LBWB) have significantly modified the hydrology of the </w:t>
            </w:r>
            <w:proofErr w:type="spellStart"/>
            <w:r w:rsidR="0051521F">
              <w:rPr>
                <w:rStyle w:val="styleDatatxt"/>
              </w:rPr>
              <w:t>Barratta</w:t>
            </w:r>
            <w:proofErr w:type="spellEnd"/>
            <w:r w:rsidR="0051521F">
              <w:rPr>
                <w:rStyle w:val="styleDatatxt"/>
              </w:rPr>
              <w:t xml:space="preserve"> and Haughton sub-basins draining into the site. Even though Maughan et. al., (2006) notes that many of the hydrological threats were present when the site was listed, other threats are more recent, such as the spread of </w:t>
            </w:r>
            <w:proofErr w:type="spellStart"/>
            <w:r w:rsidR="0051521F">
              <w:rPr>
                <w:rStyle w:val="styleDatatxt"/>
              </w:rPr>
              <w:t>hymenachne</w:t>
            </w:r>
            <w:proofErr w:type="spellEnd"/>
            <w:r w:rsidR="0051521F">
              <w:rPr>
                <w:rStyle w:val="styleDatatxt"/>
              </w:rPr>
              <w:t xml:space="preserve"> into the lower reaches (since 2008-2009 floods) and an increase in freshwater aquatic weeds</w:t>
            </w:r>
            <w:r w:rsidR="00807B8D">
              <w:rPr>
                <w:rStyle w:val="styleDatatxt"/>
              </w:rPr>
              <w:t>.</w:t>
            </w:r>
            <w:r w:rsidR="0051521F">
              <w:rPr>
                <w:rStyle w:val="styleDatatxt"/>
              </w:rPr>
              <w:t xml:space="preserve"> </w:t>
            </w:r>
            <w:r w:rsidR="00807B8D">
              <w:rPr>
                <w:rStyle w:val="styleDatatxt"/>
              </w:rPr>
              <w:t>O</w:t>
            </w:r>
            <w:r w:rsidR="0051521F">
              <w:rPr>
                <w:rStyle w:val="styleDatatxt"/>
              </w:rPr>
              <w:t xml:space="preserve">ther weeds have become less prevalent </w:t>
            </w:r>
            <w:proofErr w:type="gramStart"/>
            <w:r w:rsidR="0051521F">
              <w:rPr>
                <w:rStyle w:val="styleDatatxt"/>
              </w:rPr>
              <w:t>e.g.</w:t>
            </w:r>
            <w:proofErr w:type="gramEnd"/>
            <w:r w:rsidR="0051521F">
              <w:rPr>
                <w:rStyle w:val="styleDatatxt"/>
              </w:rPr>
              <w:t xml:space="preserve"> rubber vine and prickly acacia on the marine plain. </w:t>
            </w:r>
          </w:p>
          <w:p w14:paraId="4CB6BF0E" w14:textId="77777777" w:rsidR="00DB22BC" w:rsidRDefault="00DB22BC">
            <w:pPr>
              <w:pStyle w:val="pStyle"/>
              <w:rPr>
                <w:rStyle w:val="almostEmpty"/>
              </w:rPr>
            </w:pPr>
          </w:p>
          <w:p w14:paraId="19CC5C26" w14:textId="77777777" w:rsidR="00DB22BC" w:rsidRDefault="0051521F">
            <w:pPr>
              <w:spacing w:after="0" w:line="240" w:lineRule="auto"/>
              <w:ind w:left="57"/>
            </w:pPr>
            <w:r>
              <w:rPr>
                <w:rStyle w:val="styleDatatxt"/>
              </w:rPr>
              <w:t xml:space="preserve"> </w:t>
            </w:r>
          </w:p>
          <w:p w14:paraId="4FF7CC09" w14:textId="77777777" w:rsidR="00DB22BC" w:rsidRDefault="00DB22BC">
            <w:pPr>
              <w:pStyle w:val="pStyle"/>
              <w:rPr>
                <w:rStyle w:val="almostEmpty"/>
              </w:rPr>
            </w:pPr>
          </w:p>
          <w:p w14:paraId="705B51E1" w14:textId="77777777" w:rsidR="00DB22BC" w:rsidRDefault="0051521F">
            <w:pPr>
              <w:spacing w:after="0" w:line="240" w:lineRule="auto"/>
              <w:ind w:left="57"/>
            </w:pPr>
            <w:r>
              <w:rPr>
                <w:rStyle w:val="styleDatatxt"/>
              </w:rPr>
              <w:t>Within</w:t>
            </w:r>
            <w:r w:rsidR="006102BC">
              <w:rPr>
                <w:rStyle w:val="styleDatatxt"/>
              </w:rPr>
              <w:t xml:space="preserve"> the</w:t>
            </w:r>
            <w:r>
              <w:rPr>
                <w:rStyle w:val="styleDatatxt"/>
              </w:rPr>
              <w:t xml:space="preserve"> site, habitat for shorebirds and important nesting sea turtles on sandy beaches; southern Bowling Green Bay and Cape Bowling Green Bay are vulnerable to erosion from severe storm events. </w:t>
            </w:r>
          </w:p>
          <w:p w14:paraId="7A61120E" w14:textId="77777777" w:rsidR="00DB22BC" w:rsidRDefault="00DB22BC">
            <w:pPr>
              <w:pStyle w:val="pStyle"/>
              <w:rPr>
                <w:rStyle w:val="almostEmpty"/>
              </w:rPr>
            </w:pPr>
          </w:p>
          <w:p w14:paraId="78FEA3E2" w14:textId="77777777" w:rsidR="00DB22BC" w:rsidRDefault="0051521F">
            <w:pPr>
              <w:spacing w:after="0" w:line="240" w:lineRule="auto"/>
              <w:ind w:left="57"/>
            </w:pPr>
            <w:r>
              <w:rPr>
                <w:rStyle w:val="styleDatatxt"/>
              </w:rPr>
              <w:t xml:space="preserve"> </w:t>
            </w:r>
          </w:p>
          <w:p w14:paraId="5BE21E98" w14:textId="77777777" w:rsidR="00DB22BC" w:rsidRDefault="00DB22BC">
            <w:pPr>
              <w:pStyle w:val="pStyle"/>
              <w:rPr>
                <w:rStyle w:val="almostEmpty"/>
              </w:rPr>
            </w:pPr>
          </w:p>
          <w:p w14:paraId="0CBC930D" w14:textId="77777777" w:rsidR="00DB22BC" w:rsidRPr="009B619B" w:rsidRDefault="0051521F">
            <w:pPr>
              <w:spacing w:after="0" w:line="240" w:lineRule="auto"/>
              <w:ind w:left="57"/>
              <w:rPr>
                <w:b/>
              </w:rPr>
            </w:pPr>
            <w:r w:rsidRPr="009B619B">
              <w:rPr>
                <w:rStyle w:val="styleDatatxt"/>
                <w:b/>
              </w:rPr>
              <w:t xml:space="preserve">Threats external to the site </w:t>
            </w:r>
          </w:p>
          <w:p w14:paraId="3962076E" w14:textId="77777777" w:rsidR="00DB22BC" w:rsidRDefault="00DB22BC">
            <w:pPr>
              <w:pStyle w:val="pStyle"/>
              <w:rPr>
                <w:rStyle w:val="almostEmpty"/>
              </w:rPr>
            </w:pPr>
          </w:p>
          <w:p w14:paraId="00C3D929" w14:textId="38F849A1" w:rsidR="00DB22BC" w:rsidRDefault="0051521F">
            <w:pPr>
              <w:spacing w:after="0" w:line="240" w:lineRule="auto"/>
              <w:ind w:left="57"/>
            </w:pPr>
            <w:r>
              <w:rPr>
                <w:rStyle w:val="styleDatatxt"/>
              </w:rPr>
              <w:t xml:space="preserve">Extensive modification of land surrounding the site from agricultural activities has occurred with approximately 80,000 hectares under intensive irrigation. Sugar cane is the predominant crop and represents approximately one quarter of Australia’s sugar crop. Agriculture poses </w:t>
            </w:r>
            <w:proofErr w:type="gramStart"/>
            <w:r>
              <w:rPr>
                <w:rStyle w:val="styleDatatxt"/>
              </w:rPr>
              <w:t>a number of</w:t>
            </w:r>
            <w:proofErr w:type="gramEnd"/>
            <w:r>
              <w:rPr>
                <w:rStyle w:val="styleDatatxt"/>
              </w:rPr>
              <w:t xml:space="preserve"> potential threats to the ecological character of the area including impacts from altered hydrology such as disruption to landscape connectivity, reduced water quality and impacts from pest species. </w:t>
            </w:r>
            <w:r w:rsidR="0038406B">
              <w:rPr>
                <w:rStyle w:val="styleDatatxt"/>
              </w:rPr>
              <w:t xml:space="preserve">Instream structures and barriers to fish passage </w:t>
            </w:r>
            <w:r w:rsidR="0055699F">
              <w:rPr>
                <w:rStyle w:val="styleDatatxt"/>
              </w:rPr>
              <w:t>in the lower Burdekin can</w:t>
            </w:r>
            <w:r w:rsidR="0038406B">
              <w:rPr>
                <w:rStyle w:val="styleDatatxt"/>
              </w:rPr>
              <w:t xml:space="preserve"> </w:t>
            </w:r>
            <w:r w:rsidR="0055699F">
              <w:rPr>
                <w:rStyle w:val="styleDatatxt"/>
              </w:rPr>
              <w:t xml:space="preserve">impact ecological functioning of aquatic habitats (Great Barrier Reef Marine Park 2013) affecting connectivity and fish life cycles. </w:t>
            </w:r>
            <w:r>
              <w:rPr>
                <w:rStyle w:val="styleDatatxt"/>
              </w:rPr>
              <w:t xml:space="preserve">At the time of the site’s listing, many of these threats were </w:t>
            </w:r>
            <w:r w:rsidR="006102BC">
              <w:rPr>
                <w:rStyle w:val="styleDatatxt"/>
              </w:rPr>
              <w:t xml:space="preserve">already </w:t>
            </w:r>
            <w:r>
              <w:rPr>
                <w:rStyle w:val="styleDatatxt"/>
              </w:rPr>
              <w:t xml:space="preserve">present. Since implementation of the Reef Water Quality Protection Plans (2003, 2009, and 2013) and more recently the Reef 2050 Water Quality Improvement Plan (2017-2022) there has been some improvement in agricultural practices in reef catchments. </w:t>
            </w:r>
            <w:r w:rsidR="00C16599">
              <w:rPr>
                <w:rStyle w:val="styleDatatxt"/>
              </w:rPr>
              <w:t>See</w:t>
            </w:r>
            <w:r>
              <w:rPr>
                <w:rStyle w:val="styleDatatxt"/>
              </w:rPr>
              <w:t xml:space="preserve"> Additi</w:t>
            </w:r>
            <w:r w:rsidR="007D1E6F">
              <w:rPr>
                <w:rStyle w:val="styleDatatxt"/>
              </w:rPr>
              <w:t>onal material 6.1.2. (iii) 5.2.</w:t>
            </w:r>
            <w:r>
              <w:rPr>
                <w:rStyle w:val="styleDatatxt"/>
              </w:rPr>
              <w:t xml:space="preserve"> </w:t>
            </w:r>
          </w:p>
          <w:p w14:paraId="746EB755" w14:textId="77777777" w:rsidR="00DB22BC" w:rsidRDefault="00DB22BC">
            <w:pPr>
              <w:pStyle w:val="pStyle"/>
              <w:rPr>
                <w:rStyle w:val="almostEmpty"/>
              </w:rPr>
            </w:pPr>
          </w:p>
          <w:p w14:paraId="3FE9A4E3" w14:textId="3611E074" w:rsidR="00E96D53" w:rsidRDefault="00E96D53">
            <w:pPr>
              <w:spacing w:after="0" w:line="240" w:lineRule="auto"/>
              <w:rPr>
                <w:rStyle w:val="styleDatatxt"/>
              </w:rPr>
            </w:pPr>
          </w:p>
          <w:p w14:paraId="5EDF7DD3" w14:textId="559B116C" w:rsidR="006A2E2C" w:rsidRPr="003A33EC" w:rsidRDefault="006A2E2C" w:rsidP="003A33EC">
            <w:pPr>
              <w:rPr>
                <w:rStyle w:val="styleDatatxt"/>
                <w:color w:val="auto"/>
              </w:rPr>
            </w:pPr>
            <w:r w:rsidRPr="003A33EC">
              <w:rPr>
                <w:sz w:val="18"/>
                <w:szCs w:val="18"/>
              </w:rPr>
              <w:t xml:space="preserve">Queensland Government has been working with local irrigators to develop a coordinated response to mitigate risks associated with rising groundwater, part of which involves steps to improve irrigation practices. This is further aided by </w:t>
            </w:r>
            <w:r w:rsidR="003A33EC">
              <w:rPr>
                <w:sz w:val="18"/>
                <w:szCs w:val="18"/>
              </w:rPr>
              <w:t xml:space="preserve">government </w:t>
            </w:r>
            <w:r w:rsidRPr="003A33EC">
              <w:rPr>
                <w:sz w:val="18"/>
                <w:szCs w:val="18"/>
              </w:rPr>
              <w:t>funding which supports improvements in farming practices that capture run-off in the Lower Burdekin.</w:t>
            </w:r>
          </w:p>
          <w:p w14:paraId="7FC7FC1E" w14:textId="6798B811" w:rsidR="00935FA1" w:rsidRDefault="00B27FA2" w:rsidP="00B3336E">
            <w:pPr>
              <w:spacing w:after="0" w:line="240" w:lineRule="auto"/>
              <w:rPr>
                <w:rStyle w:val="styleDatatxt"/>
              </w:rPr>
            </w:pPr>
            <w:r w:rsidRPr="003A33EC">
              <w:rPr>
                <w:rStyle w:val="styleDatatxt"/>
              </w:rPr>
              <w:t xml:space="preserve">There are suggestions of </w:t>
            </w:r>
            <w:r w:rsidR="00935FA1" w:rsidRPr="00CB3596">
              <w:rPr>
                <w:rStyle w:val="styleDatatxt"/>
              </w:rPr>
              <w:t xml:space="preserve">a potential breach </w:t>
            </w:r>
            <w:r w:rsidRPr="003A33EC">
              <w:rPr>
                <w:rStyle w:val="styleDatatxt"/>
              </w:rPr>
              <w:t xml:space="preserve">at </w:t>
            </w:r>
            <w:r w:rsidR="00935FA1" w:rsidRPr="00CB3596">
              <w:rPr>
                <w:rStyle w:val="styleDatatxt"/>
              </w:rPr>
              <w:t>the Bowling Green Bay sand</w:t>
            </w:r>
            <w:r w:rsidR="00193BDE" w:rsidRPr="003A33EC">
              <w:rPr>
                <w:rStyle w:val="styleDatatxt"/>
              </w:rPr>
              <w:t>s</w:t>
            </w:r>
            <w:r w:rsidR="00935FA1" w:rsidRPr="00CB3596">
              <w:rPr>
                <w:rStyle w:val="styleDatatxt"/>
              </w:rPr>
              <w:t>pit</w:t>
            </w:r>
            <w:r w:rsidR="00437D59" w:rsidRPr="003A33EC">
              <w:rPr>
                <w:rStyle w:val="styleDatatxt"/>
              </w:rPr>
              <w:t>. This matter</w:t>
            </w:r>
            <w:r w:rsidR="00231452" w:rsidRPr="00CB3596">
              <w:rPr>
                <w:rStyle w:val="styleDatatxt"/>
              </w:rPr>
              <w:t xml:space="preserve"> is being investigated by the Queensland Government to determine whether sediment supply to the sandpit is being </w:t>
            </w:r>
            <w:r w:rsidR="00231452" w:rsidRPr="00CB3596">
              <w:rPr>
                <w:rStyle w:val="styleDatatxt"/>
              </w:rPr>
              <w:lastRenderedPageBreak/>
              <w:t xml:space="preserve">affected by natural or anthropogenic processes. The area at breach risk is outside of the </w:t>
            </w:r>
            <w:r w:rsidR="00231452" w:rsidRPr="00AC2C4D">
              <w:rPr>
                <w:rStyle w:val="styleDatatxt"/>
              </w:rPr>
              <w:t>Ramsar site at present time.</w:t>
            </w:r>
          </w:p>
          <w:p w14:paraId="68DA407C" w14:textId="77777777" w:rsidR="007420F1" w:rsidRDefault="007420F1" w:rsidP="00B3336E">
            <w:pPr>
              <w:spacing w:after="0" w:line="240" w:lineRule="auto"/>
              <w:rPr>
                <w:rStyle w:val="styleDatatxt"/>
              </w:rPr>
            </w:pPr>
          </w:p>
          <w:p w14:paraId="762FDE88" w14:textId="77777777" w:rsidR="00DB22BC" w:rsidRPr="002A5D10" w:rsidRDefault="008D3A9F" w:rsidP="002A5D10">
            <w:pPr>
              <w:spacing w:after="0" w:line="240" w:lineRule="auto"/>
              <w:ind w:left="57"/>
              <w:rPr>
                <w:rStyle w:val="almostEmpty"/>
                <w:sz w:val="18"/>
                <w:szCs w:val="18"/>
              </w:rPr>
            </w:pPr>
            <w:r w:rsidRPr="001F116D">
              <w:rPr>
                <w:rStyle w:val="styleDatatxt"/>
              </w:rPr>
              <w:t xml:space="preserve">Climate change is likely to be a threat to the site in the future. As the global climate continues to warm, the </w:t>
            </w:r>
            <w:r w:rsidR="0020701F" w:rsidRPr="001F116D">
              <w:rPr>
                <w:rStyle w:val="styleDatatxt"/>
              </w:rPr>
              <w:t xml:space="preserve">region (Monsoonal </w:t>
            </w:r>
            <w:proofErr w:type="gramStart"/>
            <w:r w:rsidR="0020701F" w:rsidRPr="001F116D">
              <w:rPr>
                <w:rStyle w:val="styleDatatxt"/>
              </w:rPr>
              <w:t>North East</w:t>
            </w:r>
            <w:proofErr w:type="gramEnd"/>
            <w:r w:rsidR="0020701F" w:rsidRPr="001F116D">
              <w:rPr>
                <w:rStyle w:val="styleDatatxt"/>
              </w:rPr>
              <w:t>) is projected to experience:</w:t>
            </w:r>
          </w:p>
          <w:p w14:paraId="25790D61" w14:textId="77777777" w:rsidR="00AF0BE5" w:rsidRPr="002A5D10" w:rsidRDefault="0020701F" w:rsidP="002A5D10">
            <w:pPr>
              <w:spacing w:after="0" w:line="240" w:lineRule="auto"/>
              <w:ind w:left="57"/>
              <w:rPr>
                <w:sz w:val="18"/>
                <w:szCs w:val="18"/>
              </w:rPr>
            </w:pPr>
            <w:r w:rsidRPr="002A5D10">
              <w:rPr>
                <w:sz w:val="18"/>
                <w:szCs w:val="18"/>
              </w:rPr>
              <w:t>•</w:t>
            </w:r>
            <w:r w:rsidR="001F116D" w:rsidRPr="002A5D10">
              <w:rPr>
                <w:sz w:val="18"/>
                <w:szCs w:val="18"/>
              </w:rPr>
              <w:t xml:space="preserve"> </w:t>
            </w:r>
            <w:r w:rsidR="002A5D10" w:rsidRPr="002A5D10">
              <w:rPr>
                <w:sz w:val="18"/>
                <w:szCs w:val="18"/>
              </w:rPr>
              <w:t xml:space="preserve">an </w:t>
            </w:r>
            <w:r w:rsidR="001F116D" w:rsidRPr="002A5D10">
              <w:rPr>
                <w:sz w:val="18"/>
                <w:szCs w:val="18"/>
              </w:rPr>
              <w:t>increase</w:t>
            </w:r>
            <w:r w:rsidR="002A5D10" w:rsidRPr="002A5D10">
              <w:rPr>
                <w:sz w:val="18"/>
                <w:szCs w:val="18"/>
              </w:rPr>
              <w:t xml:space="preserve"> in </w:t>
            </w:r>
            <w:r w:rsidR="001F116D" w:rsidRPr="002A5D10">
              <w:rPr>
                <w:sz w:val="18"/>
                <w:szCs w:val="18"/>
              </w:rPr>
              <w:t>a</w:t>
            </w:r>
            <w:r w:rsidR="00AF0BE5" w:rsidRPr="002A5D10">
              <w:rPr>
                <w:sz w:val="18"/>
                <w:szCs w:val="18"/>
              </w:rPr>
              <w:t>verage temperatures in all seasons</w:t>
            </w:r>
          </w:p>
          <w:p w14:paraId="30031363" w14:textId="77777777" w:rsidR="00AF0BE5" w:rsidRPr="002A5D10" w:rsidRDefault="002A5D10" w:rsidP="002A5D10">
            <w:pPr>
              <w:spacing w:after="0" w:line="240" w:lineRule="auto"/>
              <w:ind w:left="57"/>
              <w:rPr>
                <w:sz w:val="18"/>
                <w:szCs w:val="18"/>
              </w:rPr>
            </w:pPr>
            <w:r w:rsidRPr="002A5D10">
              <w:rPr>
                <w:sz w:val="18"/>
                <w:szCs w:val="18"/>
              </w:rPr>
              <w:t>• m</w:t>
            </w:r>
            <w:r w:rsidR="00AF0BE5" w:rsidRPr="002A5D10">
              <w:rPr>
                <w:sz w:val="18"/>
                <w:szCs w:val="18"/>
              </w:rPr>
              <w:t>ore hot days and warm spells</w:t>
            </w:r>
          </w:p>
          <w:p w14:paraId="010B8BF2" w14:textId="77777777" w:rsidR="00AF0BE5" w:rsidRPr="002A5D10" w:rsidRDefault="002A5D10" w:rsidP="002A5D10">
            <w:pPr>
              <w:spacing w:after="0" w:line="240" w:lineRule="auto"/>
              <w:ind w:left="57"/>
              <w:rPr>
                <w:sz w:val="18"/>
                <w:szCs w:val="18"/>
              </w:rPr>
            </w:pPr>
            <w:r w:rsidRPr="002A5D10">
              <w:rPr>
                <w:sz w:val="18"/>
                <w:szCs w:val="18"/>
              </w:rPr>
              <w:t xml:space="preserve">• </w:t>
            </w:r>
            <w:r w:rsidR="00C42D8A">
              <w:rPr>
                <w:sz w:val="18"/>
                <w:szCs w:val="18"/>
              </w:rPr>
              <w:t>i</w:t>
            </w:r>
            <w:r w:rsidR="00AF0BE5" w:rsidRPr="002A5D10">
              <w:rPr>
                <w:sz w:val="18"/>
                <w:szCs w:val="18"/>
              </w:rPr>
              <w:t>ncreased intensity of extreme rainfall events</w:t>
            </w:r>
          </w:p>
          <w:p w14:paraId="33046143" w14:textId="77777777" w:rsidR="00AF0BE5" w:rsidRPr="002A5D10" w:rsidRDefault="002A5D10" w:rsidP="002A5D10">
            <w:pPr>
              <w:spacing w:after="0" w:line="240" w:lineRule="auto"/>
              <w:ind w:left="57"/>
              <w:rPr>
                <w:sz w:val="18"/>
                <w:szCs w:val="18"/>
              </w:rPr>
            </w:pPr>
            <w:r w:rsidRPr="002A5D10">
              <w:rPr>
                <w:sz w:val="18"/>
                <w:szCs w:val="18"/>
              </w:rPr>
              <w:t xml:space="preserve">• </w:t>
            </w:r>
            <w:r w:rsidR="00C42D8A">
              <w:rPr>
                <w:sz w:val="18"/>
                <w:szCs w:val="18"/>
              </w:rPr>
              <w:t>rising m</w:t>
            </w:r>
            <w:r w:rsidR="00AF0BE5" w:rsidRPr="002A5D10">
              <w:rPr>
                <w:sz w:val="18"/>
                <w:szCs w:val="18"/>
              </w:rPr>
              <w:t>ean sea level</w:t>
            </w:r>
            <w:r w:rsidRPr="002A5D10">
              <w:rPr>
                <w:sz w:val="18"/>
                <w:szCs w:val="18"/>
              </w:rPr>
              <w:t>,</w:t>
            </w:r>
            <w:r w:rsidR="00AF0BE5" w:rsidRPr="002A5D10">
              <w:rPr>
                <w:sz w:val="18"/>
                <w:szCs w:val="18"/>
              </w:rPr>
              <w:t xml:space="preserve"> and </w:t>
            </w:r>
            <w:r w:rsidR="00770460">
              <w:rPr>
                <w:sz w:val="18"/>
                <w:szCs w:val="18"/>
              </w:rPr>
              <w:t xml:space="preserve">the </w:t>
            </w:r>
            <w:r w:rsidR="00AF0BE5" w:rsidRPr="002A5D10">
              <w:rPr>
                <w:sz w:val="18"/>
                <w:szCs w:val="18"/>
              </w:rPr>
              <w:t>height of extreme sea-level events will also increase</w:t>
            </w:r>
          </w:p>
          <w:p w14:paraId="4A141079" w14:textId="77777777" w:rsidR="00AF0BE5" w:rsidRPr="002A5D10" w:rsidRDefault="002A5D10" w:rsidP="002A5D10">
            <w:pPr>
              <w:spacing w:after="0" w:line="240" w:lineRule="auto"/>
              <w:ind w:left="57"/>
              <w:rPr>
                <w:sz w:val="18"/>
                <w:szCs w:val="18"/>
              </w:rPr>
            </w:pPr>
            <w:r w:rsidRPr="002A5D10">
              <w:rPr>
                <w:sz w:val="18"/>
                <w:szCs w:val="18"/>
              </w:rPr>
              <w:t xml:space="preserve">• </w:t>
            </w:r>
            <w:r w:rsidR="00AF0BE5" w:rsidRPr="002A5D10">
              <w:rPr>
                <w:sz w:val="18"/>
                <w:szCs w:val="18"/>
              </w:rPr>
              <w:t>fewer but more intense tropical cyclone</w:t>
            </w:r>
            <w:r w:rsidRPr="002A5D10">
              <w:rPr>
                <w:sz w:val="18"/>
                <w:szCs w:val="18"/>
              </w:rPr>
              <w:t>s</w:t>
            </w:r>
          </w:p>
          <w:p w14:paraId="2C55F451" w14:textId="77777777" w:rsidR="00620C5B" w:rsidRDefault="00770460" w:rsidP="004317CA">
            <w:pPr>
              <w:spacing w:after="0" w:line="240" w:lineRule="auto"/>
              <w:ind w:left="57"/>
              <w:rPr>
                <w:sz w:val="18"/>
                <w:szCs w:val="18"/>
              </w:rPr>
            </w:pPr>
            <w:r>
              <w:rPr>
                <w:sz w:val="18"/>
                <w:szCs w:val="18"/>
              </w:rPr>
              <w:t>N</w:t>
            </w:r>
            <w:r w:rsidR="00AF0BE5" w:rsidRPr="002A5D10">
              <w:rPr>
                <w:sz w:val="18"/>
                <w:szCs w:val="18"/>
              </w:rPr>
              <w:t xml:space="preserve">atural variability </w:t>
            </w:r>
            <w:r w:rsidR="008D03E1">
              <w:rPr>
                <w:sz w:val="18"/>
                <w:szCs w:val="18"/>
              </w:rPr>
              <w:t>may</w:t>
            </w:r>
            <w:r w:rsidR="00AF0BE5" w:rsidRPr="002A5D10">
              <w:rPr>
                <w:sz w:val="18"/>
                <w:szCs w:val="18"/>
              </w:rPr>
              <w:t xml:space="preserve"> mask or enhance any long-term human induced trend, particularly in the next 20 years and for rainfall.</w:t>
            </w:r>
            <w:r>
              <w:rPr>
                <w:sz w:val="18"/>
                <w:szCs w:val="18"/>
              </w:rPr>
              <w:t xml:space="preserve"> </w:t>
            </w:r>
            <w:r w:rsidR="007D1E6F">
              <w:rPr>
                <w:sz w:val="18"/>
                <w:szCs w:val="18"/>
              </w:rPr>
              <w:t xml:space="preserve">(CSIRO and Bureau of Meteorology </w:t>
            </w:r>
            <w:proofErr w:type="spellStart"/>
            <w:r w:rsidR="007D1E6F">
              <w:rPr>
                <w:sz w:val="18"/>
                <w:szCs w:val="18"/>
              </w:rPr>
              <w:t>n.d</w:t>
            </w:r>
            <w:proofErr w:type="spellEnd"/>
            <w:r w:rsidR="00AF0BE5" w:rsidRPr="002A5D10">
              <w:rPr>
                <w:sz w:val="18"/>
                <w:szCs w:val="18"/>
              </w:rPr>
              <w:t>)</w:t>
            </w:r>
            <w:r w:rsidR="00620C5B">
              <w:rPr>
                <w:sz w:val="18"/>
                <w:szCs w:val="18"/>
              </w:rPr>
              <w:t>.</w:t>
            </w:r>
          </w:p>
          <w:p w14:paraId="782BACF3" w14:textId="77777777" w:rsidR="004317CA" w:rsidRDefault="004317CA" w:rsidP="004317CA">
            <w:pPr>
              <w:spacing w:after="0" w:line="240" w:lineRule="auto"/>
              <w:ind w:left="57"/>
              <w:rPr>
                <w:sz w:val="18"/>
                <w:szCs w:val="18"/>
              </w:rPr>
            </w:pPr>
          </w:p>
          <w:p w14:paraId="3E96F0D2" w14:textId="77777777" w:rsidR="004317CA" w:rsidRPr="001E5707" w:rsidRDefault="004317CA" w:rsidP="004317CA">
            <w:pPr>
              <w:spacing w:after="0"/>
              <w:ind w:right="59"/>
              <w:rPr>
                <w:i/>
              </w:rPr>
            </w:pPr>
            <w:r w:rsidRPr="001E5707">
              <w:rPr>
                <w:i/>
              </w:rPr>
              <w:t>International issues</w:t>
            </w:r>
          </w:p>
          <w:p w14:paraId="75D68E8E" w14:textId="24E0C358" w:rsidR="004317CA" w:rsidRPr="00E76228" w:rsidRDefault="004317CA" w:rsidP="00E76228">
            <w:pPr>
              <w:rPr>
                <w:i/>
              </w:rPr>
            </w:pPr>
            <w:r w:rsidRPr="001E5707">
              <w:t>Migratory shorebirds and waterbirds are also at risk from external threats of habitat loss in east Asia.</w:t>
            </w:r>
          </w:p>
        </w:tc>
      </w:tr>
    </w:tbl>
    <w:p w14:paraId="6C2C57DA" w14:textId="77777777" w:rsidR="00DB22BC" w:rsidRDefault="00DB22BC"/>
    <w:p w14:paraId="7C332B58" w14:textId="77777777" w:rsidR="00DB22BC" w:rsidRDefault="0051521F">
      <w:pPr>
        <w:pStyle w:val="pstyleSection"/>
      </w:pPr>
      <w:r>
        <w:rPr>
          <w:rStyle w:val="styleL2"/>
        </w:rPr>
        <w:t>5.2.2 Legal conservation status</w:t>
      </w:r>
    </w:p>
    <w:p w14:paraId="37E48E3F" w14:textId="77777777" w:rsidR="00DB22BC" w:rsidRDefault="0051521F">
      <w:pPr>
        <w:pStyle w:val="pstyleLabels"/>
      </w:pPr>
      <w:r>
        <w:rPr>
          <w:rStyle w:val="styleC3"/>
        </w:rPr>
        <w:t>Global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DB22BC" w14:paraId="4B5357BF"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5631E60B" w14:textId="77777777" w:rsidR="00DB22BC" w:rsidRDefault="0051521F">
            <w:pPr>
              <w:spacing w:after="0" w:line="240" w:lineRule="auto"/>
              <w:jc w:val="center"/>
            </w:pPr>
            <w:r>
              <w:rPr>
                <w:b/>
                <w:sz w:val="18"/>
                <w:szCs w:val="18"/>
              </w:rPr>
              <w:t>Designation type</w:t>
            </w:r>
          </w:p>
        </w:tc>
        <w:tc>
          <w:tcPr>
            <w:tcW w:w="1750" w:type="dxa"/>
          </w:tcPr>
          <w:p w14:paraId="5353280F" w14:textId="77777777" w:rsidR="00DB22BC" w:rsidRDefault="0051521F">
            <w:pPr>
              <w:spacing w:after="0" w:line="240" w:lineRule="auto"/>
              <w:jc w:val="center"/>
            </w:pPr>
            <w:r>
              <w:rPr>
                <w:b/>
                <w:sz w:val="18"/>
                <w:szCs w:val="18"/>
              </w:rPr>
              <w:t>Name of area</w:t>
            </w:r>
          </w:p>
        </w:tc>
        <w:tc>
          <w:tcPr>
            <w:tcW w:w="1750" w:type="dxa"/>
          </w:tcPr>
          <w:p w14:paraId="3834AF27" w14:textId="77777777" w:rsidR="00DB22BC" w:rsidRDefault="0051521F">
            <w:pPr>
              <w:spacing w:after="0" w:line="240" w:lineRule="auto"/>
              <w:jc w:val="center"/>
            </w:pPr>
            <w:r>
              <w:rPr>
                <w:b/>
                <w:sz w:val="18"/>
                <w:szCs w:val="18"/>
              </w:rPr>
              <w:t xml:space="preserve">Online information </w:t>
            </w:r>
            <w:proofErr w:type="spellStart"/>
            <w:r>
              <w:rPr>
                <w:b/>
                <w:sz w:val="18"/>
                <w:szCs w:val="18"/>
              </w:rPr>
              <w:t>url</w:t>
            </w:r>
            <w:proofErr w:type="spellEnd"/>
          </w:p>
        </w:tc>
        <w:tc>
          <w:tcPr>
            <w:tcW w:w="1750" w:type="dxa"/>
          </w:tcPr>
          <w:p w14:paraId="58302DA1" w14:textId="77777777" w:rsidR="00DB22BC" w:rsidRDefault="0051521F">
            <w:pPr>
              <w:spacing w:after="0" w:line="240" w:lineRule="auto"/>
              <w:jc w:val="center"/>
            </w:pPr>
            <w:r>
              <w:rPr>
                <w:b/>
                <w:sz w:val="18"/>
                <w:szCs w:val="18"/>
              </w:rPr>
              <w:t>Overlap with Ramsar Site</w:t>
            </w:r>
          </w:p>
        </w:tc>
      </w:tr>
      <w:tr w:rsidR="00DB22BC" w14:paraId="715B353F" w14:textId="77777777" w:rsidTr="00DB22BC">
        <w:trPr>
          <w:trHeight w:val="200"/>
        </w:trPr>
        <w:tc>
          <w:tcPr>
            <w:tcW w:w="1750" w:type="dxa"/>
          </w:tcPr>
          <w:p w14:paraId="575A278E" w14:textId="77777777" w:rsidR="00DB22BC" w:rsidRDefault="00DB22BC"/>
        </w:tc>
        <w:tc>
          <w:tcPr>
            <w:tcW w:w="1750" w:type="dxa"/>
          </w:tcPr>
          <w:p w14:paraId="38AC6560" w14:textId="77777777" w:rsidR="00DB22BC" w:rsidRDefault="00DB22BC"/>
        </w:tc>
        <w:tc>
          <w:tcPr>
            <w:tcW w:w="1750" w:type="dxa"/>
          </w:tcPr>
          <w:p w14:paraId="48B9F834" w14:textId="77777777" w:rsidR="00DB22BC" w:rsidRDefault="00DB22BC"/>
        </w:tc>
        <w:tc>
          <w:tcPr>
            <w:tcW w:w="1750" w:type="dxa"/>
          </w:tcPr>
          <w:p w14:paraId="2173C50D" w14:textId="77777777" w:rsidR="00DB22BC" w:rsidRDefault="00DB22BC"/>
        </w:tc>
      </w:tr>
    </w:tbl>
    <w:p w14:paraId="5316B490" w14:textId="77777777" w:rsidR="00DB22BC" w:rsidRDefault="00DB22BC"/>
    <w:p w14:paraId="2919C9C3" w14:textId="77777777" w:rsidR="00DB22BC" w:rsidRDefault="0051521F">
      <w:pPr>
        <w:pStyle w:val="pstyleLabels"/>
      </w:pPr>
      <w:r>
        <w:rPr>
          <w:rStyle w:val="styleC3"/>
        </w:rPr>
        <w:t>Regional (international) legal designations</w:t>
      </w:r>
    </w:p>
    <w:tbl>
      <w:tblPr>
        <w:tblStyle w:val="FancyTable"/>
        <w:tblW w:w="0" w:type="auto"/>
        <w:tblInd w:w="40" w:type="dxa"/>
        <w:tblLook w:val="04A0" w:firstRow="1" w:lastRow="0" w:firstColumn="1" w:lastColumn="0" w:noHBand="0" w:noVBand="1"/>
      </w:tblPr>
      <w:tblGrid>
        <w:gridCol w:w="1750"/>
        <w:gridCol w:w="1750"/>
        <w:gridCol w:w="1750"/>
        <w:gridCol w:w="1750"/>
      </w:tblGrid>
      <w:tr w:rsidR="00DB22BC" w14:paraId="715CE196"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5D5E0253" w14:textId="77777777" w:rsidR="00DB22BC" w:rsidRDefault="0051521F">
            <w:pPr>
              <w:spacing w:after="0" w:line="240" w:lineRule="auto"/>
              <w:jc w:val="center"/>
            </w:pPr>
            <w:r>
              <w:rPr>
                <w:b/>
                <w:sz w:val="18"/>
                <w:szCs w:val="18"/>
              </w:rPr>
              <w:t>Designation type</w:t>
            </w:r>
          </w:p>
        </w:tc>
        <w:tc>
          <w:tcPr>
            <w:tcW w:w="1750" w:type="dxa"/>
          </w:tcPr>
          <w:p w14:paraId="7A8C04BD" w14:textId="77777777" w:rsidR="00DB22BC" w:rsidRDefault="0051521F">
            <w:pPr>
              <w:spacing w:after="0" w:line="240" w:lineRule="auto"/>
              <w:jc w:val="center"/>
            </w:pPr>
            <w:r>
              <w:rPr>
                <w:b/>
                <w:sz w:val="18"/>
                <w:szCs w:val="18"/>
              </w:rPr>
              <w:t>Name of area</w:t>
            </w:r>
          </w:p>
        </w:tc>
        <w:tc>
          <w:tcPr>
            <w:tcW w:w="1750" w:type="dxa"/>
          </w:tcPr>
          <w:p w14:paraId="689EB7A6" w14:textId="77777777" w:rsidR="00DB22BC" w:rsidRDefault="0051521F">
            <w:pPr>
              <w:spacing w:after="0" w:line="240" w:lineRule="auto"/>
              <w:jc w:val="center"/>
            </w:pPr>
            <w:r>
              <w:rPr>
                <w:b/>
                <w:sz w:val="18"/>
                <w:szCs w:val="18"/>
              </w:rPr>
              <w:t xml:space="preserve">Online information </w:t>
            </w:r>
            <w:proofErr w:type="spellStart"/>
            <w:r>
              <w:rPr>
                <w:b/>
                <w:sz w:val="18"/>
                <w:szCs w:val="18"/>
              </w:rPr>
              <w:t>url</w:t>
            </w:r>
            <w:proofErr w:type="spellEnd"/>
          </w:p>
        </w:tc>
        <w:tc>
          <w:tcPr>
            <w:tcW w:w="1750" w:type="dxa"/>
          </w:tcPr>
          <w:p w14:paraId="2BF85836" w14:textId="77777777" w:rsidR="00DB22BC" w:rsidRDefault="0051521F">
            <w:pPr>
              <w:spacing w:after="0" w:line="240" w:lineRule="auto"/>
              <w:jc w:val="center"/>
            </w:pPr>
            <w:r>
              <w:rPr>
                <w:b/>
                <w:sz w:val="18"/>
                <w:szCs w:val="18"/>
              </w:rPr>
              <w:t>Overlap with Ramsar Site</w:t>
            </w:r>
          </w:p>
        </w:tc>
      </w:tr>
      <w:tr w:rsidR="00DB22BC" w14:paraId="3FB2E159" w14:textId="77777777" w:rsidTr="00DB22BC">
        <w:trPr>
          <w:trHeight w:val="200"/>
        </w:trPr>
        <w:tc>
          <w:tcPr>
            <w:tcW w:w="1750" w:type="dxa"/>
          </w:tcPr>
          <w:p w14:paraId="13472CC2" w14:textId="77777777" w:rsidR="00DB22BC" w:rsidRDefault="00DB22BC"/>
        </w:tc>
        <w:tc>
          <w:tcPr>
            <w:tcW w:w="1750" w:type="dxa"/>
          </w:tcPr>
          <w:p w14:paraId="2C8CCC4B" w14:textId="77777777" w:rsidR="00DB22BC" w:rsidRDefault="00DB22BC"/>
        </w:tc>
        <w:tc>
          <w:tcPr>
            <w:tcW w:w="1750" w:type="dxa"/>
          </w:tcPr>
          <w:p w14:paraId="30862D77" w14:textId="77777777" w:rsidR="00DB22BC" w:rsidRDefault="00DB22BC"/>
        </w:tc>
        <w:tc>
          <w:tcPr>
            <w:tcW w:w="1750" w:type="dxa"/>
          </w:tcPr>
          <w:p w14:paraId="268B0E5E" w14:textId="77777777" w:rsidR="00DB22BC" w:rsidRDefault="00DB22BC"/>
        </w:tc>
      </w:tr>
    </w:tbl>
    <w:p w14:paraId="4C7BEBD2" w14:textId="77777777" w:rsidR="00DB22BC" w:rsidRDefault="00DB22BC"/>
    <w:p w14:paraId="4912C4FC" w14:textId="77777777" w:rsidR="00DB22BC" w:rsidRDefault="0051521F">
      <w:pPr>
        <w:pStyle w:val="pstyleLabels"/>
      </w:pPr>
      <w:r>
        <w:rPr>
          <w:rStyle w:val="styleC3"/>
        </w:rPr>
        <w:t>National legal designations</w:t>
      </w:r>
    </w:p>
    <w:tbl>
      <w:tblPr>
        <w:tblStyle w:val="FancyTable"/>
        <w:tblW w:w="0" w:type="auto"/>
        <w:tblInd w:w="40" w:type="dxa"/>
        <w:tblLayout w:type="fixed"/>
        <w:tblLook w:val="04A0" w:firstRow="1" w:lastRow="0" w:firstColumn="1" w:lastColumn="0" w:noHBand="0" w:noVBand="1"/>
      </w:tblPr>
      <w:tblGrid>
        <w:gridCol w:w="1228"/>
        <w:gridCol w:w="1053"/>
        <w:gridCol w:w="5902"/>
        <w:gridCol w:w="751"/>
      </w:tblGrid>
      <w:tr w:rsidR="00DB22BC" w14:paraId="5197226A" w14:textId="77777777" w:rsidTr="003A33EC">
        <w:trPr>
          <w:cnfStyle w:val="100000000000" w:firstRow="1" w:lastRow="0" w:firstColumn="0" w:lastColumn="0" w:oddVBand="0" w:evenVBand="0" w:oddHBand="0" w:evenHBand="0" w:firstRowFirstColumn="0" w:firstRowLastColumn="0" w:lastRowFirstColumn="0" w:lastRowLastColumn="0"/>
        </w:trPr>
        <w:tc>
          <w:tcPr>
            <w:tcW w:w="1228" w:type="dxa"/>
          </w:tcPr>
          <w:p w14:paraId="701BCE63" w14:textId="77777777" w:rsidR="00DB22BC" w:rsidRDefault="0051521F">
            <w:pPr>
              <w:spacing w:after="0" w:line="240" w:lineRule="auto"/>
              <w:jc w:val="center"/>
            </w:pPr>
            <w:r>
              <w:rPr>
                <w:b/>
                <w:sz w:val="18"/>
                <w:szCs w:val="18"/>
              </w:rPr>
              <w:t>Designation type</w:t>
            </w:r>
          </w:p>
        </w:tc>
        <w:tc>
          <w:tcPr>
            <w:tcW w:w="1053" w:type="dxa"/>
          </w:tcPr>
          <w:p w14:paraId="75C999CF" w14:textId="77777777" w:rsidR="00DB22BC" w:rsidRDefault="0051521F">
            <w:pPr>
              <w:spacing w:after="0" w:line="240" w:lineRule="auto"/>
              <w:jc w:val="center"/>
            </w:pPr>
            <w:r>
              <w:rPr>
                <w:b/>
                <w:sz w:val="18"/>
                <w:szCs w:val="18"/>
              </w:rPr>
              <w:t>Name of area</w:t>
            </w:r>
          </w:p>
        </w:tc>
        <w:tc>
          <w:tcPr>
            <w:tcW w:w="5902" w:type="dxa"/>
          </w:tcPr>
          <w:p w14:paraId="521E7F20" w14:textId="77777777" w:rsidR="00DB22BC" w:rsidRDefault="0051521F">
            <w:pPr>
              <w:spacing w:after="0" w:line="240" w:lineRule="auto"/>
              <w:jc w:val="center"/>
            </w:pPr>
            <w:r>
              <w:rPr>
                <w:b/>
                <w:sz w:val="18"/>
                <w:szCs w:val="18"/>
              </w:rPr>
              <w:t xml:space="preserve">Online information </w:t>
            </w:r>
            <w:proofErr w:type="spellStart"/>
            <w:r>
              <w:rPr>
                <w:b/>
                <w:sz w:val="18"/>
                <w:szCs w:val="18"/>
              </w:rPr>
              <w:t>url</w:t>
            </w:r>
            <w:proofErr w:type="spellEnd"/>
          </w:p>
        </w:tc>
        <w:tc>
          <w:tcPr>
            <w:tcW w:w="751" w:type="dxa"/>
          </w:tcPr>
          <w:p w14:paraId="76FFE23C" w14:textId="77777777" w:rsidR="00DB22BC" w:rsidRDefault="0051521F">
            <w:pPr>
              <w:spacing w:after="0" w:line="240" w:lineRule="auto"/>
              <w:jc w:val="center"/>
            </w:pPr>
            <w:r>
              <w:rPr>
                <w:b/>
                <w:sz w:val="18"/>
                <w:szCs w:val="18"/>
              </w:rPr>
              <w:t>Overlap with Ramsar Site</w:t>
            </w:r>
          </w:p>
        </w:tc>
      </w:tr>
      <w:tr w:rsidR="00DB22BC" w14:paraId="08A52FBE" w14:textId="77777777" w:rsidTr="003A33EC">
        <w:trPr>
          <w:trHeight w:val="725"/>
        </w:trPr>
        <w:tc>
          <w:tcPr>
            <w:tcW w:w="1228" w:type="dxa"/>
          </w:tcPr>
          <w:p w14:paraId="2E1017D9" w14:textId="77777777" w:rsidR="00DB22BC" w:rsidRDefault="0051521F">
            <w:r>
              <w:rPr>
                <w:rStyle w:val="styleSubformtxt"/>
              </w:rPr>
              <w:t>Conservation Park</w:t>
            </w:r>
          </w:p>
        </w:tc>
        <w:tc>
          <w:tcPr>
            <w:tcW w:w="1053" w:type="dxa"/>
          </w:tcPr>
          <w:p w14:paraId="3A6FA36B" w14:textId="77777777" w:rsidR="00DB22BC" w:rsidRDefault="0051521F">
            <w:r>
              <w:rPr>
                <w:rStyle w:val="styleSubformtxt"/>
              </w:rPr>
              <w:t>Bowling Green Bay Conservation Park</w:t>
            </w:r>
          </w:p>
        </w:tc>
        <w:tc>
          <w:tcPr>
            <w:tcW w:w="5902" w:type="dxa"/>
          </w:tcPr>
          <w:p w14:paraId="3A4B2DA5" w14:textId="2FBBE6E5" w:rsidR="00DB22BC" w:rsidRDefault="00F64D2A">
            <w:pPr>
              <w:rPr>
                <w:rStyle w:val="styleSubformtxt"/>
              </w:rPr>
            </w:pPr>
            <w:hyperlink r:id="rId21" w:history="1">
              <w:r w:rsidR="003F5737" w:rsidRPr="00C6404F">
                <w:rPr>
                  <w:rStyle w:val="Hyperlink"/>
                  <w:sz w:val="18"/>
                  <w:szCs w:val="18"/>
                </w:rPr>
                <w:t>https://parks.des.qld.gov.au/__data/assets/pdf_file/0032/167918/bowling-green-bay-rpms.pdf</w:t>
              </w:r>
            </w:hyperlink>
            <w:r w:rsidR="003F5737" w:rsidRPr="003F5737" w:rsidDel="003F5737">
              <w:rPr>
                <w:rStyle w:val="styleSubformtxt"/>
              </w:rPr>
              <w:t xml:space="preserve"> </w:t>
            </w:r>
          </w:p>
          <w:p w14:paraId="5B21CBB2" w14:textId="77777777" w:rsidR="003F5737" w:rsidRDefault="003F5737">
            <w:pPr>
              <w:rPr>
                <w:rStyle w:val="styleSubformtxt"/>
              </w:rPr>
            </w:pPr>
          </w:p>
          <w:p w14:paraId="67DD1390" w14:textId="1ED3B172" w:rsidR="003F5737" w:rsidRDefault="003F5737"/>
        </w:tc>
        <w:tc>
          <w:tcPr>
            <w:tcW w:w="751" w:type="dxa"/>
          </w:tcPr>
          <w:p w14:paraId="27447765" w14:textId="77777777" w:rsidR="00DB22BC" w:rsidRDefault="0051521F">
            <w:r>
              <w:rPr>
                <w:rStyle w:val="styleSubformtxt"/>
              </w:rPr>
              <w:t>whole</w:t>
            </w:r>
          </w:p>
        </w:tc>
      </w:tr>
      <w:tr w:rsidR="00DB22BC" w14:paraId="0FFD0FA5" w14:textId="77777777" w:rsidTr="003A33EC">
        <w:trPr>
          <w:trHeight w:val="200"/>
        </w:trPr>
        <w:tc>
          <w:tcPr>
            <w:tcW w:w="1228" w:type="dxa"/>
          </w:tcPr>
          <w:p w14:paraId="44253B87" w14:textId="77777777" w:rsidR="00DB22BC" w:rsidRDefault="0051521F">
            <w:r>
              <w:rPr>
                <w:rStyle w:val="styleSubformtxt"/>
              </w:rPr>
              <w:t>Fish Habitat Area</w:t>
            </w:r>
          </w:p>
        </w:tc>
        <w:tc>
          <w:tcPr>
            <w:tcW w:w="1053" w:type="dxa"/>
          </w:tcPr>
          <w:p w14:paraId="63698A06" w14:textId="77777777" w:rsidR="00DB22BC" w:rsidRDefault="0051521F">
            <w:r>
              <w:rPr>
                <w:rStyle w:val="styleSubformtxt"/>
              </w:rPr>
              <w:t>Bowling Green Bay FHA - 007</w:t>
            </w:r>
          </w:p>
        </w:tc>
        <w:tc>
          <w:tcPr>
            <w:tcW w:w="5902" w:type="dxa"/>
          </w:tcPr>
          <w:p w14:paraId="5DFFEA34" w14:textId="5695AC97" w:rsidR="00DB22BC" w:rsidRPr="008974F4" w:rsidRDefault="00F64D2A">
            <w:pPr>
              <w:rPr>
                <w:rStyle w:val="styleSubformtxt"/>
              </w:rPr>
            </w:pPr>
            <w:hyperlink r:id="rId22" w:history="1">
              <w:r w:rsidR="008974F4" w:rsidRPr="008974F4">
                <w:rPr>
                  <w:rStyle w:val="Hyperlink"/>
                  <w:sz w:val="18"/>
                  <w:szCs w:val="18"/>
                </w:rPr>
                <w:t>https://parks.des.qld.gov.au/management/managed-areas/fha/area-plans/bowlinggreen</w:t>
              </w:r>
            </w:hyperlink>
          </w:p>
          <w:p w14:paraId="1183C695" w14:textId="6D8B28D9" w:rsidR="008974F4" w:rsidRPr="003A33EC" w:rsidRDefault="00F64D2A">
            <w:pPr>
              <w:rPr>
                <w:sz w:val="18"/>
                <w:szCs w:val="18"/>
              </w:rPr>
            </w:pPr>
            <w:hyperlink r:id="rId23" w:history="1">
              <w:r w:rsidR="008974F4" w:rsidRPr="003A33EC">
                <w:rPr>
                  <w:rStyle w:val="Hyperlink"/>
                  <w:sz w:val="18"/>
                  <w:szCs w:val="18"/>
                </w:rPr>
                <w:t>https://parks.des.qld.gov.au/__data/assets/pdf_file/0027/151983/bowlinggreen.pdf</w:t>
              </w:r>
            </w:hyperlink>
          </w:p>
          <w:p w14:paraId="62E0FC2B" w14:textId="7F238A76" w:rsidR="008974F4" w:rsidRPr="003A33EC" w:rsidRDefault="008974F4">
            <w:pPr>
              <w:rPr>
                <w:sz w:val="18"/>
                <w:szCs w:val="18"/>
              </w:rPr>
            </w:pPr>
          </w:p>
        </w:tc>
        <w:tc>
          <w:tcPr>
            <w:tcW w:w="751" w:type="dxa"/>
          </w:tcPr>
          <w:p w14:paraId="6C36DE5A" w14:textId="77777777" w:rsidR="00DB22BC" w:rsidRDefault="0051521F">
            <w:r>
              <w:rPr>
                <w:rStyle w:val="styleSubformtxt"/>
              </w:rPr>
              <w:t>partly</w:t>
            </w:r>
          </w:p>
        </w:tc>
      </w:tr>
      <w:tr w:rsidR="00DB22BC" w14:paraId="69CF8380" w14:textId="77777777" w:rsidTr="003A33EC">
        <w:trPr>
          <w:trHeight w:val="200"/>
        </w:trPr>
        <w:tc>
          <w:tcPr>
            <w:tcW w:w="1228" w:type="dxa"/>
          </w:tcPr>
          <w:p w14:paraId="7A4DE49C" w14:textId="77777777" w:rsidR="00DB22BC" w:rsidRDefault="0051521F">
            <w:r>
              <w:rPr>
                <w:rStyle w:val="styleSubformtxt"/>
              </w:rPr>
              <w:t>Fish Habitat Area (Cleveland Bay)</w:t>
            </w:r>
          </w:p>
        </w:tc>
        <w:tc>
          <w:tcPr>
            <w:tcW w:w="1053" w:type="dxa"/>
          </w:tcPr>
          <w:p w14:paraId="1948334E" w14:textId="77777777" w:rsidR="00DB22BC" w:rsidRDefault="0051521F">
            <w:r>
              <w:rPr>
                <w:rStyle w:val="styleSubformtxt"/>
              </w:rPr>
              <w:t>Cleveland Bay FHA - 071</w:t>
            </w:r>
          </w:p>
        </w:tc>
        <w:tc>
          <w:tcPr>
            <w:tcW w:w="5902" w:type="dxa"/>
          </w:tcPr>
          <w:p w14:paraId="2098EEB1" w14:textId="470B0F0C" w:rsidR="00DB22BC" w:rsidRPr="008974F4" w:rsidRDefault="00F64D2A">
            <w:pPr>
              <w:rPr>
                <w:rStyle w:val="styleSubformtxt"/>
              </w:rPr>
            </w:pPr>
            <w:hyperlink r:id="rId24" w:history="1">
              <w:r w:rsidR="008974F4" w:rsidRPr="008974F4">
                <w:rPr>
                  <w:rStyle w:val="Hyperlink"/>
                  <w:sz w:val="18"/>
                  <w:szCs w:val="18"/>
                </w:rPr>
                <w:t>https://parks.des.qld.gov.au/management/managed-areas/fha/area-plans/cleveland</w:t>
              </w:r>
            </w:hyperlink>
          </w:p>
          <w:p w14:paraId="6F09B930" w14:textId="4332CD60" w:rsidR="008974F4" w:rsidRPr="003A33EC" w:rsidRDefault="00F64D2A">
            <w:pPr>
              <w:rPr>
                <w:sz w:val="18"/>
                <w:szCs w:val="18"/>
              </w:rPr>
            </w:pPr>
            <w:hyperlink r:id="rId25" w:history="1">
              <w:r w:rsidR="008974F4" w:rsidRPr="003A33EC">
                <w:rPr>
                  <w:rStyle w:val="Hyperlink"/>
                  <w:sz w:val="18"/>
                  <w:szCs w:val="18"/>
                </w:rPr>
                <w:t>https://parks.des.qld.gov.au/__data/assets/pdf_file/0027/150777/cleveland.pdf</w:t>
              </w:r>
            </w:hyperlink>
          </w:p>
          <w:p w14:paraId="01E4E9EB" w14:textId="70119EE5" w:rsidR="008974F4" w:rsidRDefault="008974F4"/>
        </w:tc>
        <w:tc>
          <w:tcPr>
            <w:tcW w:w="751" w:type="dxa"/>
          </w:tcPr>
          <w:p w14:paraId="45EE80C9" w14:textId="77777777" w:rsidR="00DB22BC" w:rsidRDefault="0051521F">
            <w:r>
              <w:rPr>
                <w:rStyle w:val="styleSubformtxt"/>
              </w:rPr>
              <w:t>partly</w:t>
            </w:r>
          </w:p>
        </w:tc>
      </w:tr>
      <w:tr w:rsidR="00DB22BC" w14:paraId="4C53CBAC" w14:textId="77777777" w:rsidTr="003A33EC">
        <w:trPr>
          <w:trHeight w:val="200"/>
        </w:trPr>
        <w:tc>
          <w:tcPr>
            <w:tcW w:w="1228" w:type="dxa"/>
          </w:tcPr>
          <w:p w14:paraId="58F4A63B" w14:textId="77777777" w:rsidR="00DB22BC" w:rsidRDefault="0051521F">
            <w:r>
              <w:rPr>
                <w:rStyle w:val="styleSubformtxt"/>
              </w:rPr>
              <w:lastRenderedPageBreak/>
              <w:t>National Park</w:t>
            </w:r>
          </w:p>
        </w:tc>
        <w:tc>
          <w:tcPr>
            <w:tcW w:w="1053" w:type="dxa"/>
          </w:tcPr>
          <w:p w14:paraId="3C9A1261" w14:textId="77777777" w:rsidR="00DB22BC" w:rsidRDefault="0051521F">
            <w:r>
              <w:rPr>
                <w:rStyle w:val="styleSubformtxt"/>
              </w:rPr>
              <w:t>Bowling Green Bay National Park</w:t>
            </w:r>
          </w:p>
        </w:tc>
        <w:tc>
          <w:tcPr>
            <w:tcW w:w="5902" w:type="dxa"/>
          </w:tcPr>
          <w:p w14:paraId="517A3CB5" w14:textId="3DC41719" w:rsidR="00DB22BC" w:rsidRDefault="00F64D2A">
            <w:pPr>
              <w:rPr>
                <w:rStyle w:val="styleSubformtxt"/>
              </w:rPr>
            </w:pPr>
            <w:hyperlink r:id="rId26" w:history="1">
              <w:r w:rsidR="0002303B" w:rsidRPr="00C6404F">
                <w:rPr>
                  <w:rStyle w:val="Hyperlink"/>
                  <w:sz w:val="18"/>
                  <w:szCs w:val="18"/>
                </w:rPr>
                <w:t>https://parks.des.qld.gov.au/__data/assets/pdf_file/0033/167964/bowling-green-bay-national-park-2000.pdf</w:t>
              </w:r>
            </w:hyperlink>
          </w:p>
          <w:p w14:paraId="7DBFF11F" w14:textId="21E4616C" w:rsidR="0002303B" w:rsidRDefault="0002303B"/>
        </w:tc>
        <w:tc>
          <w:tcPr>
            <w:tcW w:w="751" w:type="dxa"/>
          </w:tcPr>
          <w:p w14:paraId="479222F4" w14:textId="77777777" w:rsidR="00DB22BC" w:rsidRDefault="0051521F">
            <w:r>
              <w:rPr>
                <w:rStyle w:val="styleSubformtxt"/>
              </w:rPr>
              <w:t>partly</w:t>
            </w:r>
          </w:p>
        </w:tc>
      </w:tr>
      <w:tr w:rsidR="00DB22BC" w14:paraId="782645E4" w14:textId="77777777" w:rsidTr="003A33EC">
        <w:trPr>
          <w:trHeight w:val="200"/>
        </w:trPr>
        <w:tc>
          <w:tcPr>
            <w:tcW w:w="1228" w:type="dxa"/>
          </w:tcPr>
          <w:p w14:paraId="45B967F1" w14:textId="77777777" w:rsidR="00DB22BC" w:rsidRPr="00170B57" w:rsidRDefault="00170B57">
            <w:pPr>
              <w:rPr>
                <w:sz w:val="18"/>
                <w:szCs w:val="18"/>
              </w:rPr>
            </w:pPr>
            <w:r w:rsidRPr="00170B57">
              <w:rPr>
                <w:sz w:val="18"/>
                <w:szCs w:val="18"/>
              </w:rPr>
              <w:t xml:space="preserve">State </w:t>
            </w:r>
            <w:r w:rsidR="00AA5DF4" w:rsidRPr="00170B57">
              <w:rPr>
                <w:sz w:val="18"/>
                <w:szCs w:val="18"/>
              </w:rPr>
              <w:t xml:space="preserve">Marine Protected Area </w:t>
            </w:r>
          </w:p>
        </w:tc>
        <w:tc>
          <w:tcPr>
            <w:tcW w:w="1053" w:type="dxa"/>
          </w:tcPr>
          <w:p w14:paraId="74D555F3" w14:textId="77777777" w:rsidR="00DB22BC" w:rsidRPr="00170B57" w:rsidRDefault="00170B57">
            <w:pPr>
              <w:rPr>
                <w:sz w:val="18"/>
                <w:szCs w:val="18"/>
              </w:rPr>
            </w:pPr>
            <w:r w:rsidRPr="00170B57">
              <w:rPr>
                <w:sz w:val="18"/>
                <w:szCs w:val="18"/>
              </w:rPr>
              <w:t xml:space="preserve">The Great Barrier Reef Coast Marine Park </w:t>
            </w:r>
          </w:p>
        </w:tc>
        <w:tc>
          <w:tcPr>
            <w:tcW w:w="5902" w:type="dxa"/>
          </w:tcPr>
          <w:p w14:paraId="57249725" w14:textId="26B6EEFA" w:rsidR="0002303B" w:rsidRDefault="00F64D2A">
            <w:pPr>
              <w:rPr>
                <w:sz w:val="18"/>
                <w:szCs w:val="18"/>
              </w:rPr>
            </w:pPr>
            <w:hyperlink r:id="rId27" w:history="1">
              <w:r w:rsidR="00914CCD" w:rsidRPr="00C6404F">
                <w:rPr>
                  <w:rStyle w:val="Hyperlink"/>
                  <w:sz w:val="18"/>
                  <w:szCs w:val="18"/>
                </w:rPr>
                <w:t>https://www.qld.gov.au/environment/coasts-waterways/marine-parks/about/gbrc</w:t>
              </w:r>
            </w:hyperlink>
          </w:p>
          <w:p w14:paraId="374F3D78" w14:textId="2576BC5A" w:rsidR="00914CCD" w:rsidRPr="009B619B" w:rsidRDefault="00914CCD">
            <w:pPr>
              <w:rPr>
                <w:sz w:val="18"/>
                <w:szCs w:val="18"/>
              </w:rPr>
            </w:pPr>
          </w:p>
        </w:tc>
        <w:tc>
          <w:tcPr>
            <w:tcW w:w="751" w:type="dxa"/>
          </w:tcPr>
          <w:p w14:paraId="75F5F789" w14:textId="77777777" w:rsidR="00DB22BC" w:rsidRDefault="00170B57">
            <w:r>
              <w:t>partly</w:t>
            </w:r>
          </w:p>
        </w:tc>
      </w:tr>
    </w:tbl>
    <w:p w14:paraId="6F54373C" w14:textId="77777777" w:rsidR="00DB22BC" w:rsidRDefault="00DB22BC"/>
    <w:p w14:paraId="0CD7D8EF" w14:textId="77777777" w:rsidR="00DB22BC" w:rsidRDefault="0051521F">
      <w:pPr>
        <w:pStyle w:val="pstyleLabels"/>
      </w:pPr>
      <w:r>
        <w:rPr>
          <w:rStyle w:val="styleC3"/>
        </w:rPr>
        <w:t>Non-statutory designations</w:t>
      </w:r>
    </w:p>
    <w:tbl>
      <w:tblPr>
        <w:tblStyle w:val="FancyTable"/>
        <w:tblW w:w="0" w:type="auto"/>
        <w:tblInd w:w="40" w:type="dxa"/>
        <w:tblLook w:val="04A0" w:firstRow="1" w:lastRow="0" w:firstColumn="1" w:lastColumn="0" w:noHBand="0" w:noVBand="1"/>
      </w:tblPr>
      <w:tblGrid>
        <w:gridCol w:w="1111"/>
        <w:gridCol w:w="1071"/>
        <w:gridCol w:w="2932"/>
        <w:gridCol w:w="2451"/>
      </w:tblGrid>
      <w:tr w:rsidR="00DB22BC" w14:paraId="15D2756B" w14:textId="77777777" w:rsidTr="003A33EC">
        <w:trPr>
          <w:cnfStyle w:val="100000000000" w:firstRow="1" w:lastRow="0" w:firstColumn="0" w:lastColumn="0" w:oddVBand="0" w:evenVBand="0" w:oddHBand="0" w:evenHBand="0" w:firstRowFirstColumn="0" w:firstRowLastColumn="0" w:lastRowFirstColumn="0" w:lastRowLastColumn="0"/>
        </w:trPr>
        <w:tc>
          <w:tcPr>
            <w:tcW w:w="0" w:type="dxa"/>
          </w:tcPr>
          <w:p w14:paraId="4FA9FE19" w14:textId="77777777" w:rsidR="00DB22BC" w:rsidRDefault="0051521F">
            <w:pPr>
              <w:spacing w:after="0" w:line="240" w:lineRule="auto"/>
              <w:jc w:val="center"/>
            </w:pPr>
            <w:r>
              <w:rPr>
                <w:b/>
                <w:sz w:val="18"/>
                <w:szCs w:val="18"/>
              </w:rPr>
              <w:t>Designation type</w:t>
            </w:r>
          </w:p>
        </w:tc>
        <w:tc>
          <w:tcPr>
            <w:tcW w:w="0" w:type="dxa"/>
          </w:tcPr>
          <w:p w14:paraId="4785E48A" w14:textId="77777777" w:rsidR="00DB22BC" w:rsidRDefault="0051521F">
            <w:pPr>
              <w:spacing w:after="0" w:line="240" w:lineRule="auto"/>
              <w:jc w:val="center"/>
            </w:pPr>
            <w:r>
              <w:rPr>
                <w:b/>
                <w:sz w:val="18"/>
                <w:szCs w:val="18"/>
              </w:rPr>
              <w:t>Name of area</w:t>
            </w:r>
          </w:p>
        </w:tc>
        <w:tc>
          <w:tcPr>
            <w:tcW w:w="0" w:type="dxa"/>
          </w:tcPr>
          <w:p w14:paraId="769D6BB4" w14:textId="77777777" w:rsidR="00DB22BC" w:rsidRDefault="0051521F">
            <w:pPr>
              <w:spacing w:after="0" w:line="240" w:lineRule="auto"/>
              <w:jc w:val="center"/>
            </w:pPr>
            <w:r>
              <w:rPr>
                <w:b/>
                <w:sz w:val="18"/>
                <w:szCs w:val="18"/>
              </w:rPr>
              <w:t xml:space="preserve">Online information </w:t>
            </w:r>
            <w:proofErr w:type="spellStart"/>
            <w:r>
              <w:rPr>
                <w:b/>
                <w:sz w:val="18"/>
                <w:szCs w:val="18"/>
              </w:rPr>
              <w:t>url</w:t>
            </w:r>
            <w:proofErr w:type="spellEnd"/>
          </w:p>
        </w:tc>
        <w:tc>
          <w:tcPr>
            <w:tcW w:w="2451" w:type="dxa"/>
          </w:tcPr>
          <w:p w14:paraId="1039D5F9" w14:textId="77777777" w:rsidR="00DB22BC" w:rsidRDefault="0051521F">
            <w:pPr>
              <w:spacing w:after="0" w:line="240" w:lineRule="auto"/>
              <w:jc w:val="center"/>
            </w:pPr>
            <w:r>
              <w:rPr>
                <w:b/>
                <w:sz w:val="18"/>
                <w:szCs w:val="18"/>
              </w:rPr>
              <w:t>Overlap with Ramsar Site</w:t>
            </w:r>
          </w:p>
        </w:tc>
      </w:tr>
      <w:tr w:rsidR="00DB22BC" w14:paraId="149669B0" w14:textId="77777777" w:rsidTr="003A33EC">
        <w:trPr>
          <w:trHeight w:val="200"/>
        </w:trPr>
        <w:tc>
          <w:tcPr>
            <w:tcW w:w="0" w:type="dxa"/>
          </w:tcPr>
          <w:p w14:paraId="45EF5A0B" w14:textId="77777777" w:rsidR="00DB22BC" w:rsidRDefault="0051521F">
            <w:r>
              <w:rPr>
                <w:rStyle w:val="styleSubformtxt"/>
              </w:rPr>
              <w:t>Important Bird Area</w:t>
            </w:r>
          </w:p>
        </w:tc>
        <w:tc>
          <w:tcPr>
            <w:tcW w:w="0" w:type="dxa"/>
          </w:tcPr>
          <w:p w14:paraId="0A5E3F7A" w14:textId="77777777" w:rsidR="00DB22BC" w:rsidRDefault="0051521F">
            <w:r>
              <w:rPr>
                <w:rStyle w:val="styleSubformtxt"/>
              </w:rPr>
              <w:t>East Asian-Australasian Flyway Partnership site: Bowling Green Bay EAAF089 - Australia</w:t>
            </w:r>
          </w:p>
        </w:tc>
        <w:tc>
          <w:tcPr>
            <w:tcW w:w="0" w:type="dxa"/>
          </w:tcPr>
          <w:p w14:paraId="572F1310" w14:textId="59C3C4DC" w:rsidR="00DB22BC" w:rsidRDefault="00F64D2A">
            <w:pPr>
              <w:rPr>
                <w:rStyle w:val="styleSubformtxt"/>
              </w:rPr>
            </w:pPr>
            <w:hyperlink r:id="rId28" w:history="1">
              <w:r w:rsidR="00A15FA1" w:rsidRPr="00C6404F">
                <w:rPr>
                  <w:rStyle w:val="Hyperlink"/>
                  <w:sz w:val="18"/>
                  <w:szCs w:val="18"/>
                </w:rPr>
                <w:t>http://www.eaaflyway.net/about/the-flyway/flyway-site-network/bowling-green-bay-eaaf089-australia/</w:t>
              </w:r>
            </w:hyperlink>
            <w:r w:rsidR="0051521F">
              <w:rPr>
                <w:rStyle w:val="styleSubformtxt"/>
              </w:rPr>
              <w:t xml:space="preserve"> </w:t>
            </w:r>
          </w:p>
          <w:p w14:paraId="5CB5D8E0" w14:textId="6D57AA59" w:rsidR="00A15FA1" w:rsidRDefault="00A15FA1"/>
        </w:tc>
        <w:tc>
          <w:tcPr>
            <w:tcW w:w="2451" w:type="dxa"/>
          </w:tcPr>
          <w:p w14:paraId="474DF3FF" w14:textId="77777777" w:rsidR="00DB22BC" w:rsidRDefault="0051521F">
            <w:r>
              <w:rPr>
                <w:rStyle w:val="styleSubformtxt"/>
              </w:rPr>
              <w:t>partly</w:t>
            </w:r>
          </w:p>
        </w:tc>
      </w:tr>
    </w:tbl>
    <w:p w14:paraId="5150D118" w14:textId="77777777" w:rsidR="00DB22BC" w:rsidRDefault="00DB22BC"/>
    <w:p w14:paraId="24726242" w14:textId="77777777" w:rsidR="00DB22BC" w:rsidRDefault="0051521F">
      <w:pPr>
        <w:pStyle w:val="pstyleSection"/>
      </w:pPr>
      <w:r>
        <w:rPr>
          <w:rStyle w:val="styleL2"/>
        </w:rPr>
        <w:t>5.2.3 IUCN protected areas categories (2008)</w:t>
      </w:r>
    </w:p>
    <w:p w14:paraId="53303DF7" w14:textId="77777777" w:rsidR="00DB22BC" w:rsidRDefault="0051521F">
      <w:pPr>
        <w:spacing w:after="0" w:line="240" w:lineRule="auto"/>
        <w:ind w:left="216"/>
      </w:pPr>
      <w:r>
        <w:rPr>
          <w:rStyle w:val="styleC3"/>
        </w:rPr>
        <w:tab/>
      </w:r>
      <w:r>
        <w:rPr>
          <w:rStyle w:val="styleRad"/>
        </w:rPr>
        <w:t xml:space="preserve"> [  ] </w:t>
      </w:r>
      <w:r>
        <w:rPr>
          <w:rStyle w:val="styleC3"/>
        </w:rPr>
        <w:t xml:space="preserve"> </w:t>
      </w:r>
      <w:proofErr w:type="spellStart"/>
      <w:r>
        <w:rPr>
          <w:rStyle w:val="styleC3"/>
        </w:rPr>
        <w:t>Ia</w:t>
      </w:r>
      <w:proofErr w:type="spellEnd"/>
      <w:r>
        <w:rPr>
          <w:rStyle w:val="styleC3"/>
        </w:rPr>
        <w:t xml:space="preserve"> Strict Nature Reserve</w:t>
      </w:r>
    </w:p>
    <w:p w14:paraId="7CC60B36" w14:textId="77777777" w:rsidR="00DB22BC" w:rsidRDefault="0051521F">
      <w:pPr>
        <w:spacing w:after="0" w:line="240" w:lineRule="auto"/>
        <w:ind w:left="216"/>
      </w:pPr>
      <w:r>
        <w:rPr>
          <w:rStyle w:val="styleC3"/>
        </w:rPr>
        <w:tab/>
      </w:r>
      <w:r>
        <w:rPr>
          <w:rStyle w:val="styleRad"/>
        </w:rPr>
        <w:t xml:space="preserve"> [  ] </w:t>
      </w:r>
      <w:r>
        <w:rPr>
          <w:rStyle w:val="styleC3"/>
        </w:rPr>
        <w:t xml:space="preserve"> </w:t>
      </w:r>
      <w:proofErr w:type="spellStart"/>
      <w:r>
        <w:rPr>
          <w:rStyle w:val="styleC3"/>
        </w:rPr>
        <w:t>Ib</w:t>
      </w:r>
      <w:proofErr w:type="spellEnd"/>
      <w:r>
        <w:rPr>
          <w:rStyle w:val="styleC3"/>
        </w:rPr>
        <w:t xml:space="preserve"> Wilderness Area: protected area managed mainly for wilderness protection</w:t>
      </w:r>
    </w:p>
    <w:p w14:paraId="54A918B1" w14:textId="77777777" w:rsidR="00DB22BC" w:rsidRDefault="0051521F">
      <w:pPr>
        <w:spacing w:after="0" w:line="240" w:lineRule="auto"/>
        <w:ind w:left="216"/>
      </w:pPr>
      <w:r>
        <w:rPr>
          <w:rStyle w:val="styleC3"/>
        </w:rPr>
        <w:tab/>
      </w:r>
      <w:r>
        <w:rPr>
          <w:rStyle w:val="styleRad"/>
        </w:rPr>
        <w:t xml:space="preserve"> [x] </w:t>
      </w:r>
      <w:r>
        <w:rPr>
          <w:rStyle w:val="styleC3"/>
        </w:rPr>
        <w:t xml:space="preserve"> II National Park: protected area managed mainly for ecosystem protection and recreation</w:t>
      </w:r>
    </w:p>
    <w:p w14:paraId="762524BA" w14:textId="77777777" w:rsidR="00DB22BC" w:rsidRDefault="0051521F">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09FED907" w14:textId="77777777" w:rsidR="00DB22BC" w:rsidRDefault="0051521F">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14:paraId="10D892ED" w14:textId="77777777" w:rsidR="00DB22BC" w:rsidRDefault="0051521F">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5F89361C" w14:textId="77777777" w:rsidR="00DB22BC" w:rsidRDefault="0051521F">
      <w:pPr>
        <w:spacing w:after="0" w:line="240" w:lineRule="auto"/>
        <w:ind w:left="216"/>
      </w:pPr>
      <w:r>
        <w:rPr>
          <w:rStyle w:val="styleC3"/>
        </w:rPr>
        <w:tab/>
      </w:r>
      <w:r>
        <w:rPr>
          <w:rStyle w:val="styleRad"/>
        </w:rPr>
        <w:t xml:space="preserve"> [x] </w:t>
      </w:r>
      <w:r>
        <w:rPr>
          <w:rStyle w:val="styleC3"/>
        </w:rPr>
        <w:t xml:space="preserve"> VI Managed Resource Protected Area: protected area managed mainly for the sustainable use of natural ecosystems</w:t>
      </w:r>
    </w:p>
    <w:p w14:paraId="2DEDA9DD" w14:textId="77777777" w:rsidR="00DB22BC" w:rsidRDefault="00DB22BC"/>
    <w:p w14:paraId="119A4706" w14:textId="77777777" w:rsidR="00DB22BC" w:rsidRDefault="0051521F">
      <w:pPr>
        <w:pStyle w:val="pstyleSection"/>
      </w:pPr>
      <w:r>
        <w:rPr>
          <w:rStyle w:val="styleL2"/>
        </w:rPr>
        <w:t>5.2.4 Key conservation measures</w:t>
      </w:r>
    </w:p>
    <w:p w14:paraId="66A36C72" w14:textId="77777777" w:rsidR="00DB22BC" w:rsidRDefault="0051521F">
      <w:pPr>
        <w:pStyle w:val="pstyleLabels"/>
      </w:pPr>
      <w:r>
        <w:rPr>
          <w:rStyle w:val="styleC3"/>
        </w:rPr>
        <w:t>Legal protection</w:t>
      </w:r>
    </w:p>
    <w:tbl>
      <w:tblPr>
        <w:tblStyle w:val="FancyTable"/>
        <w:tblW w:w="0" w:type="auto"/>
        <w:tblInd w:w="40" w:type="dxa"/>
        <w:tblLook w:val="04A0" w:firstRow="1" w:lastRow="0" w:firstColumn="1" w:lastColumn="0" w:noHBand="0" w:noVBand="1"/>
      </w:tblPr>
      <w:tblGrid>
        <w:gridCol w:w="911"/>
        <w:gridCol w:w="2313"/>
      </w:tblGrid>
      <w:tr w:rsidR="00DB22BC" w14:paraId="2B7A07F8" w14:textId="77777777" w:rsidTr="002E5D01">
        <w:trPr>
          <w:cnfStyle w:val="100000000000" w:firstRow="1" w:lastRow="0" w:firstColumn="0" w:lastColumn="0" w:oddVBand="0" w:evenVBand="0" w:oddHBand="0" w:evenHBand="0" w:firstRowFirstColumn="0" w:firstRowLastColumn="0" w:lastRowFirstColumn="0" w:lastRowLastColumn="0"/>
        </w:trPr>
        <w:tc>
          <w:tcPr>
            <w:tcW w:w="911" w:type="dxa"/>
          </w:tcPr>
          <w:p w14:paraId="26844541" w14:textId="77777777" w:rsidR="00DB22BC" w:rsidRDefault="0051521F">
            <w:pPr>
              <w:spacing w:after="0" w:line="240" w:lineRule="auto"/>
              <w:jc w:val="center"/>
            </w:pPr>
            <w:r>
              <w:rPr>
                <w:b/>
                <w:sz w:val="18"/>
                <w:szCs w:val="18"/>
              </w:rPr>
              <w:t>Measures</w:t>
            </w:r>
          </w:p>
        </w:tc>
        <w:tc>
          <w:tcPr>
            <w:tcW w:w="2313" w:type="dxa"/>
          </w:tcPr>
          <w:p w14:paraId="3B61A169" w14:textId="77777777" w:rsidR="00DB22BC" w:rsidRDefault="0051521F">
            <w:pPr>
              <w:spacing w:after="0" w:line="240" w:lineRule="auto"/>
              <w:jc w:val="center"/>
            </w:pPr>
            <w:r>
              <w:rPr>
                <w:b/>
                <w:sz w:val="18"/>
                <w:szCs w:val="18"/>
              </w:rPr>
              <w:t>Status</w:t>
            </w:r>
          </w:p>
        </w:tc>
      </w:tr>
      <w:tr w:rsidR="00DB22BC" w14:paraId="1F466CB8" w14:textId="77777777" w:rsidTr="002E5D01">
        <w:trPr>
          <w:trHeight w:val="200"/>
        </w:trPr>
        <w:tc>
          <w:tcPr>
            <w:tcW w:w="911" w:type="dxa"/>
          </w:tcPr>
          <w:p w14:paraId="0390923C" w14:textId="77777777" w:rsidR="00DB22BC" w:rsidRDefault="0051521F">
            <w:r>
              <w:rPr>
                <w:rStyle w:val="styleSubformtxt"/>
              </w:rPr>
              <w:t>Legal protection</w:t>
            </w:r>
          </w:p>
        </w:tc>
        <w:tc>
          <w:tcPr>
            <w:tcW w:w="2313" w:type="dxa"/>
          </w:tcPr>
          <w:p w14:paraId="5C46B2CE" w14:textId="77777777" w:rsidR="00DB22BC" w:rsidRDefault="0051521F">
            <w:r>
              <w:rPr>
                <w:rStyle w:val="styleSubformtxt"/>
              </w:rPr>
              <w:t>Implemented</w:t>
            </w:r>
          </w:p>
        </w:tc>
      </w:tr>
    </w:tbl>
    <w:p w14:paraId="56D21440" w14:textId="77777777" w:rsidR="00DB22BC" w:rsidRDefault="00DB22BC"/>
    <w:p w14:paraId="545FCA85" w14:textId="77777777" w:rsidR="00DB22BC" w:rsidRDefault="0051521F">
      <w:pPr>
        <w:pStyle w:val="pstyleLabels"/>
      </w:pPr>
      <w:r>
        <w:rPr>
          <w:rStyle w:val="styleC3"/>
        </w:rPr>
        <w:t>Habitat</w:t>
      </w:r>
    </w:p>
    <w:tbl>
      <w:tblPr>
        <w:tblStyle w:val="FancyTable"/>
        <w:tblW w:w="0" w:type="auto"/>
        <w:tblInd w:w="40" w:type="dxa"/>
        <w:tblLook w:val="04A0" w:firstRow="1" w:lastRow="0" w:firstColumn="1" w:lastColumn="0" w:noHBand="0" w:noVBand="1"/>
      </w:tblPr>
      <w:tblGrid>
        <w:gridCol w:w="2242"/>
        <w:gridCol w:w="1750"/>
      </w:tblGrid>
      <w:tr w:rsidR="00DB22BC" w14:paraId="46BC571E"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79E92009" w14:textId="77777777" w:rsidR="00DB22BC" w:rsidRDefault="0051521F">
            <w:pPr>
              <w:spacing w:after="0" w:line="240" w:lineRule="auto"/>
              <w:jc w:val="center"/>
            </w:pPr>
            <w:r>
              <w:rPr>
                <w:b/>
                <w:sz w:val="18"/>
                <w:szCs w:val="18"/>
              </w:rPr>
              <w:t>Measures</w:t>
            </w:r>
          </w:p>
        </w:tc>
        <w:tc>
          <w:tcPr>
            <w:tcW w:w="1750" w:type="dxa"/>
          </w:tcPr>
          <w:p w14:paraId="7F7F03A9" w14:textId="77777777" w:rsidR="00DB22BC" w:rsidRDefault="0051521F">
            <w:pPr>
              <w:spacing w:after="0" w:line="240" w:lineRule="auto"/>
              <w:jc w:val="center"/>
            </w:pPr>
            <w:r>
              <w:rPr>
                <w:b/>
                <w:sz w:val="18"/>
                <w:szCs w:val="18"/>
              </w:rPr>
              <w:t>Status</w:t>
            </w:r>
          </w:p>
        </w:tc>
      </w:tr>
      <w:tr w:rsidR="00DB22BC" w14:paraId="0802CDC3" w14:textId="77777777" w:rsidTr="00DB22BC">
        <w:trPr>
          <w:trHeight w:val="200"/>
        </w:trPr>
        <w:tc>
          <w:tcPr>
            <w:tcW w:w="1750" w:type="dxa"/>
          </w:tcPr>
          <w:p w14:paraId="4266E2F4" w14:textId="77777777" w:rsidR="00DB22BC" w:rsidRDefault="0051521F">
            <w:r>
              <w:rPr>
                <w:rStyle w:val="styleSubformtxt"/>
              </w:rPr>
              <w:t>Catchment management initiatives/controls</w:t>
            </w:r>
          </w:p>
        </w:tc>
        <w:tc>
          <w:tcPr>
            <w:tcW w:w="1750" w:type="dxa"/>
          </w:tcPr>
          <w:p w14:paraId="001D884E" w14:textId="77777777" w:rsidR="00DB22BC" w:rsidRDefault="0051521F">
            <w:r>
              <w:rPr>
                <w:rStyle w:val="styleSubformtxt"/>
              </w:rPr>
              <w:t>Implemented</w:t>
            </w:r>
          </w:p>
        </w:tc>
      </w:tr>
      <w:tr w:rsidR="00DB22BC" w14:paraId="41CD672B" w14:textId="77777777" w:rsidTr="00DB22BC">
        <w:trPr>
          <w:trHeight w:val="200"/>
        </w:trPr>
        <w:tc>
          <w:tcPr>
            <w:tcW w:w="1750" w:type="dxa"/>
          </w:tcPr>
          <w:p w14:paraId="6E9C78DF" w14:textId="77777777" w:rsidR="00DB22BC" w:rsidRDefault="0051521F">
            <w:r>
              <w:rPr>
                <w:rStyle w:val="styleSubformtxt"/>
              </w:rPr>
              <w:t>Improvement of water quality</w:t>
            </w:r>
          </w:p>
        </w:tc>
        <w:tc>
          <w:tcPr>
            <w:tcW w:w="1750" w:type="dxa"/>
          </w:tcPr>
          <w:p w14:paraId="03D5F2B9" w14:textId="77777777" w:rsidR="00DB22BC" w:rsidRDefault="0051521F">
            <w:r>
              <w:rPr>
                <w:rStyle w:val="styleSubformtxt"/>
              </w:rPr>
              <w:t>Implemented</w:t>
            </w:r>
          </w:p>
        </w:tc>
      </w:tr>
      <w:tr w:rsidR="00DB22BC" w14:paraId="06BA91B5" w14:textId="77777777" w:rsidTr="00DB22BC">
        <w:trPr>
          <w:trHeight w:val="200"/>
        </w:trPr>
        <w:tc>
          <w:tcPr>
            <w:tcW w:w="1750" w:type="dxa"/>
          </w:tcPr>
          <w:p w14:paraId="7FFBACCA" w14:textId="77777777" w:rsidR="00DB22BC" w:rsidRDefault="0051521F">
            <w:r>
              <w:rPr>
                <w:rStyle w:val="styleSubformtxt"/>
              </w:rPr>
              <w:t>Habitat manipulation/enhancement</w:t>
            </w:r>
          </w:p>
        </w:tc>
        <w:tc>
          <w:tcPr>
            <w:tcW w:w="1750" w:type="dxa"/>
          </w:tcPr>
          <w:p w14:paraId="7520CF38" w14:textId="77777777" w:rsidR="00DB22BC" w:rsidRDefault="0051521F">
            <w:r>
              <w:rPr>
                <w:rStyle w:val="styleSubformtxt"/>
              </w:rPr>
              <w:t>Implemented</w:t>
            </w:r>
          </w:p>
        </w:tc>
      </w:tr>
      <w:tr w:rsidR="00DB22BC" w14:paraId="23A18B69" w14:textId="77777777" w:rsidTr="00DB22BC">
        <w:trPr>
          <w:trHeight w:val="200"/>
        </w:trPr>
        <w:tc>
          <w:tcPr>
            <w:tcW w:w="1750" w:type="dxa"/>
          </w:tcPr>
          <w:p w14:paraId="3E7471B2" w14:textId="77777777" w:rsidR="00DB22BC" w:rsidRDefault="0051521F">
            <w:r>
              <w:rPr>
                <w:rStyle w:val="styleSubformtxt"/>
              </w:rPr>
              <w:lastRenderedPageBreak/>
              <w:t>Faunal corridors/passage</w:t>
            </w:r>
          </w:p>
        </w:tc>
        <w:tc>
          <w:tcPr>
            <w:tcW w:w="1750" w:type="dxa"/>
          </w:tcPr>
          <w:p w14:paraId="143A8233" w14:textId="77777777" w:rsidR="00DB22BC" w:rsidRDefault="0051521F">
            <w:r>
              <w:rPr>
                <w:rStyle w:val="styleSubformtxt"/>
              </w:rPr>
              <w:t>Implemented</w:t>
            </w:r>
          </w:p>
        </w:tc>
      </w:tr>
      <w:tr w:rsidR="00DB22BC" w14:paraId="02FD4BC8" w14:textId="77777777" w:rsidTr="00DB22BC">
        <w:trPr>
          <w:trHeight w:val="200"/>
        </w:trPr>
        <w:tc>
          <w:tcPr>
            <w:tcW w:w="1750" w:type="dxa"/>
          </w:tcPr>
          <w:p w14:paraId="076E0D6B" w14:textId="77777777" w:rsidR="00DB22BC" w:rsidRDefault="0051521F">
            <w:r>
              <w:rPr>
                <w:rStyle w:val="styleSubformtxt"/>
              </w:rPr>
              <w:t>Re-vegetation</w:t>
            </w:r>
          </w:p>
        </w:tc>
        <w:tc>
          <w:tcPr>
            <w:tcW w:w="1750" w:type="dxa"/>
          </w:tcPr>
          <w:p w14:paraId="24058648" w14:textId="77777777" w:rsidR="00DB22BC" w:rsidRDefault="0051521F">
            <w:r>
              <w:rPr>
                <w:rStyle w:val="styleSubformtxt"/>
              </w:rPr>
              <w:t>Implemented</w:t>
            </w:r>
          </w:p>
        </w:tc>
      </w:tr>
      <w:tr w:rsidR="00DB22BC" w14:paraId="449E23C1" w14:textId="77777777" w:rsidTr="00DB22BC">
        <w:trPr>
          <w:trHeight w:val="200"/>
        </w:trPr>
        <w:tc>
          <w:tcPr>
            <w:tcW w:w="1750" w:type="dxa"/>
          </w:tcPr>
          <w:p w14:paraId="4A50E00B" w14:textId="77777777" w:rsidR="00DB22BC" w:rsidRDefault="00DB22BC"/>
        </w:tc>
        <w:tc>
          <w:tcPr>
            <w:tcW w:w="1750" w:type="dxa"/>
          </w:tcPr>
          <w:p w14:paraId="1BAFDC2B" w14:textId="77777777" w:rsidR="00DB22BC" w:rsidRDefault="00DB22BC"/>
        </w:tc>
      </w:tr>
    </w:tbl>
    <w:p w14:paraId="01CE7D8E" w14:textId="77777777" w:rsidR="00DB22BC" w:rsidRDefault="00DB22BC"/>
    <w:p w14:paraId="69B36D47" w14:textId="77777777" w:rsidR="00DB22BC" w:rsidRDefault="0051521F">
      <w:pPr>
        <w:pStyle w:val="pstyleLabels"/>
      </w:pPr>
      <w:r>
        <w:rPr>
          <w:rStyle w:val="styleC3"/>
        </w:rPr>
        <w:t>Species</w:t>
      </w:r>
    </w:p>
    <w:tbl>
      <w:tblPr>
        <w:tblStyle w:val="FancyTable"/>
        <w:tblW w:w="0" w:type="auto"/>
        <w:tblInd w:w="40" w:type="dxa"/>
        <w:tblLook w:val="04A0" w:firstRow="1" w:lastRow="0" w:firstColumn="1" w:lastColumn="0" w:noHBand="0" w:noVBand="1"/>
      </w:tblPr>
      <w:tblGrid>
        <w:gridCol w:w="1371"/>
        <w:gridCol w:w="2692"/>
      </w:tblGrid>
      <w:tr w:rsidR="00DB22BC" w14:paraId="5F27B126" w14:textId="77777777" w:rsidTr="003A33EC">
        <w:trPr>
          <w:cnfStyle w:val="100000000000" w:firstRow="1" w:lastRow="0" w:firstColumn="0" w:lastColumn="0" w:oddVBand="0" w:evenVBand="0" w:oddHBand="0" w:evenHBand="0" w:firstRowFirstColumn="0" w:firstRowLastColumn="0" w:lastRowFirstColumn="0" w:lastRowLastColumn="0"/>
        </w:trPr>
        <w:tc>
          <w:tcPr>
            <w:tcW w:w="1371" w:type="dxa"/>
          </w:tcPr>
          <w:p w14:paraId="23741B95" w14:textId="77777777" w:rsidR="00DB22BC" w:rsidRDefault="0051521F">
            <w:pPr>
              <w:spacing w:after="0" w:line="240" w:lineRule="auto"/>
              <w:jc w:val="center"/>
            </w:pPr>
            <w:r>
              <w:rPr>
                <w:b/>
                <w:sz w:val="18"/>
                <w:szCs w:val="18"/>
              </w:rPr>
              <w:t>Measures</w:t>
            </w:r>
          </w:p>
        </w:tc>
        <w:tc>
          <w:tcPr>
            <w:tcW w:w="2692" w:type="dxa"/>
          </w:tcPr>
          <w:p w14:paraId="3852E4FE" w14:textId="77777777" w:rsidR="00DB22BC" w:rsidRDefault="0051521F">
            <w:pPr>
              <w:spacing w:after="0" w:line="240" w:lineRule="auto"/>
              <w:jc w:val="center"/>
            </w:pPr>
            <w:r>
              <w:rPr>
                <w:b/>
                <w:sz w:val="18"/>
                <w:szCs w:val="18"/>
              </w:rPr>
              <w:t>Status</w:t>
            </w:r>
          </w:p>
        </w:tc>
      </w:tr>
      <w:tr w:rsidR="00DB22BC" w14:paraId="11CF6717" w14:textId="77777777" w:rsidTr="003A33EC">
        <w:trPr>
          <w:trHeight w:val="200"/>
        </w:trPr>
        <w:tc>
          <w:tcPr>
            <w:tcW w:w="1371" w:type="dxa"/>
          </w:tcPr>
          <w:p w14:paraId="10C3E695" w14:textId="77777777" w:rsidR="00DB22BC" w:rsidRDefault="0051521F">
            <w:r>
              <w:rPr>
                <w:rStyle w:val="styleSubformtxt"/>
              </w:rPr>
              <w:t>Control of invasive alien plants</w:t>
            </w:r>
          </w:p>
        </w:tc>
        <w:tc>
          <w:tcPr>
            <w:tcW w:w="2692" w:type="dxa"/>
          </w:tcPr>
          <w:p w14:paraId="4671AB8F" w14:textId="77777777" w:rsidR="00DB22BC" w:rsidRDefault="0051521F">
            <w:r>
              <w:rPr>
                <w:rStyle w:val="styleSubformtxt"/>
              </w:rPr>
              <w:t>Implemented</w:t>
            </w:r>
          </w:p>
        </w:tc>
      </w:tr>
      <w:tr w:rsidR="00DB22BC" w14:paraId="75374E5B" w14:textId="77777777" w:rsidTr="003A33EC">
        <w:trPr>
          <w:trHeight w:val="200"/>
        </w:trPr>
        <w:tc>
          <w:tcPr>
            <w:tcW w:w="1371" w:type="dxa"/>
          </w:tcPr>
          <w:p w14:paraId="5CB2A489" w14:textId="77777777" w:rsidR="00DB22BC" w:rsidRDefault="0051521F">
            <w:r>
              <w:rPr>
                <w:rStyle w:val="styleSubformtxt"/>
              </w:rPr>
              <w:t>Control of invasive alien animals</w:t>
            </w:r>
          </w:p>
        </w:tc>
        <w:tc>
          <w:tcPr>
            <w:tcW w:w="2692" w:type="dxa"/>
          </w:tcPr>
          <w:p w14:paraId="4C5F0B0A" w14:textId="77777777" w:rsidR="00DB22BC" w:rsidRDefault="0051521F">
            <w:r>
              <w:rPr>
                <w:rStyle w:val="styleSubformtxt"/>
              </w:rPr>
              <w:t>Implemented</w:t>
            </w:r>
          </w:p>
        </w:tc>
      </w:tr>
      <w:tr w:rsidR="00DB22BC" w14:paraId="37E01276" w14:textId="77777777" w:rsidTr="003A33EC">
        <w:trPr>
          <w:trHeight w:val="200"/>
        </w:trPr>
        <w:tc>
          <w:tcPr>
            <w:tcW w:w="1371" w:type="dxa"/>
          </w:tcPr>
          <w:p w14:paraId="65C5DD16" w14:textId="77777777" w:rsidR="00DB22BC" w:rsidRDefault="0051521F">
            <w:r>
              <w:rPr>
                <w:rStyle w:val="styleSubformtxt"/>
              </w:rPr>
              <w:t>Threatened/rare species management programmes</w:t>
            </w:r>
          </w:p>
        </w:tc>
        <w:tc>
          <w:tcPr>
            <w:tcW w:w="2692" w:type="dxa"/>
          </w:tcPr>
          <w:p w14:paraId="72BF81B6" w14:textId="77777777" w:rsidR="00DB22BC" w:rsidRDefault="0051521F">
            <w:r>
              <w:rPr>
                <w:rStyle w:val="styleSubformtxt"/>
              </w:rPr>
              <w:t>Implemented</w:t>
            </w:r>
          </w:p>
        </w:tc>
      </w:tr>
    </w:tbl>
    <w:p w14:paraId="63027906" w14:textId="77777777" w:rsidR="00DB22BC" w:rsidRDefault="00DB22BC"/>
    <w:p w14:paraId="70E9C0B4" w14:textId="77777777" w:rsidR="00DB22BC" w:rsidRDefault="0051521F">
      <w:pPr>
        <w:pStyle w:val="pstyleLabels"/>
      </w:pPr>
      <w:r>
        <w:rPr>
          <w:rStyle w:val="styleC3"/>
        </w:rPr>
        <w:t>Human Activities</w:t>
      </w:r>
    </w:p>
    <w:tbl>
      <w:tblPr>
        <w:tblStyle w:val="FancyTable"/>
        <w:tblW w:w="0" w:type="auto"/>
        <w:tblInd w:w="40" w:type="dxa"/>
        <w:tblLook w:val="04A0" w:firstRow="1" w:lastRow="0" w:firstColumn="1" w:lastColumn="0" w:noHBand="0" w:noVBand="1"/>
      </w:tblPr>
      <w:tblGrid>
        <w:gridCol w:w="2042"/>
        <w:gridCol w:w="2021"/>
      </w:tblGrid>
      <w:tr w:rsidR="00DB22BC" w14:paraId="11CF4C13" w14:textId="77777777" w:rsidTr="003A33EC">
        <w:trPr>
          <w:cnfStyle w:val="100000000000" w:firstRow="1" w:lastRow="0" w:firstColumn="0" w:lastColumn="0" w:oddVBand="0" w:evenVBand="0" w:oddHBand="0" w:evenHBand="0" w:firstRowFirstColumn="0" w:firstRowLastColumn="0" w:lastRowFirstColumn="0" w:lastRowLastColumn="0"/>
        </w:trPr>
        <w:tc>
          <w:tcPr>
            <w:tcW w:w="2042" w:type="dxa"/>
          </w:tcPr>
          <w:p w14:paraId="5292BE50" w14:textId="77777777" w:rsidR="00DB22BC" w:rsidRDefault="0051521F">
            <w:pPr>
              <w:spacing w:after="0" w:line="240" w:lineRule="auto"/>
              <w:jc w:val="center"/>
            </w:pPr>
            <w:r>
              <w:rPr>
                <w:b/>
                <w:sz w:val="18"/>
                <w:szCs w:val="18"/>
              </w:rPr>
              <w:t>Measures</w:t>
            </w:r>
          </w:p>
        </w:tc>
        <w:tc>
          <w:tcPr>
            <w:tcW w:w="2021" w:type="dxa"/>
          </w:tcPr>
          <w:p w14:paraId="629BE5E4" w14:textId="77777777" w:rsidR="00DB22BC" w:rsidRDefault="0051521F">
            <w:pPr>
              <w:spacing w:after="0" w:line="240" w:lineRule="auto"/>
              <w:jc w:val="center"/>
            </w:pPr>
            <w:r>
              <w:rPr>
                <w:b/>
                <w:sz w:val="18"/>
                <w:szCs w:val="18"/>
              </w:rPr>
              <w:t>Status</w:t>
            </w:r>
          </w:p>
        </w:tc>
      </w:tr>
      <w:tr w:rsidR="00DB22BC" w14:paraId="2B398C92" w14:textId="77777777" w:rsidTr="003A33EC">
        <w:trPr>
          <w:trHeight w:val="200"/>
        </w:trPr>
        <w:tc>
          <w:tcPr>
            <w:tcW w:w="2042" w:type="dxa"/>
          </w:tcPr>
          <w:p w14:paraId="58A62C20" w14:textId="77777777" w:rsidR="00DB22BC" w:rsidRDefault="0051521F">
            <w:r>
              <w:rPr>
                <w:rStyle w:val="styleSubformtxt"/>
              </w:rPr>
              <w:t>Management of water abstraction/takes</w:t>
            </w:r>
          </w:p>
        </w:tc>
        <w:tc>
          <w:tcPr>
            <w:tcW w:w="2021" w:type="dxa"/>
          </w:tcPr>
          <w:p w14:paraId="79F79C71" w14:textId="77777777" w:rsidR="00DB22BC" w:rsidRDefault="0051521F">
            <w:r>
              <w:rPr>
                <w:rStyle w:val="styleSubformtxt"/>
              </w:rPr>
              <w:t>Implemented</w:t>
            </w:r>
          </w:p>
        </w:tc>
      </w:tr>
      <w:tr w:rsidR="00DB22BC" w14:paraId="1A040E05" w14:textId="77777777" w:rsidTr="003A33EC">
        <w:trPr>
          <w:trHeight w:val="200"/>
        </w:trPr>
        <w:tc>
          <w:tcPr>
            <w:tcW w:w="2042" w:type="dxa"/>
          </w:tcPr>
          <w:p w14:paraId="59D277B5" w14:textId="77777777" w:rsidR="00DB22BC" w:rsidRDefault="0051521F">
            <w:r>
              <w:rPr>
                <w:rStyle w:val="styleSubformtxt"/>
              </w:rPr>
              <w:t>Regulation/management of wastes</w:t>
            </w:r>
          </w:p>
        </w:tc>
        <w:tc>
          <w:tcPr>
            <w:tcW w:w="2021" w:type="dxa"/>
          </w:tcPr>
          <w:p w14:paraId="7A473D35" w14:textId="77777777" w:rsidR="00DB22BC" w:rsidRDefault="0051521F">
            <w:r>
              <w:rPr>
                <w:rStyle w:val="styleSubformtxt"/>
              </w:rPr>
              <w:t>Implemented</w:t>
            </w:r>
          </w:p>
        </w:tc>
      </w:tr>
      <w:tr w:rsidR="00DB22BC" w14:paraId="2226901E" w14:textId="77777777" w:rsidTr="003A33EC">
        <w:trPr>
          <w:trHeight w:val="200"/>
        </w:trPr>
        <w:tc>
          <w:tcPr>
            <w:tcW w:w="2042" w:type="dxa"/>
          </w:tcPr>
          <w:p w14:paraId="289AA1B8" w14:textId="77777777" w:rsidR="00DB22BC" w:rsidRDefault="0051521F">
            <w:r>
              <w:rPr>
                <w:rStyle w:val="styleSubformtxt"/>
              </w:rPr>
              <w:t xml:space="preserve"> Livestock management/exclusion (excluding fisheries)</w:t>
            </w:r>
          </w:p>
        </w:tc>
        <w:tc>
          <w:tcPr>
            <w:tcW w:w="2021" w:type="dxa"/>
          </w:tcPr>
          <w:p w14:paraId="4F3AE9C2" w14:textId="77777777" w:rsidR="00DB22BC" w:rsidRDefault="0051521F">
            <w:r>
              <w:rPr>
                <w:rStyle w:val="styleSubformtxt"/>
              </w:rPr>
              <w:t>Implemented</w:t>
            </w:r>
          </w:p>
        </w:tc>
      </w:tr>
      <w:tr w:rsidR="00DB22BC" w14:paraId="7F7356EF" w14:textId="77777777" w:rsidTr="003A33EC">
        <w:trPr>
          <w:trHeight w:val="200"/>
        </w:trPr>
        <w:tc>
          <w:tcPr>
            <w:tcW w:w="2042" w:type="dxa"/>
          </w:tcPr>
          <w:p w14:paraId="3C73A42B" w14:textId="77777777" w:rsidR="00DB22BC" w:rsidRDefault="0051521F">
            <w:r>
              <w:rPr>
                <w:rStyle w:val="styleSubformtxt"/>
              </w:rPr>
              <w:t>Fisheries management/regulation</w:t>
            </w:r>
          </w:p>
        </w:tc>
        <w:tc>
          <w:tcPr>
            <w:tcW w:w="2021" w:type="dxa"/>
          </w:tcPr>
          <w:p w14:paraId="3B6DD439" w14:textId="77777777" w:rsidR="00DB22BC" w:rsidRDefault="0051521F">
            <w:r>
              <w:rPr>
                <w:rStyle w:val="styleSubformtxt"/>
              </w:rPr>
              <w:t>Implemented</w:t>
            </w:r>
          </w:p>
        </w:tc>
      </w:tr>
      <w:tr w:rsidR="00DB22BC" w14:paraId="3174E68E" w14:textId="77777777" w:rsidTr="003A33EC">
        <w:trPr>
          <w:trHeight w:val="200"/>
        </w:trPr>
        <w:tc>
          <w:tcPr>
            <w:tcW w:w="2042" w:type="dxa"/>
          </w:tcPr>
          <w:p w14:paraId="06DB12ED" w14:textId="77777777" w:rsidR="00DB22BC" w:rsidRDefault="0051521F">
            <w:r>
              <w:rPr>
                <w:rStyle w:val="styleSubformtxt"/>
              </w:rPr>
              <w:t>Harvest controls/poaching enforcement</w:t>
            </w:r>
          </w:p>
        </w:tc>
        <w:tc>
          <w:tcPr>
            <w:tcW w:w="2021" w:type="dxa"/>
          </w:tcPr>
          <w:p w14:paraId="1D71CA91" w14:textId="77777777" w:rsidR="00DB22BC" w:rsidRDefault="0051521F">
            <w:r>
              <w:rPr>
                <w:rStyle w:val="styleSubformtxt"/>
              </w:rPr>
              <w:t>Implemented</w:t>
            </w:r>
          </w:p>
        </w:tc>
      </w:tr>
      <w:tr w:rsidR="00DB22BC" w14:paraId="4E5A70FD" w14:textId="77777777" w:rsidTr="003A33EC">
        <w:trPr>
          <w:trHeight w:val="200"/>
        </w:trPr>
        <w:tc>
          <w:tcPr>
            <w:tcW w:w="2042" w:type="dxa"/>
          </w:tcPr>
          <w:p w14:paraId="6CBDB32B" w14:textId="77777777" w:rsidR="00DB22BC" w:rsidRDefault="0051521F">
            <w:r>
              <w:rPr>
                <w:rStyle w:val="styleSubformtxt"/>
              </w:rPr>
              <w:t>Regulation/management of recreational activities</w:t>
            </w:r>
          </w:p>
        </w:tc>
        <w:tc>
          <w:tcPr>
            <w:tcW w:w="2021" w:type="dxa"/>
          </w:tcPr>
          <w:p w14:paraId="448F73CE" w14:textId="77777777" w:rsidR="00DB22BC" w:rsidRDefault="0051521F">
            <w:r>
              <w:rPr>
                <w:rStyle w:val="styleSubformtxt"/>
              </w:rPr>
              <w:t>Implemented</w:t>
            </w:r>
          </w:p>
        </w:tc>
      </w:tr>
      <w:tr w:rsidR="00DB22BC" w14:paraId="62DA7A4F" w14:textId="77777777" w:rsidTr="003A33EC">
        <w:trPr>
          <w:trHeight w:val="200"/>
        </w:trPr>
        <w:tc>
          <w:tcPr>
            <w:tcW w:w="2042" w:type="dxa"/>
          </w:tcPr>
          <w:p w14:paraId="7EAD7ADD" w14:textId="77777777" w:rsidR="00DB22BC" w:rsidRDefault="0051521F">
            <w:r>
              <w:rPr>
                <w:rStyle w:val="styleSubformtxt"/>
              </w:rPr>
              <w:t>Communication, education, and participation and awareness activities</w:t>
            </w:r>
          </w:p>
        </w:tc>
        <w:tc>
          <w:tcPr>
            <w:tcW w:w="2021" w:type="dxa"/>
          </w:tcPr>
          <w:p w14:paraId="604F7222" w14:textId="77777777" w:rsidR="00DB22BC" w:rsidRDefault="0051521F">
            <w:r>
              <w:rPr>
                <w:rStyle w:val="styleSubformtxt"/>
              </w:rPr>
              <w:t>Implemented</w:t>
            </w:r>
          </w:p>
        </w:tc>
      </w:tr>
      <w:tr w:rsidR="00DB22BC" w14:paraId="52B04225" w14:textId="77777777" w:rsidTr="003A33EC">
        <w:trPr>
          <w:trHeight w:val="200"/>
        </w:trPr>
        <w:tc>
          <w:tcPr>
            <w:tcW w:w="2042" w:type="dxa"/>
          </w:tcPr>
          <w:p w14:paraId="7293217B" w14:textId="77777777" w:rsidR="00DB22BC" w:rsidRDefault="0051521F">
            <w:r>
              <w:rPr>
                <w:rStyle w:val="styleSubformtxt"/>
              </w:rPr>
              <w:t>Research</w:t>
            </w:r>
          </w:p>
        </w:tc>
        <w:tc>
          <w:tcPr>
            <w:tcW w:w="2021" w:type="dxa"/>
          </w:tcPr>
          <w:p w14:paraId="11786465" w14:textId="77777777" w:rsidR="00DB22BC" w:rsidRDefault="0051521F">
            <w:r>
              <w:rPr>
                <w:rStyle w:val="styleSubformtxt"/>
              </w:rPr>
              <w:t>Implemented</w:t>
            </w:r>
          </w:p>
        </w:tc>
      </w:tr>
    </w:tbl>
    <w:p w14:paraId="2F0B3EE2" w14:textId="77777777" w:rsidR="00DB22BC" w:rsidRDefault="00DB22BC"/>
    <w:p w14:paraId="5D7834F3" w14:textId="77777777" w:rsidR="00DB22BC" w:rsidRDefault="0051521F">
      <w:pPr>
        <w:pStyle w:val="pstyleLabels"/>
      </w:pPr>
      <w:r>
        <w:rPr>
          <w:rStyle w:val="styleC3"/>
        </w:rPr>
        <w:t>Other:</w:t>
      </w: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194"/>
        <w:gridCol w:w="8781"/>
      </w:tblGrid>
      <w:tr w:rsidR="00DB22BC" w14:paraId="772A5940"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79427BD" w14:textId="77777777" w:rsidR="00DB22BC" w:rsidRDefault="00DB22BC"/>
        </w:tc>
        <w:tc>
          <w:tcPr>
            <w:tcW w:w="9500" w:type="dxa"/>
          </w:tcPr>
          <w:p w14:paraId="39C57938" w14:textId="77777777" w:rsidR="00DB22BC" w:rsidRDefault="00DB22BC">
            <w:pPr>
              <w:pStyle w:val="pStyle"/>
              <w:rPr>
                <w:rStyle w:val="almostEmpty"/>
              </w:rPr>
            </w:pPr>
          </w:p>
          <w:p w14:paraId="02119268" w14:textId="4FB4C7E1" w:rsidR="00DB22BC" w:rsidRDefault="0051521F" w:rsidP="007A0E4F">
            <w:pPr>
              <w:spacing w:after="0" w:line="240" w:lineRule="auto"/>
              <w:ind w:left="57"/>
            </w:pPr>
            <w:r>
              <w:rPr>
                <w:rStyle w:val="styleDatatxt"/>
              </w:rPr>
              <w:t xml:space="preserve">In Australia, the ecological character of </w:t>
            </w:r>
            <w:r w:rsidR="009A3795">
              <w:rPr>
                <w:rStyle w:val="styleDatatxt"/>
              </w:rPr>
              <w:t xml:space="preserve">a </w:t>
            </w:r>
            <w:r>
              <w:rPr>
                <w:rStyle w:val="styleDatatxt"/>
              </w:rPr>
              <w:t xml:space="preserve">Ramsar site is protected as a Matter of National Environmental Significance (MNES) under the Environment Protection and Biodiversity Conservation Act 1999. </w:t>
            </w:r>
          </w:p>
        </w:tc>
      </w:tr>
    </w:tbl>
    <w:p w14:paraId="2EAED24E" w14:textId="77777777" w:rsidR="00DB22BC" w:rsidRDefault="00DB22BC"/>
    <w:p w14:paraId="03C6D407" w14:textId="77777777" w:rsidR="00DB22BC" w:rsidRDefault="0051521F">
      <w:pPr>
        <w:pStyle w:val="pstyleSection"/>
      </w:pPr>
      <w:r>
        <w:rPr>
          <w:rStyle w:val="styleL2"/>
        </w:rPr>
        <w:t>5.2.5 Management planning</w:t>
      </w:r>
    </w:p>
    <w:p w14:paraId="2471A34F" w14:textId="77777777" w:rsidR="00DB22BC" w:rsidRDefault="0051521F">
      <w:pPr>
        <w:spacing w:after="0" w:line="240" w:lineRule="auto"/>
      </w:pPr>
      <w:r>
        <w:rPr>
          <w:rStyle w:val="almostEmpty"/>
        </w:rPr>
        <w:t>.</w:t>
      </w:r>
    </w:p>
    <w:p w14:paraId="3692CC57" w14:textId="3509AF42" w:rsidR="00DB22BC" w:rsidRDefault="00EF1CD7" w:rsidP="00EF1CD7">
      <w:pPr>
        <w:pStyle w:val="pstyleLabels"/>
        <w:spacing w:after="120" w:line="245" w:lineRule="auto"/>
        <w:ind w:left="215"/>
      </w:pPr>
      <w:r>
        <w:rPr>
          <w:rStyle w:val="styleC3"/>
        </w:rPr>
        <w:t>L</w:t>
      </w:r>
      <w:r w:rsidR="0051521F">
        <w:rPr>
          <w:rStyle w:val="styleC3"/>
        </w:rPr>
        <w:t>ink to site-specific plan or other relevant management plan:</w:t>
      </w:r>
      <w:r w:rsidR="0051521F">
        <w:rPr>
          <w:rStyle w:val="styleHint1txt"/>
        </w:rPr>
        <w:t xml:space="preserve"> </w:t>
      </w:r>
    </w:p>
    <w:tbl>
      <w:tblPr>
        <w:tblStyle w:val="myFieldTableStyle"/>
        <w:tblW w:w="0" w:type="auto"/>
        <w:tblInd w:w="10" w:type="dxa"/>
        <w:tblLook w:val="04A0" w:firstRow="1" w:lastRow="0" w:firstColumn="1" w:lastColumn="0" w:noHBand="0" w:noVBand="1"/>
      </w:tblPr>
      <w:tblGrid>
        <w:gridCol w:w="174"/>
        <w:gridCol w:w="8801"/>
      </w:tblGrid>
      <w:tr w:rsidR="00DB22BC" w14:paraId="0630C8BA"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8B5F9C0" w14:textId="77777777" w:rsidR="00DB22BC" w:rsidRDefault="00DB22BC"/>
        </w:tc>
        <w:tc>
          <w:tcPr>
            <w:tcW w:w="9500" w:type="dxa"/>
          </w:tcPr>
          <w:p w14:paraId="383B13EA" w14:textId="77777777" w:rsidR="00DB22BC" w:rsidRDefault="0051521F">
            <w:pPr>
              <w:spacing w:before="30" w:after="25" w:line="240" w:lineRule="auto"/>
              <w:ind w:left="57"/>
              <w:rPr>
                <w:rStyle w:val="styleDatatxt"/>
              </w:rPr>
            </w:pPr>
            <w:r>
              <w:rPr>
                <w:rStyle w:val="styleDatatxt"/>
              </w:rPr>
              <w:t xml:space="preserve">http://www.nprsr.qld.gov.au/managing/plans-strategies/pdf/bowling-green-bay-national-park-2000.pdf </w:t>
            </w:r>
          </w:p>
          <w:p w14:paraId="4D77D7B1" w14:textId="77777777" w:rsidR="00FA08F8" w:rsidRPr="00FA08F8" w:rsidRDefault="00F64D2A">
            <w:pPr>
              <w:spacing w:before="30" w:after="25" w:line="240" w:lineRule="auto"/>
              <w:ind w:left="57"/>
              <w:rPr>
                <w:sz w:val="18"/>
                <w:szCs w:val="18"/>
              </w:rPr>
            </w:pPr>
            <w:hyperlink r:id="rId29" w:history="1">
              <w:r w:rsidR="00FA08F8" w:rsidRPr="00FA08F8">
                <w:rPr>
                  <w:rStyle w:val="Hyperlink"/>
                  <w:sz w:val="18"/>
                  <w:szCs w:val="18"/>
                </w:rPr>
                <w:t>https://parks.des.qld.gov.au/__data/assets/pdf_file/0032/167918/bowling-green-bay-rpms.pdf</w:t>
              </w:r>
            </w:hyperlink>
          </w:p>
          <w:p w14:paraId="099A796C" w14:textId="77777777" w:rsidR="00FA08F8" w:rsidRDefault="00FA08F8">
            <w:pPr>
              <w:spacing w:before="30" w:after="25" w:line="240" w:lineRule="auto"/>
              <w:ind w:left="57"/>
            </w:pPr>
          </w:p>
        </w:tc>
      </w:tr>
    </w:tbl>
    <w:p w14:paraId="0E73C090" w14:textId="77777777" w:rsidR="00DC1147" w:rsidRDefault="00DC1147">
      <w:pPr>
        <w:pStyle w:val="pstyleLabels"/>
        <w:rPr>
          <w:rStyle w:val="styleC3"/>
        </w:rPr>
      </w:pPr>
    </w:p>
    <w:p w14:paraId="08767653" w14:textId="1335B52A" w:rsidR="00DB22BC" w:rsidRDefault="0051521F">
      <w:pPr>
        <w:pStyle w:val="pstyleLabels"/>
      </w:pPr>
      <w:r>
        <w:rPr>
          <w:rStyle w:val="styleC3"/>
        </w:rPr>
        <w:t>URL of site-related webpage (if relevant):</w:t>
      </w:r>
    </w:p>
    <w:tbl>
      <w:tblPr>
        <w:tblStyle w:val="myFieldTableStyle2"/>
        <w:tblW w:w="0" w:type="auto"/>
        <w:tblInd w:w="1" w:type="dxa"/>
        <w:tblLook w:val="04A0" w:firstRow="1" w:lastRow="0" w:firstColumn="1" w:lastColumn="0" w:noHBand="0" w:noVBand="1"/>
      </w:tblPr>
      <w:tblGrid>
        <w:gridCol w:w="187"/>
        <w:gridCol w:w="8796"/>
      </w:tblGrid>
      <w:tr w:rsidR="00DB22BC" w14:paraId="6A839B33"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3A5F976" w14:textId="77777777" w:rsidR="00DB22BC" w:rsidRDefault="00DB22BC">
            <w:pPr>
              <w:spacing w:after="0" w:line="240" w:lineRule="auto"/>
              <w:ind w:left="216"/>
            </w:pPr>
          </w:p>
        </w:tc>
        <w:tc>
          <w:tcPr>
            <w:tcW w:w="9500" w:type="dxa"/>
          </w:tcPr>
          <w:p w14:paraId="7E67886F" w14:textId="77777777" w:rsidR="00DB22BC" w:rsidRDefault="00A7621B">
            <w:pPr>
              <w:spacing w:before="5" w:after="2" w:line="240" w:lineRule="auto"/>
              <w:ind w:left="72"/>
              <w:rPr>
                <w:rStyle w:val="styleDatatxt"/>
              </w:rPr>
            </w:pPr>
            <w:hyperlink r:id="rId30" w:history="1">
              <w:r w:rsidRPr="00461F68">
                <w:rPr>
                  <w:rStyle w:val="Hyperlink"/>
                  <w:sz w:val="18"/>
                  <w:szCs w:val="18"/>
                </w:rPr>
                <w:t>https://parks.des.qld.gov.au/parks/bowling-green-bay</w:t>
              </w:r>
            </w:hyperlink>
            <w:r>
              <w:rPr>
                <w:rStyle w:val="styleDatatxt"/>
              </w:rPr>
              <w:t xml:space="preserve"> </w:t>
            </w:r>
          </w:p>
          <w:p w14:paraId="515FFD42" w14:textId="0495B5AE" w:rsidR="00A7621B" w:rsidRDefault="00A7621B">
            <w:pPr>
              <w:spacing w:before="5" w:after="2" w:line="240" w:lineRule="auto"/>
              <w:ind w:left="72"/>
            </w:pPr>
          </w:p>
        </w:tc>
      </w:tr>
    </w:tbl>
    <w:p w14:paraId="55E5E5A4" w14:textId="77777777" w:rsidR="00DB22BC" w:rsidRDefault="00DB22BC"/>
    <w:p w14:paraId="6FA7B6EB" w14:textId="77777777" w:rsidR="00DB22BC" w:rsidRDefault="0051521F">
      <w:pPr>
        <w:pStyle w:val="pstyleSection"/>
      </w:pPr>
      <w:r>
        <w:rPr>
          <w:rStyle w:val="styleL2"/>
        </w:rPr>
        <w:t>5.2.6 Planning for restoration</w:t>
      </w:r>
    </w:p>
    <w:p w14:paraId="0341CA2D" w14:textId="2C3AECF5" w:rsidR="00DB22BC" w:rsidRDefault="0051521F" w:rsidP="00A7621B">
      <w:pPr>
        <w:pStyle w:val="pstyleLabels"/>
        <w:spacing w:after="120" w:line="245" w:lineRule="auto"/>
        <w:ind w:left="215"/>
      </w:pPr>
      <w:r>
        <w:rPr>
          <w:rStyle w:val="styleC3"/>
        </w:rPr>
        <w:t>Is there a site-specific restoration plan?</w:t>
      </w:r>
    </w:p>
    <w:tbl>
      <w:tblPr>
        <w:tblStyle w:val="myFieldTableStyle"/>
        <w:tblW w:w="0" w:type="auto"/>
        <w:tblInd w:w="10" w:type="dxa"/>
        <w:tblLook w:val="04A0" w:firstRow="1" w:lastRow="0" w:firstColumn="1" w:lastColumn="0" w:noHBand="0" w:noVBand="1"/>
      </w:tblPr>
      <w:tblGrid>
        <w:gridCol w:w="194"/>
        <w:gridCol w:w="8781"/>
      </w:tblGrid>
      <w:tr w:rsidR="00DB22BC" w14:paraId="0E654CCE"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F5DEEB" w14:textId="77777777" w:rsidR="00DB22BC" w:rsidRDefault="00DB22BC"/>
        </w:tc>
        <w:tc>
          <w:tcPr>
            <w:tcW w:w="9500" w:type="dxa"/>
          </w:tcPr>
          <w:p w14:paraId="2C758430" w14:textId="77777777" w:rsidR="00DB22BC" w:rsidRDefault="00DB22BC">
            <w:pPr>
              <w:pStyle w:val="pStyle"/>
              <w:rPr>
                <w:rStyle w:val="almostEmpty"/>
              </w:rPr>
            </w:pPr>
          </w:p>
          <w:p w14:paraId="335CF35D" w14:textId="77777777" w:rsidR="00DB22BC" w:rsidRDefault="0051521F">
            <w:pPr>
              <w:spacing w:after="0" w:line="240" w:lineRule="auto"/>
              <w:ind w:left="57"/>
            </w:pPr>
            <w:r>
              <w:rPr>
                <w:rStyle w:val="styleDatatxt"/>
              </w:rPr>
              <w:t xml:space="preserve">There is no site specific restoration plan, however various restoration activities undertaken outside the site provide benefits </w:t>
            </w:r>
            <w:r w:rsidR="001F0561">
              <w:rPr>
                <w:rStyle w:val="styleDatatxt"/>
              </w:rPr>
              <w:t xml:space="preserve">to </w:t>
            </w:r>
            <w:r>
              <w:rPr>
                <w:rStyle w:val="styleDatatxt"/>
              </w:rPr>
              <w:t xml:space="preserve">the site. Projects include: </w:t>
            </w:r>
          </w:p>
          <w:p w14:paraId="0FF10D08" w14:textId="77777777" w:rsidR="00DB22BC" w:rsidRDefault="00DB22BC">
            <w:pPr>
              <w:pStyle w:val="pStyle"/>
              <w:rPr>
                <w:rStyle w:val="almostEmpty"/>
              </w:rPr>
            </w:pPr>
          </w:p>
          <w:p w14:paraId="2D8DA202" w14:textId="77777777" w:rsidR="00DB22BC" w:rsidRDefault="0051521F">
            <w:pPr>
              <w:spacing w:after="0" w:line="240" w:lineRule="auto"/>
              <w:ind w:left="57"/>
            </w:pPr>
            <w:r>
              <w:rPr>
                <w:rStyle w:val="styleDatatxt"/>
              </w:rPr>
              <w:t>•</w:t>
            </w:r>
            <w:r w:rsidR="00DF2206">
              <w:rPr>
                <w:rStyle w:val="styleDatatxt"/>
              </w:rPr>
              <w:t xml:space="preserve"> </w:t>
            </w:r>
            <w:r>
              <w:rPr>
                <w:rStyle w:val="styleDatatxt"/>
              </w:rPr>
              <w:t>The NQ Dry Tropics led Reducing fine sediments by maintaining and restoring Burdekin stream banks and coastal wetlands project (2018 - 2022). This project work</w:t>
            </w:r>
            <w:r w:rsidR="007747C5">
              <w:rPr>
                <w:rStyle w:val="styleDatatxt"/>
              </w:rPr>
              <w:t>s</w:t>
            </w:r>
            <w:r>
              <w:rPr>
                <w:rStyle w:val="styleDatatxt"/>
              </w:rPr>
              <w:t xml:space="preserve"> with community in the Lower Burdekin to reduce sediments and other pollutants flowing through the Ramsar site. Works focus on stream bank and wetland restoration. </w:t>
            </w:r>
          </w:p>
          <w:p w14:paraId="2D8CDFC0" w14:textId="77777777" w:rsidR="00DB22BC" w:rsidRDefault="00DB22BC">
            <w:pPr>
              <w:pStyle w:val="pStyle"/>
              <w:rPr>
                <w:rStyle w:val="almostEmpty"/>
              </w:rPr>
            </w:pPr>
          </w:p>
          <w:p w14:paraId="107084FF" w14:textId="77777777" w:rsidR="00DB22BC" w:rsidRDefault="0051521F">
            <w:pPr>
              <w:spacing w:after="0" w:line="240" w:lineRule="auto"/>
              <w:ind w:left="57"/>
            </w:pPr>
            <w:r>
              <w:rPr>
                <w:rStyle w:val="styleDatatxt"/>
              </w:rPr>
              <w:t>•</w:t>
            </w:r>
            <w:r w:rsidR="00DF2206">
              <w:rPr>
                <w:rStyle w:val="styleDatatxt"/>
              </w:rPr>
              <w:t xml:space="preserve"> </w:t>
            </w:r>
            <w:r>
              <w:rPr>
                <w:rStyle w:val="styleDatatxt"/>
              </w:rPr>
              <w:t xml:space="preserve">The NQ Dry Tropics led Connecting cane farmers to their local wetlands project (2016 - 2019). This pilot project </w:t>
            </w:r>
            <w:r w:rsidR="007747C5">
              <w:rPr>
                <w:rStyle w:val="styleDatatxt"/>
              </w:rPr>
              <w:t>aims to</w:t>
            </w:r>
            <w:r>
              <w:rPr>
                <w:rStyle w:val="styleDatatxt"/>
              </w:rPr>
              <w:t xml:space="preserve"> improv</w:t>
            </w:r>
            <w:r w:rsidR="007747C5">
              <w:rPr>
                <w:rStyle w:val="styleDatatxt"/>
              </w:rPr>
              <w:t>e</w:t>
            </w:r>
            <w:r>
              <w:rPr>
                <w:rStyle w:val="styleDatatxt"/>
              </w:rPr>
              <w:t xml:space="preserve"> the quality of water flowing through the Ramsar site by increasing the uptake of improved practices. </w:t>
            </w:r>
          </w:p>
          <w:p w14:paraId="47AADF9C" w14:textId="77777777" w:rsidR="00DB22BC" w:rsidRDefault="00DB22BC">
            <w:pPr>
              <w:pStyle w:val="pStyle"/>
              <w:rPr>
                <w:rStyle w:val="almostEmpty"/>
              </w:rPr>
            </w:pPr>
          </w:p>
          <w:p w14:paraId="01514DA0" w14:textId="77777777" w:rsidR="00DB22BC" w:rsidRDefault="0051521F">
            <w:pPr>
              <w:spacing w:after="0" w:line="240" w:lineRule="auto"/>
              <w:ind w:left="57"/>
            </w:pPr>
            <w:r>
              <w:rPr>
                <w:rStyle w:val="styleDatatxt"/>
              </w:rPr>
              <w:t>•</w:t>
            </w:r>
            <w:r w:rsidR="00DF2206">
              <w:rPr>
                <w:rStyle w:val="styleDatatxt"/>
              </w:rPr>
              <w:t xml:space="preserve"> </w:t>
            </w:r>
            <w:r>
              <w:rPr>
                <w:rStyle w:val="styleDatatxt"/>
              </w:rPr>
              <w:t xml:space="preserve">The NQ Dry Tropics led Systems Repair project (2013 - 2018).This project </w:t>
            </w:r>
            <w:r w:rsidR="004B0BC7">
              <w:rPr>
                <w:rStyle w:val="styleDatatxt"/>
              </w:rPr>
              <w:t xml:space="preserve">aims to </w:t>
            </w:r>
            <w:r>
              <w:rPr>
                <w:rStyle w:val="styleDatatxt"/>
              </w:rPr>
              <w:t xml:space="preserve">improve ecological functioning of priority coastal wetlands by managing invasive species, biodiverse plantings and protecting and enhancing existing native vegetation. </w:t>
            </w:r>
          </w:p>
          <w:p w14:paraId="271BA075" w14:textId="77777777" w:rsidR="00DB22BC" w:rsidRDefault="00DB22BC">
            <w:pPr>
              <w:pStyle w:val="pStyle"/>
              <w:rPr>
                <w:rStyle w:val="almostEmpty"/>
              </w:rPr>
            </w:pPr>
          </w:p>
          <w:p w14:paraId="69E77E39" w14:textId="77777777" w:rsidR="00DB22BC" w:rsidRDefault="0051521F">
            <w:pPr>
              <w:spacing w:after="0" w:line="240" w:lineRule="auto"/>
              <w:ind w:left="57"/>
            </w:pPr>
            <w:r>
              <w:rPr>
                <w:rStyle w:val="styleDatatxt"/>
              </w:rPr>
              <w:t>•</w:t>
            </w:r>
            <w:r w:rsidR="00DF2206">
              <w:rPr>
                <w:rStyle w:val="styleDatatxt"/>
              </w:rPr>
              <w:t xml:space="preserve"> </w:t>
            </w:r>
            <w:r>
              <w:rPr>
                <w:rStyle w:val="styleDatatxt"/>
              </w:rPr>
              <w:t>The NQ Dry Tropics led Landscape Resilience project (2014 - 2018). This project engages land managers to improve their knowledge and understanding of wetland functions and creat</w:t>
            </w:r>
            <w:r w:rsidR="004B0BC7">
              <w:rPr>
                <w:rStyle w:val="styleDatatxt"/>
              </w:rPr>
              <w:t>e</w:t>
            </w:r>
            <w:r>
              <w:rPr>
                <w:rStyle w:val="styleDatatxt"/>
              </w:rPr>
              <w:t xml:space="preserve"> linkages between individual practices and their impacts on wetlands downstream.  </w:t>
            </w:r>
          </w:p>
          <w:p w14:paraId="70E22E41" w14:textId="77777777" w:rsidR="00DB22BC" w:rsidRDefault="00DB22BC">
            <w:pPr>
              <w:pStyle w:val="pStyle"/>
              <w:rPr>
                <w:rStyle w:val="almostEmpty"/>
              </w:rPr>
            </w:pPr>
          </w:p>
          <w:p w14:paraId="3015582B" w14:textId="77777777" w:rsidR="00DB22BC" w:rsidRDefault="0051521F">
            <w:pPr>
              <w:spacing w:after="0" w:line="240" w:lineRule="auto"/>
              <w:ind w:left="57"/>
            </w:pPr>
            <w:r>
              <w:rPr>
                <w:rStyle w:val="styleDatatxt"/>
              </w:rPr>
              <w:t>•</w:t>
            </w:r>
            <w:r w:rsidR="00DF2206">
              <w:rPr>
                <w:rStyle w:val="styleDatatxt"/>
              </w:rPr>
              <w:t xml:space="preserve"> </w:t>
            </w:r>
            <w:proofErr w:type="spellStart"/>
            <w:r>
              <w:rPr>
                <w:rStyle w:val="styleDatatxt"/>
              </w:rPr>
              <w:t>Wongaloo</w:t>
            </w:r>
            <w:proofErr w:type="spellEnd"/>
            <w:r>
              <w:rPr>
                <w:rStyle w:val="styleDatatxt"/>
              </w:rPr>
              <w:t xml:space="preserve">-Bowling Green Bay Park rehabilitation and management </w:t>
            </w:r>
          </w:p>
          <w:p w14:paraId="3DE43A78" w14:textId="77777777" w:rsidR="00DB22BC" w:rsidRDefault="00DB22BC">
            <w:pPr>
              <w:pStyle w:val="pStyle"/>
              <w:rPr>
                <w:rStyle w:val="almostEmpty"/>
              </w:rPr>
            </w:pPr>
          </w:p>
          <w:p w14:paraId="77A3E70E" w14:textId="77777777" w:rsidR="00ED4569" w:rsidRDefault="0051521F">
            <w:pPr>
              <w:spacing w:after="0" w:line="240" w:lineRule="auto"/>
              <w:ind w:left="57"/>
              <w:rPr>
                <w:rStyle w:val="styleDatatxt"/>
              </w:rPr>
            </w:pPr>
            <w:r>
              <w:rPr>
                <w:rStyle w:val="styleDatatxt"/>
              </w:rPr>
              <w:t>•</w:t>
            </w:r>
            <w:r w:rsidR="00DF2206">
              <w:rPr>
                <w:rStyle w:val="styleDatatxt"/>
              </w:rPr>
              <w:t xml:space="preserve"> </w:t>
            </w:r>
            <w:r>
              <w:rPr>
                <w:rStyle w:val="styleDatatxt"/>
              </w:rPr>
              <w:t>Burdekin Shire Council – Aquatic Weed Control</w:t>
            </w:r>
          </w:p>
          <w:p w14:paraId="65E3FFA4" w14:textId="6D768536" w:rsidR="00F804CE" w:rsidRDefault="00ED4569" w:rsidP="00F804CE">
            <w:pPr>
              <w:spacing w:after="0" w:line="240" w:lineRule="auto"/>
              <w:ind w:left="57"/>
              <w:rPr>
                <w:rStyle w:val="styleDatatxt"/>
              </w:rPr>
            </w:pPr>
            <w:r>
              <w:rPr>
                <w:rStyle w:val="styleDatatxt"/>
              </w:rPr>
              <w:t>•</w:t>
            </w:r>
            <w:r w:rsidR="00F804CE">
              <w:rPr>
                <w:rStyle w:val="styleDatatxt"/>
              </w:rPr>
              <w:t xml:space="preserve"> Environment Restoration Fund </w:t>
            </w:r>
            <w:r w:rsidR="007219D1">
              <w:rPr>
                <w:rStyle w:val="styleDatatxt"/>
              </w:rPr>
              <w:t xml:space="preserve">– </w:t>
            </w:r>
            <w:r w:rsidR="00F804CE" w:rsidRPr="009B619B">
              <w:rPr>
                <w:color w:val="333333"/>
                <w:sz w:val="18"/>
                <w:szCs w:val="18"/>
              </w:rPr>
              <w:t>t</w:t>
            </w:r>
            <w:r w:rsidRPr="00ED4569">
              <w:rPr>
                <w:color w:val="333333"/>
                <w:sz w:val="18"/>
                <w:szCs w:val="18"/>
              </w:rPr>
              <w:t>his project (2019 - 2023) will focus on improving the condition and values of the Bowling Green Bay Ramsar Site through the removal and mitigation of threats, raising awareness of the wetland and the establishment of a robust monitoring program. The improvement to the condition and values of the Bowling Green Bay Ramsar site will also have benefits to fish passage and contribute to improving the health of the Great Barrier Reef World Heritage Area.</w:t>
            </w:r>
            <w:r w:rsidRPr="00ED4569">
              <w:rPr>
                <w:sz w:val="18"/>
                <w:szCs w:val="18"/>
              </w:rPr>
              <w:t> </w:t>
            </w:r>
          </w:p>
          <w:p w14:paraId="19C41E5E" w14:textId="31374054" w:rsidR="00EE08FF" w:rsidRDefault="00F804CE" w:rsidP="00A7621B">
            <w:pPr>
              <w:spacing w:after="0" w:line="240" w:lineRule="auto"/>
              <w:ind w:left="57"/>
            </w:pPr>
            <w:r>
              <w:rPr>
                <w:rStyle w:val="styleDatatxt"/>
              </w:rPr>
              <w:t xml:space="preserve">• Please also refer to the </w:t>
            </w:r>
            <w:hyperlink r:id="rId31" w:history="1">
              <w:r w:rsidRPr="00F804CE">
                <w:rPr>
                  <w:rStyle w:val="Hyperlink"/>
                  <w:sz w:val="18"/>
                  <w:szCs w:val="18"/>
                </w:rPr>
                <w:t>Wetlands Project Search Tool</w:t>
              </w:r>
            </w:hyperlink>
            <w:r>
              <w:rPr>
                <w:rStyle w:val="styleDatatxt"/>
              </w:rPr>
              <w:t xml:space="preserve"> on </w:t>
            </w:r>
            <w:proofErr w:type="spellStart"/>
            <w:r>
              <w:rPr>
                <w:rStyle w:val="styleDatatxt"/>
              </w:rPr>
              <w:t>Wetland</w:t>
            </w:r>
            <w:r w:rsidRPr="00F804CE">
              <w:rPr>
                <w:rStyle w:val="styleDatatxt"/>
                <w:i/>
              </w:rPr>
              <w:t>Info</w:t>
            </w:r>
            <w:proofErr w:type="spellEnd"/>
            <w:r>
              <w:rPr>
                <w:rStyle w:val="styleDatatxt"/>
              </w:rPr>
              <w:t xml:space="preserve"> for further information on various on-ground projects in the Burdekin region.</w:t>
            </w:r>
          </w:p>
          <w:p w14:paraId="13CDBC71" w14:textId="77777777" w:rsidR="00DB22BC" w:rsidRDefault="00DB22BC">
            <w:pPr>
              <w:pStyle w:val="pStyle"/>
              <w:rPr>
                <w:rStyle w:val="almostEmpty"/>
              </w:rPr>
            </w:pPr>
          </w:p>
          <w:p w14:paraId="56C2E8AE" w14:textId="77777777" w:rsidR="00DB22BC" w:rsidRDefault="00DB22BC">
            <w:pPr>
              <w:spacing w:after="0" w:line="240" w:lineRule="auto"/>
              <w:ind w:left="57"/>
            </w:pPr>
          </w:p>
        </w:tc>
      </w:tr>
    </w:tbl>
    <w:p w14:paraId="5F403C66" w14:textId="77777777" w:rsidR="00DB22BC" w:rsidRDefault="00DB22BC"/>
    <w:p w14:paraId="3E59EC6C" w14:textId="77777777" w:rsidR="00DB22BC" w:rsidRDefault="0051521F">
      <w:pPr>
        <w:pStyle w:val="pstyleSection"/>
      </w:pPr>
      <w:r>
        <w:rPr>
          <w:rStyle w:val="styleL2"/>
        </w:rPr>
        <w:t>5.2.7 Monitoring implemented or proposed</w:t>
      </w:r>
    </w:p>
    <w:p w14:paraId="1ACFBD22" w14:textId="77777777" w:rsidR="00DB22BC" w:rsidRDefault="00DB22BC">
      <w:pPr>
        <w:pStyle w:val="pstyleLabels"/>
      </w:pPr>
    </w:p>
    <w:tbl>
      <w:tblPr>
        <w:tblStyle w:val="FancyTable"/>
        <w:tblW w:w="0" w:type="auto"/>
        <w:tblInd w:w="40" w:type="dxa"/>
        <w:tblLook w:val="04A0" w:firstRow="1" w:lastRow="0" w:firstColumn="1" w:lastColumn="0" w:noHBand="0" w:noVBand="1"/>
      </w:tblPr>
      <w:tblGrid>
        <w:gridCol w:w="1750"/>
        <w:gridCol w:w="1750"/>
      </w:tblGrid>
      <w:tr w:rsidR="00DB22BC" w14:paraId="2342B77B" w14:textId="77777777" w:rsidTr="00DB22BC">
        <w:trPr>
          <w:cnfStyle w:val="100000000000" w:firstRow="1" w:lastRow="0" w:firstColumn="0" w:lastColumn="0" w:oddVBand="0" w:evenVBand="0" w:oddHBand="0" w:evenHBand="0" w:firstRowFirstColumn="0" w:firstRowLastColumn="0" w:lastRowFirstColumn="0" w:lastRowLastColumn="0"/>
        </w:trPr>
        <w:tc>
          <w:tcPr>
            <w:tcW w:w="1750" w:type="dxa"/>
          </w:tcPr>
          <w:p w14:paraId="2E978949" w14:textId="77777777" w:rsidR="00DB22BC" w:rsidRDefault="0051521F">
            <w:pPr>
              <w:spacing w:after="0" w:line="240" w:lineRule="auto"/>
              <w:jc w:val="center"/>
            </w:pPr>
            <w:r>
              <w:rPr>
                <w:b/>
                <w:sz w:val="18"/>
                <w:szCs w:val="18"/>
              </w:rPr>
              <w:t>Monitoring</w:t>
            </w:r>
          </w:p>
        </w:tc>
        <w:tc>
          <w:tcPr>
            <w:tcW w:w="1750" w:type="dxa"/>
          </w:tcPr>
          <w:p w14:paraId="067A7763" w14:textId="77777777" w:rsidR="00DB22BC" w:rsidRDefault="0051521F">
            <w:pPr>
              <w:spacing w:after="0" w:line="240" w:lineRule="auto"/>
              <w:jc w:val="center"/>
            </w:pPr>
            <w:r>
              <w:rPr>
                <w:b/>
                <w:sz w:val="18"/>
                <w:szCs w:val="18"/>
              </w:rPr>
              <w:t>Status</w:t>
            </w:r>
          </w:p>
        </w:tc>
      </w:tr>
      <w:tr w:rsidR="00DB22BC" w14:paraId="2A8426BB" w14:textId="77777777" w:rsidTr="00DB22BC">
        <w:trPr>
          <w:trHeight w:val="200"/>
        </w:trPr>
        <w:tc>
          <w:tcPr>
            <w:tcW w:w="1750" w:type="dxa"/>
          </w:tcPr>
          <w:p w14:paraId="5185AB18" w14:textId="77777777" w:rsidR="00DB22BC" w:rsidRDefault="0051521F">
            <w:r>
              <w:rPr>
                <w:rStyle w:val="styleSubformtxt"/>
              </w:rPr>
              <w:t>Water regime monitoring</w:t>
            </w:r>
          </w:p>
        </w:tc>
        <w:tc>
          <w:tcPr>
            <w:tcW w:w="1750" w:type="dxa"/>
          </w:tcPr>
          <w:p w14:paraId="1001A784" w14:textId="77777777" w:rsidR="00DB22BC" w:rsidRDefault="0051521F">
            <w:r>
              <w:rPr>
                <w:rStyle w:val="styleSubformtxt"/>
              </w:rPr>
              <w:t>Implemented</w:t>
            </w:r>
          </w:p>
        </w:tc>
      </w:tr>
      <w:tr w:rsidR="00DB22BC" w14:paraId="4AA32C8F" w14:textId="77777777" w:rsidTr="00DB22BC">
        <w:trPr>
          <w:trHeight w:val="200"/>
        </w:trPr>
        <w:tc>
          <w:tcPr>
            <w:tcW w:w="1750" w:type="dxa"/>
          </w:tcPr>
          <w:p w14:paraId="2ACE9B1E" w14:textId="77777777" w:rsidR="00DB22BC" w:rsidRDefault="0051521F">
            <w:r>
              <w:rPr>
                <w:rStyle w:val="styleSubformtxt"/>
              </w:rPr>
              <w:t>Water quality</w:t>
            </w:r>
          </w:p>
        </w:tc>
        <w:tc>
          <w:tcPr>
            <w:tcW w:w="1750" w:type="dxa"/>
          </w:tcPr>
          <w:p w14:paraId="532196CE" w14:textId="77777777" w:rsidR="00DB22BC" w:rsidRDefault="0051521F">
            <w:r>
              <w:rPr>
                <w:rStyle w:val="styleSubformtxt"/>
              </w:rPr>
              <w:t>Implemented</w:t>
            </w:r>
          </w:p>
        </w:tc>
      </w:tr>
      <w:tr w:rsidR="00DB22BC" w14:paraId="3D6D29C2" w14:textId="77777777" w:rsidTr="00DB22BC">
        <w:trPr>
          <w:trHeight w:val="200"/>
        </w:trPr>
        <w:tc>
          <w:tcPr>
            <w:tcW w:w="1750" w:type="dxa"/>
          </w:tcPr>
          <w:p w14:paraId="70F14DFA" w14:textId="77777777" w:rsidR="00DB22BC" w:rsidRDefault="0051521F">
            <w:r>
              <w:rPr>
                <w:rStyle w:val="styleSubformtxt"/>
              </w:rPr>
              <w:t>Birds</w:t>
            </w:r>
          </w:p>
        </w:tc>
        <w:tc>
          <w:tcPr>
            <w:tcW w:w="1750" w:type="dxa"/>
          </w:tcPr>
          <w:p w14:paraId="74495C77" w14:textId="77777777" w:rsidR="00DB22BC" w:rsidRDefault="0051521F">
            <w:r>
              <w:rPr>
                <w:rStyle w:val="styleSubformtxt"/>
              </w:rPr>
              <w:t>Implemented</w:t>
            </w:r>
          </w:p>
        </w:tc>
      </w:tr>
    </w:tbl>
    <w:p w14:paraId="5DFCDAEB" w14:textId="77777777" w:rsidR="00DB22BC" w:rsidRDefault="00DB22BC"/>
    <w:p w14:paraId="3E1CAE2F" w14:textId="2A17A42C" w:rsidR="00DB22BC" w:rsidRDefault="0051521F" w:rsidP="00A7621B">
      <w:pPr>
        <w:pStyle w:val="pstyleComments"/>
        <w:spacing w:after="120"/>
        <w:ind w:left="215"/>
      </w:pPr>
      <w:r>
        <w:rPr>
          <w:rStyle w:val="styleC3comment"/>
        </w:rPr>
        <w:t>Please indicate other monitoring activities:</w:t>
      </w:r>
    </w:p>
    <w:tbl>
      <w:tblPr>
        <w:tblStyle w:val="myFieldTableStyle"/>
        <w:tblW w:w="0" w:type="auto"/>
        <w:tblInd w:w="10" w:type="dxa"/>
        <w:tblLook w:val="04A0" w:firstRow="1" w:lastRow="0" w:firstColumn="1" w:lastColumn="0" w:noHBand="0" w:noVBand="1"/>
      </w:tblPr>
      <w:tblGrid>
        <w:gridCol w:w="194"/>
        <w:gridCol w:w="8781"/>
      </w:tblGrid>
      <w:tr w:rsidR="00DB22BC" w14:paraId="58979527"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5318F6" w14:textId="77777777" w:rsidR="00DB22BC" w:rsidRDefault="00DB22BC"/>
        </w:tc>
        <w:tc>
          <w:tcPr>
            <w:tcW w:w="9500" w:type="dxa"/>
          </w:tcPr>
          <w:p w14:paraId="27F1980B" w14:textId="77777777" w:rsidR="00DB22BC" w:rsidRDefault="00DB22BC">
            <w:pPr>
              <w:pStyle w:val="pStyle"/>
              <w:rPr>
                <w:rStyle w:val="almostEmpty"/>
              </w:rPr>
            </w:pPr>
          </w:p>
          <w:p w14:paraId="7A62AF71" w14:textId="77777777" w:rsidR="00DB22BC" w:rsidRDefault="0051521F">
            <w:pPr>
              <w:spacing w:after="0" w:line="240" w:lineRule="auto"/>
              <w:ind w:left="57"/>
            </w:pPr>
            <w:r>
              <w:rPr>
                <w:rStyle w:val="styleDatatxt"/>
              </w:rPr>
              <w:t xml:space="preserve">Paddock to Reef Integrated Monitoring, Modelling &amp; Reporting Program </w:t>
            </w:r>
          </w:p>
          <w:p w14:paraId="36F16CE6" w14:textId="77777777" w:rsidR="00DB22BC" w:rsidRDefault="00DB22BC">
            <w:pPr>
              <w:pStyle w:val="pStyle"/>
              <w:rPr>
                <w:rStyle w:val="almostEmpty"/>
              </w:rPr>
            </w:pPr>
          </w:p>
          <w:p w14:paraId="66EB8E4A" w14:textId="77777777" w:rsidR="00DB22BC" w:rsidRDefault="002B2574">
            <w:pPr>
              <w:spacing w:after="0" w:line="240" w:lineRule="auto"/>
              <w:ind w:left="57"/>
            </w:pPr>
            <w:r>
              <w:rPr>
                <w:rStyle w:val="styleDatatxt"/>
              </w:rPr>
              <w:t>Reef 2050 Water Quality Improvement Plan 2017-2022</w:t>
            </w:r>
          </w:p>
          <w:p w14:paraId="75BEABCF" w14:textId="77777777" w:rsidR="00DB22BC" w:rsidRDefault="00DB22BC">
            <w:pPr>
              <w:pStyle w:val="pStyle"/>
              <w:rPr>
                <w:rStyle w:val="almostEmpty"/>
              </w:rPr>
            </w:pPr>
          </w:p>
          <w:p w14:paraId="2ED218DD" w14:textId="77777777" w:rsidR="00DB22BC" w:rsidRDefault="0051521F">
            <w:pPr>
              <w:spacing w:after="0" w:line="240" w:lineRule="auto"/>
              <w:ind w:left="57"/>
            </w:pPr>
            <w:r>
              <w:rPr>
                <w:rStyle w:val="styleDatatxt"/>
              </w:rPr>
              <w:t xml:space="preserve">Reef 2050 Long-Term Sustainability Plan </w:t>
            </w:r>
          </w:p>
          <w:p w14:paraId="4D10A915" w14:textId="77777777" w:rsidR="00DB22BC" w:rsidRDefault="00DB22BC">
            <w:pPr>
              <w:pStyle w:val="pStyle"/>
              <w:rPr>
                <w:rStyle w:val="almostEmpty"/>
              </w:rPr>
            </w:pPr>
          </w:p>
          <w:p w14:paraId="13335975" w14:textId="77777777" w:rsidR="007B01A2" w:rsidRDefault="0051521F">
            <w:pPr>
              <w:spacing w:after="0" w:line="240" w:lineRule="auto"/>
              <w:ind w:left="57"/>
              <w:rPr>
                <w:rStyle w:val="styleDatatxt"/>
              </w:rPr>
            </w:pPr>
            <w:r>
              <w:rPr>
                <w:rStyle w:val="styleDatatxt"/>
              </w:rPr>
              <w:lastRenderedPageBreak/>
              <w:t>Creek to Coral Community Monitoring</w:t>
            </w:r>
          </w:p>
          <w:p w14:paraId="33FB9447" w14:textId="77777777" w:rsidR="007B01A2" w:rsidRDefault="007B01A2">
            <w:pPr>
              <w:spacing w:after="0" w:line="240" w:lineRule="auto"/>
              <w:ind w:left="57"/>
              <w:rPr>
                <w:rStyle w:val="styleDatatxt"/>
              </w:rPr>
            </w:pPr>
            <w:r>
              <w:rPr>
                <w:rStyle w:val="styleDatatxt"/>
              </w:rPr>
              <w:t>Climate change resilience of threatened shorebirds in Queensland’s Ramsar Wetlands (granted 2020)</w:t>
            </w:r>
          </w:p>
          <w:p w14:paraId="5574392A" w14:textId="05988171" w:rsidR="00436D32" w:rsidRDefault="00784119" w:rsidP="0008160B">
            <w:pPr>
              <w:spacing w:after="0" w:line="240" w:lineRule="auto"/>
              <w:ind w:left="57"/>
              <w:rPr>
                <w:rStyle w:val="styleDatatxt"/>
              </w:rPr>
            </w:pPr>
            <w:r>
              <w:rPr>
                <w:rStyle w:val="styleDatatxt"/>
              </w:rPr>
              <w:t>Natural Values Health Check (annual 2021 onwards)</w:t>
            </w:r>
            <w:r w:rsidR="007219D1">
              <w:rPr>
                <w:rStyle w:val="styleDatatxt"/>
              </w:rPr>
              <w:t xml:space="preserve"> </w:t>
            </w:r>
            <w:r w:rsidR="0008160B" w:rsidDel="0008160B">
              <w:rPr>
                <w:rStyle w:val="styleDatatxt"/>
              </w:rPr>
              <w:t xml:space="preserve"> </w:t>
            </w:r>
          </w:p>
          <w:p w14:paraId="66C1E423" w14:textId="77777777" w:rsidR="00DB22BC" w:rsidRDefault="00436D32" w:rsidP="00436D32">
            <w:pPr>
              <w:spacing w:after="0" w:line="240" w:lineRule="auto"/>
              <w:ind w:left="57"/>
              <w:rPr>
                <w:rStyle w:val="almostEmpty"/>
              </w:rPr>
            </w:pPr>
            <w:r>
              <w:rPr>
                <w:rStyle w:val="styleDatatxt"/>
              </w:rPr>
              <w:t>Bowling Green Bay Pest Management Strategy (expiry 2025)</w:t>
            </w:r>
          </w:p>
          <w:p w14:paraId="3759F16D" w14:textId="5B4C6C43" w:rsidR="00DB22BC" w:rsidRDefault="0051521F">
            <w:pPr>
              <w:spacing w:after="0" w:line="240" w:lineRule="auto"/>
              <w:ind w:left="57"/>
              <w:rPr>
                <w:rStyle w:val="styleDatatxt"/>
              </w:rPr>
            </w:pPr>
            <w:r>
              <w:rPr>
                <w:rStyle w:val="styleDatatxt"/>
              </w:rPr>
              <w:t>Environmental Flows Assessment Program (EFAP) (</w:t>
            </w:r>
            <w:proofErr w:type="spellStart"/>
            <w:r>
              <w:rPr>
                <w:rStyle w:val="styleDatatxt"/>
              </w:rPr>
              <w:t>statewide</w:t>
            </w:r>
            <w:proofErr w:type="spellEnd"/>
            <w:r>
              <w:rPr>
                <w:rStyle w:val="styleDatatxt"/>
              </w:rPr>
              <w:t xml:space="preserve">) </w:t>
            </w:r>
          </w:p>
          <w:p w14:paraId="1DE2347D" w14:textId="78FF8A13" w:rsidR="0045203D" w:rsidRDefault="0045203D">
            <w:pPr>
              <w:spacing w:after="0" w:line="240" w:lineRule="auto"/>
              <w:ind w:left="57"/>
            </w:pPr>
            <w:r>
              <w:rPr>
                <w:rStyle w:val="styleDatatxt"/>
              </w:rPr>
              <w:t xml:space="preserve">Water Resource Plan (Burdekin </w:t>
            </w:r>
            <w:r w:rsidR="00F4757F">
              <w:rPr>
                <w:rStyle w:val="styleDatatxt"/>
              </w:rPr>
              <w:t>B</w:t>
            </w:r>
            <w:r>
              <w:rPr>
                <w:rStyle w:val="styleDatatxt"/>
              </w:rPr>
              <w:t>asin) 2007</w:t>
            </w:r>
          </w:p>
          <w:p w14:paraId="108FACDB" w14:textId="77777777" w:rsidR="00DB22BC" w:rsidRDefault="00DB22BC">
            <w:pPr>
              <w:pStyle w:val="pStyle"/>
              <w:rPr>
                <w:rStyle w:val="almostEmpty"/>
              </w:rPr>
            </w:pPr>
          </w:p>
          <w:p w14:paraId="72E70142" w14:textId="77777777" w:rsidR="00DB22BC" w:rsidRDefault="0051521F">
            <w:pPr>
              <w:spacing w:after="0" w:line="240" w:lineRule="auto"/>
              <w:ind w:left="57"/>
            </w:pPr>
            <w:r>
              <w:rPr>
                <w:rStyle w:val="styleDatatxt"/>
              </w:rPr>
              <w:t>Groundwater Ambient Network (GWAN) – Water quality (</w:t>
            </w:r>
            <w:proofErr w:type="spellStart"/>
            <w:r>
              <w:rPr>
                <w:rStyle w:val="styleDatatxt"/>
              </w:rPr>
              <w:t>statewide</w:t>
            </w:r>
            <w:proofErr w:type="spellEnd"/>
            <w:r>
              <w:rPr>
                <w:rStyle w:val="styleDatatxt"/>
              </w:rPr>
              <w:t xml:space="preserve">) </w:t>
            </w:r>
          </w:p>
          <w:p w14:paraId="2328278E" w14:textId="77777777" w:rsidR="00DB22BC" w:rsidRDefault="00DB22BC">
            <w:pPr>
              <w:pStyle w:val="pStyle"/>
              <w:rPr>
                <w:rStyle w:val="almostEmpty"/>
              </w:rPr>
            </w:pPr>
          </w:p>
          <w:p w14:paraId="56823FB0" w14:textId="77777777" w:rsidR="00DB22BC" w:rsidRDefault="0051521F">
            <w:pPr>
              <w:spacing w:after="0" w:line="240" w:lineRule="auto"/>
              <w:ind w:left="57"/>
            </w:pPr>
            <w:r>
              <w:rPr>
                <w:rStyle w:val="styleDatatxt"/>
              </w:rPr>
              <w:t>Groundwater Water Level Network (</w:t>
            </w:r>
            <w:proofErr w:type="spellStart"/>
            <w:r>
              <w:rPr>
                <w:rStyle w:val="styleDatatxt"/>
              </w:rPr>
              <w:t>statewide</w:t>
            </w:r>
            <w:proofErr w:type="spellEnd"/>
            <w:r>
              <w:rPr>
                <w:rStyle w:val="styleDatatxt"/>
              </w:rPr>
              <w:t xml:space="preserve">) </w:t>
            </w:r>
          </w:p>
          <w:p w14:paraId="5DD21941" w14:textId="77777777" w:rsidR="00DB22BC" w:rsidRDefault="00DB22BC">
            <w:pPr>
              <w:pStyle w:val="pStyle"/>
              <w:rPr>
                <w:rStyle w:val="almostEmpty"/>
              </w:rPr>
            </w:pPr>
          </w:p>
          <w:p w14:paraId="601FB60B" w14:textId="77777777" w:rsidR="00DB22BC" w:rsidRDefault="0051521F">
            <w:pPr>
              <w:spacing w:after="0" w:line="240" w:lineRule="auto"/>
              <w:ind w:left="57"/>
            </w:pPr>
            <w:r>
              <w:rPr>
                <w:rStyle w:val="styleDatatxt"/>
              </w:rPr>
              <w:t>Long term Historical Trend Water Quality Monitoring Data (</w:t>
            </w:r>
            <w:proofErr w:type="spellStart"/>
            <w:r>
              <w:rPr>
                <w:rStyle w:val="styleDatatxt"/>
              </w:rPr>
              <w:t>statewide</w:t>
            </w:r>
            <w:proofErr w:type="spellEnd"/>
            <w:r>
              <w:rPr>
                <w:rStyle w:val="styleDatatxt"/>
              </w:rPr>
              <w:t xml:space="preserve">) </w:t>
            </w:r>
          </w:p>
          <w:p w14:paraId="3B979F42" w14:textId="77777777" w:rsidR="00DB22BC" w:rsidRDefault="00DB22BC">
            <w:pPr>
              <w:pStyle w:val="pStyle"/>
              <w:rPr>
                <w:rStyle w:val="almostEmpty"/>
              </w:rPr>
            </w:pPr>
          </w:p>
          <w:p w14:paraId="42C589F5" w14:textId="77777777" w:rsidR="00DB22BC" w:rsidRDefault="0051521F">
            <w:pPr>
              <w:spacing w:after="0" w:line="240" w:lineRule="auto"/>
              <w:ind w:left="57"/>
            </w:pPr>
            <w:r>
              <w:rPr>
                <w:rStyle w:val="styleDatatxt"/>
              </w:rPr>
              <w:t>Queensland wetland extent change mapping (</w:t>
            </w:r>
            <w:proofErr w:type="spellStart"/>
            <w:r>
              <w:rPr>
                <w:rStyle w:val="styleDatatxt"/>
              </w:rPr>
              <w:t>statewide</w:t>
            </w:r>
            <w:proofErr w:type="spellEnd"/>
            <w:r>
              <w:rPr>
                <w:rStyle w:val="styleDatatxt"/>
              </w:rPr>
              <w:t xml:space="preserve">) </w:t>
            </w:r>
          </w:p>
          <w:p w14:paraId="2F4A53D2" w14:textId="77777777" w:rsidR="00DB22BC" w:rsidRDefault="00DB22BC">
            <w:pPr>
              <w:pStyle w:val="pStyle"/>
              <w:rPr>
                <w:rStyle w:val="almostEmpty"/>
              </w:rPr>
            </w:pPr>
          </w:p>
          <w:p w14:paraId="517E74A2" w14:textId="77777777" w:rsidR="00DB22BC" w:rsidRDefault="0051521F">
            <w:pPr>
              <w:spacing w:after="0" w:line="240" w:lineRule="auto"/>
              <w:ind w:left="57"/>
            </w:pPr>
            <w:r>
              <w:rPr>
                <w:rStyle w:val="styleDatatxt"/>
              </w:rPr>
              <w:t>Surface water Monitoring Network (</w:t>
            </w:r>
            <w:proofErr w:type="spellStart"/>
            <w:r>
              <w:rPr>
                <w:rStyle w:val="styleDatatxt"/>
              </w:rPr>
              <w:t>statewide</w:t>
            </w:r>
            <w:proofErr w:type="spellEnd"/>
            <w:r>
              <w:rPr>
                <w:rStyle w:val="styleDatatxt"/>
              </w:rPr>
              <w:t xml:space="preserve">) </w:t>
            </w:r>
          </w:p>
          <w:p w14:paraId="7B4D406B" w14:textId="77777777" w:rsidR="00DB22BC" w:rsidRDefault="00DB22BC">
            <w:pPr>
              <w:pStyle w:val="pStyle"/>
              <w:rPr>
                <w:rStyle w:val="almostEmpty"/>
              </w:rPr>
            </w:pPr>
          </w:p>
          <w:p w14:paraId="5DAD3358" w14:textId="77777777" w:rsidR="00DB22BC" w:rsidRDefault="00DB22BC">
            <w:pPr>
              <w:spacing w:after="0" w:line="240" w:lineRule="auto"/>
              <w:ind w:left="57"/>
            </w:pPr>
          </w:p>
        </w:tc>
      </w:tr>
    </w:tbl>
    <w:p w14:paraId="4A41DF5F" w14:textId="77777777" w:rsidR="00DB22BC" w:rsidRDefault="00DB22BC">
      <w:pPr>
        <w:sectPr w:rsidR="00DB22BC">
          <w:pgSz w:w="11870" w:h="16787"/>
          <w:pgMar w:top="1440" w:right="1440" w:bottom="1440" w:left="1440" w:header="720" w:footer="720" w:gutter="0"/>
          <w:cols w:space="720"/>
        </w:sectPr>
      </w:pPr>
    </w:p>
    <w:p w14:paraId="5C23100F" w14:textId="77777777" w:rsidR="00DB22BC" w:rsidRDefault="0051521F">
      <w:pPr>
        <w:pStyle w:val="pstyleSectionL0"/>
      </w:pPr>
      <w:r>
        <w:rPr>
          <w:rStyle w:val="styleL0"/>
        </w:rPr>
        <w:lastRenderedPageBreak/>
        <w:t>Additional material</w:t>
      </w:r>
    </w:p>
    <w:p w14:paraId="482BF367" w14:textId="77777777" w:rsidR="00DB22BC" w:rsidRDefault="0051521F">
      <w:r>
        <w:rPr>
          <w:noProof/>
        </w:rPr>
        <mc:AlternateContent>
          <mc:Choice Requires="wps">
            <w:drawing>
              <wp:inline distT="0" distB="0" distL="0" distR="0" wp14:anchorId="1952BBF6" wp14:editId="160185D7">
                <wp:extent cx="5715000" cy="0"/>
                <wp:effectExtent l="9525" t="8890" r="9525" b="1016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12A4D13"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" strokeweight="1pt">
                <w10:anchorlock/>
              </v:shape>
            </w:pict>
          </mc:Fallback>
        </mc:AlternateContent>
      </w:r>
    </w:p>
    <w:p w14:paraId="59259C18" w14:textId="77777777" w:rsidR="00DB22BC" w:rsidRDefault="0051521F">
      <w:pPr>
        <w:pStyle w:val="pstyleSectionL1"/>
      </w:pPr>
      <w:r>
        <w:rPr>
          <w:rStyle w:val="styleL1"/>
        </w:rPr>
        <w:t>6.1 Additional reports and documents</w:t>
      </w:r>
    </w:p>
    <w:p w14:paraId="12E23138" w14:textId="77777777" w:rsidR="00DB22BC" w:rsidRDefault="0051521F">
      <w:pPr>
        <w:pStyle w:val="pstyleSection"/>
      </w:pPr>
      <w:r>
        <w:rPr>
          <w:rStyle w:val="styleL2"/>
        </w:rPr>
        <w:t>6.1.1 Bibliographical references</w:t>
      </w:r>
    </w:p>
    <w:p w14:paraId="0A86E56C" w14:textId="77777777" w:rsidR="00DB22BC" w:rsidRDefault="0051521F">
      <w:pPr>
        <w:pStyle w:val="pstyleLabels"/>
      </w:pPr>
      <w:r>
        <w:rPr>
          <w:rStyle w:val="styleHint1txt"/>
        </w:rPr>
        <w:t xml:space="preserve"> (This field is limited to 3000 characters) </w:t>
      </w:r>
    </w:p>
    <w:tbl>
      <w:tblPr>
        <w:tblStyle w:val="myFieldTableStyle"/>
        <w:tblW w:w="0" w:type="auto"/>
        <w:tblInd w:w="10" w:type="dxa"/>
        <w:tblLook w:val="04A0" w:firstRow="1" w:lastRow="0" w:firstColumn="1" w:lastColumn="0" w:noHBand="0" w:noVBand="1"/>
      </w:tblPr>
      <w:tblGrid>
        <w:gridCol w:w="26"/>
        <w:gridCol w:w="8949"/>
      </w:tblGrid>
      <w:tr w:rsidR="00DB22BC" w14:paraId="790C4565" w14:textId="77777777" w:rsidTr="00DB22BC">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41C1CEC" w14:textId="77777777" w:rsidR="00DB22BC" w:rsidRDefault="00DB22BC"/>
        </w:tc>
        <w:tc>
          <w:tcPr>
            <w:tcW w:w="9500" w:type="dxa"/>
          </w:tcPr>
          <w:p w14:paraId="35692653" w14:textId="77777777" w:rsidR="001972E6" w:rsidRPr="00DF633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rFonts w:eastAsia="Times New Roman"/>
                <w:color w:val="000000"/>
                <w:sz w:val="18"/>
                <w:szCs w:val="18"/>
              </w:rPr>
            </w:pPr>
            <w:r w:rsidRPr="00DF633B">
              <w:rPr>
                <w:sz w:val="18"/>
                <w:szCs w:val="18"/>
              </w:rPr>
              <w:t xml:space="preserve">Abbot, J., </w:t>
            </w:r>
            <w:proofErr w:type="spellStart"/>
            <w:r w:rsidRPr="00DF633B">
              <w:rPr>
                <w:sz w:val="18"/>
                <w:szCs w:val="18"/>
              </w:rPr>
              <w:t>Marohasy</w:t>
            </w:r>
            <w:proofErr w:type="spellEnd"/>
            <w:r w:rsidRPr="00DF633B">
              <w:rPr>
                <w:sz w:val="18"/>
                <w:szCs w:val="18"/>
              </w:rPr>
              <w:t>, J., 2011. Has the Herbicide Diuron Caused Mangrove Dieback? A Re-Examination of the Evidence. Human and Ecological Risk Assessment: An International Journal 17, 1077-1094.</w:t>
            </w:r>
          </w:p>
          <w:p w14:paraId="1DF00E67"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rFonts w:eastAsia="Times New Roman"/>
                <w:color w:val="000000"/>
                <w:sz w:val="18"/>
                <w:szCs w:val="18"/>
              </w:rPr>
            </w:pPr>
          </w:p>
          <w:p w14:paraId="1D654D80"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rFonts w:eastAsia="Times New Roman"/>
                <w:color w:val="000000"/>
                <w:sz w:val="18"/>
                <w:szCs w:val="18"/>
              </w:rPr>
            </w:pPr>
            <w:r w:rsidRPr="004109CB">
              <w:rPr>
                <w:rFonts w:eastAsia="Times New Roman"/>
                <w:color w:val="000000"/>
                <w:sz w:val="18"/>
                <w:szCs w:val="18"/>
              </w:rPr>
              <w:t xml:space="preserve">Accad, A; </w:t>
            </w:r>
            <w:proofErr w:type="spellStart"/>
            <w:r w:rsidRPr="004109CB">
              <w:rPr>
                <w:rFonts w:eastAsia="Times New Roman"/>
                <w:color w:val="000000"/>
                <w:sz w:val="18"/>
                <w:szCs w:val="18"/>
              </w:rPr>
              <w:t>Neldner</w:t>
            </w:r>
            <w:proofErr w:type="spellEnd"/>
            <w:r w:rsidRPr="004109CB">
              <w:rPr>
                <w:rFonts w:eastAsia="Times New Roman"/>
                <w:color w:val="000000"/>
                <w:sz w:val="18"/>
                <w:szCs w:val="18"/>
              </w:rPr>
              <w:t xml:space="preserve">, V.J; Wilson, B.A; and </w:t>
            </w:r>
            <w:proofErr w:type="spellStart"/>
            <w:r w:rsidRPr="004109CB">
              <w:rPr>
                <w:rFonts w:eastAsia="Times New Roman"/>
                <w:color w:val="000000"/>
                <w:sz w:val="18"/>
                <w:szCs w:val="18"/>
              </w:rPr>
              <w:t>Niehus</w:t>
            </w:r>
            <w:proofErr w:type="spellEnd"/>
            <w:r w:rsidRPr="004109CB">
              <w:rPr>
                <w:rFonts w:eastAsia="Times New Roman"/>
                <w:color w:val="000000"/>
                <w:sz w:val="18"/>
                <w:szCs w:val="18"/>
              </w:rPr>
              <w:t>, R.E. (2008)</w:t>
            </w:r>
            <w:r>
              <w:rPr>
                <w:rFonts w:eastAsia="Times New Roman"/>
                <w:color w:val="000000"/>
                <w:sz w:val="18"/>
                <w:szCs w:val="18"/>
              </w:rPr>
              <w:t>,</w:t>
            </w:r>
            <w:r w:rsidRPr="004109CB">
              <w:rPr>
                <w:rFonts w:eastAsia="Times New Roman"/>
                <w:color w:val="000000"/>
                <w:sz w:val="18"/>
                <w:szCs w:val="18"/>
              </w:rPr>
              <w:t xml:space="preserve"> </w:t>
            </w:r>
            <w:r>
              <w:rPr>
                <w:rFonts w:eastAsia="Times New Roman"/>
                <w:color w:val="000000"/>
                <w:sz w:val="18"/>
                <w:szCs w:val="18"/>
              </w:rPr>
              <w:t>‘</w:t>
            </w:r>
            <w:r w:rsidRPr="004109CB">
              <w:rPr>
                <w:rFonts w:eastAsia="Times New Roman"/>
                <w:color w:val="000000"/>
                <w:sz w:val="18"/>
                <w:szCs w:val="18"/>
              </w:rPr>
              <w:t>Analyses of remnant vegetation 1997-1999-2000-2001-2003-2005 including Regional Ecosystem Information</w:t>
            </w:r>
            <w:r>
              <w:rPr>
                <w:rFonts w:eastAsia="Times New Roman"/>
                <w:color w:val="000000"/>
                <w:sz w:val="18"/>
                <w:szCs w:val="18"/>
              </w:rPr>
              <w:t>’</w:t>
            </w:r>
            <w:r w:rsidRPr="004109CB">
              <w:rPr>
                <w:rFonts w:eastAsia="Times New Roman"/>
                <w:color w:val="000000"/>
                <w:sz w:val="18"/>
                <w:szCs w:val="18"/>
              </w:rPr>
              <w:t>, Queensland Herbarium, Environmental Protection Agency</w:t>
            </w:r>
            <w:r>
              <w:rPr>
                <w:rFonts w:eastAsia="Times New Roman"/>
                <w:color w:val="000000"/>
                <w:sz w:val="18"/>
                <w:szCs w:val="18"/>
              </w:rPr>
              <w:t>, Brisbane</w:t>
            </w:r>
            <w:r w:rsidRPr="004109CB">
              <w:rPr>
                <w:rFonts w:eastAsia="Times New Roman"/>
                <w:color w:val="000000"/>
                <w:sz w:val="18"/>
                <w:szCs w:val="18"/>
              </w:rPr>
              <w:t>.</w:t>
            </w:r>
          </w:p>
          <w:p w14:paraId="525AF74C"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rFonts w:eastAsia="Times New Roman"/>
                <w:color w:val="000000"/>
                <w:sz w:val="18"/>
                <w:szCs w:val="18"/>
              </w:rPr>
            </w:pPr>
          </w:p>
          <w:p w14:paraId="06CE099C" w14:textId="77777777" w:rsidR="001972E6" w:rsidRPr="007B194A" w:rsidRDefault="001972E6" w:rsidP="00801931">
            <w:pPr>
              <w:ind w:left="57"/>
              <w:rPr>
                <w:sz w:val="18"/>
                <w:szCs w:val="18"/>
              </w:rPr>
            </w:pPr>
            <w:proofErr w:type="spellStart"/>
            <w:r w:rsidRPr="007B194A">
              <w:rPr>
                <w:sz w:val="18"/>
                <w:szCs w:val="18"/>
              </w:rPr>
              <w:t>Adame</w:t>
            </w:r>
            <w:proofErr w:type="spellEnd"/>
            <w:r w:rsidRPr="007B194A">
              <w:rPr>
                <w:sz w:val="18"/>
                <w:szCs w:val="18"/>
              </w:rPr>
              <w:t xml:space="preserve"> F, Neil D, Wright S, Lovelock C, </w:t>
            </w:r>
            <w:r>
              <w:rPr>
                <w:sz w:val="18"/>
                <w:szCs w:val="18"/>
              </w:rPr>
              <w:t>(</w:t>
            </w:r>
            <w:r w:rsidRPr="007B194A">
              <w:rPr>
                <w:sz w:val="18"/>
                <w:szCs w:val="18"/>
              </w:rPr>
              <w:t>2010</w:t>
            </w:r>
            <w:r>
              <w:rPr>
                <w:sz w:val="18"/>
                <w:szCs w:val="18"/>
              </w:rPr>
              <w:t>), ‘</w:t>
            </w:r>
            <w:r w:rsidRPr="007B194A">
              <w:rPr>
                <w:sz w:val="18"/>
                <w:szCs w:val="18"/>
              </w:rPr>
              <w:t>Sedimentation within and among mangrove forests along a gradient of geomorphological settings</w:t>
            </w:r>
            <w:r>
              <w:rPr>
                <w:sz w:val="18"/>
                <w:szCs w:val="18"/>
              </w:rPr>
              <w:t>’</w:t>
            </w:r>
            <w:r w:rsidRPr="007B194A">
              <w:rPr>
                <w:sz w:val="18"/>
                <w:szCs w:val="18"/>
              </w:rPr>
              <w:t xml:space="preserve"> in </w:t>
            </w:r>
            <w:r w:rsidRPr="007B194A">
              <w:rPr>
                <w:i/>
                <w:sz w:val="18"/>
                <w:szCs w:val="18"/>
              </w:rPr>
              <w:t>Estuarine, Coastal and Shelf Science, Volume 86</w:t>
            </w:r>
            <w:r w:rsidRPr="007B194A">
              <w:rPr>
                <w:sz w:val="18"/>
                <w:szCs w:val="18"/>
              </w:rPr>
              <w:t>, Issue 1, 2010, Pages 21-30, ISSN 0272-7714,</w:t>
            </w:r>
            <w:hyperlink r:id="rId32" w:history="1">
              <w:r w:rsidRPr="007B194A">
                <w:rPr>
                  <w:rStyle w:val="Hyperlink"/>
                </w:rPr>
                <w:t>https://doi.org/10.1016/j.ecss.2009.10.013</w:t>
              </w:r>
            </w:hyperlink>
            <w:r w:rsidRPr="007B194A">
              <w:rPr>
                <w:sz w:val="18"/>
                <w:szCs w:val="18"/>
              </w:rPr>
              <w:t xml:space="preserve">. </w:t>
            </w:r>
          </w:p>
          <w:p w14:paraId="295367D6" w14:textId="77777777" w:rsidR="001972E6" w:rsidRPr="007B194A" w:rsidRDefault="001972E6" w:rsidP="00801931">
            <w:pPr>
              <w:ind w:left="57"/>
              <w:rPr>
                <w:sz w:val="18"/>
                <w:szCs w:val="18"/>
              </w:rPr>
            </w:pPr>
            <w:proofErr w:type="spellStart"/>
            <w:r w:rsidRPr="007B194A">
              <w:rPr>
                <w:sz w:val="18"/>
                <w:szCs w:val="18"/>
              </w:rPr>
              <w:t>Adame</w:t>
            </w:r>
            <w:proofErr w:type="spellEnd"/>
            <w:r w:rsidRPr="007B194A">
              <w:rPr>
                <w:sz w:val="18"/>
                <w:szCs w:val="18"/>
              </w:rPr>
              <w:t xml:space="preserve"> F, Lovelock C (2011)</w:t>
            </w:r>
            <w:r>
              <w:rPr>
                <w:sz w:val="18"/>
                <w:szCs w:val="18"/>
              </w:rPr>
              <w:t>,</w:t>
            </w:r>
            <w:r w:rsidRPr="007B194A">
              <w:rPr>
                <w:sz w:val="18"/>
                <w:szCs w:val="18"/>
              </w:rPr>
              <w:t xml:space="preserve"> </w:t>
            </w:r>
            <w:r>
              <w:rPr>
                <w:sz w:val="18"/>
                <w:szCs w:val="18"/>
              </w:rPr>
              <w:t>‘</w:t>
            </w:r>
            <w:r w:rsidRPr="007B194A">
              <w:rPr>
                <w:sz w:val="18"/>
                <w:szCs w:val="18"/>
              </w:rPr>
              <w:t>Carbon and nutrient exchange of mangrove forests with the coastal ocean</w:t>
            </w:r>
            <w:r>
              <w:rPr>
                <w:sz w:val="18"/>
                <w:szCs w:val="18"/>
              </w:rPr>
              <w:t>’</w:t>
            </w:r>
            <w:r w:rsidRPr="007B194A">
              <w:rPr>
                <w:sz w:val="18"/>
                <w:szCs w:val="18"/>
              </w:rPr>
              <w:t xml:space="preserve"> in </w:t>
            </w:r>
            <w:proofErr w:type="spellStart"/>
            <w:r w:rsidRPr="00473594">
              <w:rPr>
                <w:i/>
                <w:sz w:val="18"/>
                <w:szCs w:val="18"/>
              </w:rPr>
              <w:t>Hydrobiologia</w:t>
            </w:r>
            <w:proofErr w:type="spellEnd"/>
            <w:r w:rsidRPr="00473594">
              <w:rPr>
                <w:sz w:val="18"/>
                <w:szCs w:val="18"/>
              </w:rPr>
              <w:t xml:space="preserve"> 663: 23-50</w:t>
            </w:r>
            <w:r>
              <w:rPr>
                <w:i/>
                <w:sz w:val="18"/>
                <w:szCs w:val="18"/>
              </w:rPr>
              <w:t>.</w:t>
            </w:r>
          </w:p>
          <w:p w14:paraId="7FC33F20" w14:textId="77777777" w:rsidR="001972E6" w:rsidRDefault="001972E6" w:rsidP="00801931">
            <w:pPr>
              <w:ind w:left="57"/>
              <w:rPr>
                <w:rFonts w:eastAsia="Times New Roman"/>
                <w:color w:val="000000"/>
                <w:sz w:val="18"/>
                <w:szCs w:val="18"/>
              </w:rPr>
            </w:pPr>
            <w:r>
              <w:rPr>
                <w:rFonts w:eastAsia="Times New Roman"/>
                <w:color w:val="000000"/>
                <w:sz w:val="18"/>
                <w:szCs w:val="18"/>
              </w:rPr>
              <w:t xml:space="preserve">Adkins, M.E., </w:t>
            </w:r>
            <w:proofErr w:type="spellStart"/>
            <w:r>
              <w:rPr>
                <w:rFonts w:eastAsia="Times New Roman"/>
                <w:color w:val="000000"/>
                <w:sz w:val="18"/>
                <w:szCs w:val="18"/>
              </w:rPr>
              <w:t>Simpfendorfer</w:t>
            </w:r>
            <w:proofErr w:type="spellEnd"/>
            <w:r>
              <w:rPr>
                <w:rFonts w:eastAsia="Times New Roman"/>
                <w:color w:val="000000"/>
                <w:sz w:val="18"/>
                <w:szCs w:val="18"/>
              </w:rPr>
              <w:t xml:space="preserve">, C.A., and Tobin, A.J. (2016), ‘Large tropical fishes and their use of the nearshore littoral, intertidal and subtidal habitat mosaic’ in </w:t>
            </w:r>
            <w:r w:rsidRPr="007B194A">
              <w:rPr>
                <w:rFonts w:eastAsia="Times New Roman"/>
                <w:i/>
                <w:color w:val="000000"/>
                <w:sz w:val="18"/>
                <w:szCs w:val="18"/>
              </w:rPr>
              <w:t>Marine and Freshwater Research</w:t>
            </w:r>
            <w:r>
              <w:rPr>
                <w:rFonts w:eastAsia="Times New Roman"/>
                <w:color w:val="000000"/>
                <w:sz w:val="18"/>
                <w:szCs w:val="18"/>
              </w:rPr>
              <w:t>, 67:1534-1545.</w:t>
            </w:r>
          </w:p>
          <w:p w14:paraId="0059AC49" w14:textId="77777777" w:rsidR="001972E6" w:rsidRDefault="001972E6" w:rsidP="00801931">
            <w:pPr>
              <w:ind w:left="57"/>
              <w:rPr>
                <w:rFonts w:eastAsia="Times New Roman"/>
                <w:color w:val="000000"/>
                <w:sz w:val="18"/>
                <w:szCs w:val="18"/>
              </w:rPr>
            </w:pPr>
            <w:r>
              <w:rPr>
                <w:rFonts w:eastAsia="Times New Roman"/>
                <w:color w:val="000000"/>
                <w:sz w:val="18"/>
                <w:szCs w:val="18"/>
              </w:rPr>
              <w:t xml:space="preserve">Agriculture Victoria (2019), ‘Victorian Resources Online’, Victoria State Government, </w:t>
            </w:r>
            <w:hyperlink r:id="rId33" w:history="1">
              <w:r w:rsidRPr="00A238CC">
                <w:rPr>
                  <w:rStyle w:val="Hyperlink"/>
                  <w:rFonts w:eastAsia="Times New Roman"/>
                </w:rPr>
                <w:t>http://vro.agriculture.vic.gov.au/dpi/vro/vrosite.nsf/pages/gloss_dg#</w:t>
              </w:r>
            </w:hyperlink>
            <w:r>
              <w:rPr>
                <w:rFonts w:eastAsia="Times New Roman"/>
                <w:color w:val="000000"/>
                <w:sz w:val="18"/>
                <w:szCs w:val="18"/>
              </w:rPr>
              <w:t>, {Accessed 12 March 2019].</w:t>
            </w:r>
          </w:p>
          <w:p w14:paraId="0B33112A" w14:textId="77777777" w:rsidR="001972E6" w:rsidRDefault="001972E6" w:rsidP="00801931">
            <w:pPr>
              <w:ind w:left="57"/>
              <w:rPr>
                <w:rFonts w:eastAsia="Times New Roman"/>
                <w:color w:val="000000"/>
                <w:sz w:val="18"/>
                <w:szCs w:val="18"/>
              </w:rPr>
            </w:pPr>
            <w:proofErr w:type="spellStart"/>
            <w:r>
              <w:rPr>
                <w:rFonts w:eastAsia="Times New Roman"/>
                <w:color w:val="000000"/>
                <w:sz w:val="18"/>
                <w:szCs w:val="18"/>
              </w:rPr>
              <w:t>Alsterberg</w:t>
            </w:r>
            <w:proofErr w:type="spellEnd"/>
            <w:r>
              <w:rPr>
                <w:rFonts w:eastAsia="Times New Roman"/>
                <w:color w:val="000000"/>
                <w:sz w:val="18"/>
                <w:szCs w:val="18"/>
              </w:rPr>
              <w:t xml:space="preserve">, C., Roger, F., </w:t>
            </w:r>
            <w:proofErr w:type="spellStart"/>
            <w:r>
              <w:rPr>
                <w:rFonts w:eastAsia="Times New Roman"/>
                <w:color w:val="000000"/>
                <w:sz w:val="18"/>
                <w:szCs w:val="18"/>
              </w:rPr>
              <w:t>Sundback</w:t>
            </w:r>
            <w:proofErr w:type="spellEnd"/>
            <w:r>
              <w:rPr>
                <w:rFonts w:eastAsia="Times New Roman"/>
                <w:color w:val="000000"/>
                <w:sz w:val="18"/>
                <w:szCs w:val="18"/>
              </w:rPr>
              <w:t xml:space="preserve">, K., </w:t>
            </w:r>
            <w:proofErr w:type="spellStart"/>
            <w:r>
              <w:rPr>
                <w:rFonts w:eastAsia="Times New Roman"/>
                <w:color w:val="000000"/>
                <w:sz w:val="18"/>
                <w:szCs w:val="18"/>
              </w:rPr>
              <w:t>Juhanson</w:t>
            </w:r>
            <w:proofErr w:type="spellEnd"/>
            <w:r>
              <w:rPr>
                <w:rFonts w:eastAsia="Times New Roman"/>
                <w:color w:val="000000"/>
                <w:sz w:val="18"/>
                <w:szCs w:val="18"/>
              </w:rPr>
              <w:t xml:space="preserve">, J., </w:t>
            </w:r>
            <w:proofErr w:type="spellStart"/>
            <w:r>
              <w:rPr>
                <w:rFonts w:eastAsia="Times New Roman"/>
                <w:color w:val="000000"/>
                <w:sz w:val="18"/>
                <w:szCs w:val="18"/>
              </w:rPr>
              <w:t>Hulth</w:t>
            </w:r>
            <w:proofErr w:type="spellEnd"/>
            <w:r>
              <w:rPr>
                <w:rFonts w:eastAsia="Times New Roman"/>
                <w:color w:val="000000"/>
                <w:sz w:val="18"/>
                <w:szCs w:val="18"/>
              </w:rPr>
              <w:t xml:space="preserve">, S., </w:t>
            </w:r>
            <w:proofErr w:type="spellStart"/>
            <w:r>
              <w:rPr>
                <w:rFonts w:eastAsia="Times New Roman"/>
                <w:color w:val="000000"/>
                <w:sz w:val="18"/>
                <w:szCs w:val="18"/>
              </w:rPr>
              <w:t>Hallin</w:t>
            </w:r>
            <w:proofErr w:type="spellEnd"/>
            <w:r>
              <w:rPr>
                <w:rFonts w:eastAsia="Times New Roman"/>
                <w:color w:val="000000"/>
                <w:sz w:val="18"/>
                <w:szCs w:val="18"/>
              </w:rPr>
              <w:t xml:space="preserve">, S., </w:t>
            </w:r>
            <w:proofErr w:type="spellStart"/>
            <w:r>
              <w:rPr>
                <w:rFonts w:eastAsia="Times New Roman"/>
                <w:color w:val="000000"/>
                <w:sz w:val="18"/>
                <w:szCs w:val="18"/>
              </w:rPr>
              <w:t>Gamfeldt</w:t>
            </w:r>
            <w:proofErr w:type="spellEnd"/>
            <w:r>
              <w:rPr>
                <w:rFonts w:eastAsia="Times New Roman"/>
                <w:color w:val="000000"/>
                <w:sz w:val="18"/>
                <w:szCs w:val="18"/>
              </w:rPr>
              <w:t xml:space="preserve">, L (2017), ‘Habitat diversity and ecosystem functionality – The importance of direct and indirect effects’ in </w:t>
            </w:r>
            <w:r w:rsidRPr="007B194A">
              <w:rPr>
                <w:rFonts w:eastAsia="Times New Roman"/>
                <w:i/>
                <w:color w:val="000000"/>
                <w:sz w:val="18"/>
                <w:szCs w:val="18"/>
              </w:rPr>
              <w:t>Science Advances</w:t>
            </w:r>
            <w:r>
              <w:rPr>
                <w:rFonts w:eastAsia="Times New Roman"/>
                <w:color w:val="000000"/>
                <w:sz w:val="18"/>
                <w:szCs w:val="18"/>
              </w:rPr>
              <w:t xml:space="preserve">, Vol 3, no. 2, </w:t>
            </w:r>
            <w:hyperlink r:id="rId34" w:history="1">
              <w:r w:rsidRPr="004D0030">
                <w:rPr>
                  <w:rStyle w:val="Hyperlink"/>
                  <w:rFonts w:eastAsia="Times New Roman"/>
                </w:rPr>
                <w:t>http://advances.sciencemag.org/content/3/2/e1601475.full</w:t>
              </w:r>
            </w:hyperlink>
            <w:r>
              <w:rPr>
                <w:rFonts w:eastAsia="Times New Roman"/>
                <w:color w:val="000000"/>
                <w:sz w:val="18"/>
                <w:szCs w:val="18"/>
              </w:rPr>
              <w:t xml:space="preserve">. </w:t>
            </w:r>
          </w:p>
          <w:p w14:paraId="412624EB" w14:textId="77777777" w:rsidR="001972E6" w:rsidRPr="004109CB" w:rsidRDefault="001972E6" w:rsidP="00801931">
            <w:pPr>
              <w:autoSpaceDE w:val="0"/>
              <w:autoSpaceDN w:val="0"/>
              <w:adjustRightInd w:val="0"/>
              <w:spacing w:after="0" w:line="240" w:lineRule="auto"/>
              <w:ind w:left="57"/>
              <w:rPr>
                <w:sz w:val="18"/>
                <w:szCs w:val="18"/>
              </w:rPr>
            </w:pPr>
            <w:r>
              <w:rPr>
                <w:sz w:val="18"/>
                <w:szCs w:val="18"/>
              </w:rPr>
              <w:t>ANZECC, ARMCANZ (2000), ‘</w:t>
            </w:r>
            <w:r w:rsidRPr="004109CB">
              <w:rPr>
                <w:sz w:val="18"/>
                <w:szCs w:val="18"/>
              </w:rPr>
              <w:t>Australian and New Zealand Guidelines for Fresh and Marine</w:t>
            </w:r>
          </w:p>
          <w:p w14:paraId="6F63171D" w14:textId="77777777" w:rsidR="001972E6" w:rsidRPr="004109CB" w:rsidRDefault="001972E6" w:rsidP="00801931">
            <w:pPr>
              <w:autoSpaceDE w:val="0"/>
              <w:autoSpaceDN w:val="0"/>
              <w:adjustRightInd w:val="0"/>
              <w:spacing w:after="0" w:line="240" w:lineRule="auto"/>
              <w:ind w:left="57"/>
              <w:rPr>
                <w:sz w:val="18"/>
                <w:szCs w:val="18"/>
              </w:rPr>
            </w:pPr>
            <w:r w:rsidRPr="004109CB">
              <w:rPr>
                <w:sz w:val="18"/>
                <w:szCs w:val="18"/>
              </w:rPr>
              <w:t>Water Quality. Australian and New Zealand Environment and Conservation Council,</w:t>
            </w:r>
            <w:r>
              <w:rPr>
                <w:sz w:val="18"/>
                <w:szCs w:val="18"/>
              </w:rPr>
              <w:t xml:space="preserve"> and</w:t>
            </w:r>
          </w:p>
          <w:p w14:paraId="477A9697" w14:textId="77777777" w:rsidR="001972E6" w:rsidRPr="004109CB" w:rsidRDefault="001972E6" w:rsidP="00801931">
            <w:pPr>
              <w:autoSpaceDE w:val="0"/>
              <w:autoSpaceDN w:val="0"/>
              <w:adjustRightInd w:val="0"/>
              <w:spacing w:after="0" w:line="240" w:lineRule="auto"/>
              <w:ind w:left="57"/>
              <w:rPr>
                <w:sz w:val="18"/>
                <w:szCs w:val="18"/>
              </w:rPr>
            </w:pPr>
            <w:r w:rsidRPr="004109CB">
              <w:rPr>
                <w:sz w:val="18"/>
                <w:szCs w:val="18"/>
              </w:rPr>
              <w:t>Agriculture and Resource Management Council of Australia and New Zealand.</w:t>
            </w:r>
          </w:p>
          <w:p w14:paraId="44EFFDCA"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rsidRPr="004109CB">
              <w:rPr>
                <w:sz w:val="18"/>
                <w:szCs w:val="18"/>
              </w:rPr>
              <w:t>Environment Australia, Canberra.</w:t>
            </w:r>
          </w:p>
          <w:p w14:paraId="45E80D8B"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725C5B32"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rPr>
                <w:sz w:val="18"/>
                <w:szCs w:val="18"/>
              </w:rPr>
              <w:t xml:space="preserve">Australian Bureau of Statistics (2019), </w:t>
            </w:r>
            <w:hyperlink r:id="rId35" w:history="1">
              <w:r w:rsidRPr="001272DF">
                <w:rPr>
                  <w:rStyle w:val="Hyperlink"/>
                </w:rPr>
                <w:t>http://www.abs.gov.au</w:t>
              </w:r>
            </w:hyperlink>
            <w:r>
              <w:rPr>
                <w:rStyle w:val="styleDatatxt"/>
              </w:rPr>
              <w:t xml:space="preserve"> [Accessed September 2019].</w:t>
            </w:r>
          </w:p>
          <w:p w14:paraId="5C2374DD"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57472B1C" w14:textId="77777777" w:rsidR="001972E6" w:rsidRPr="007B194A" w:rsidRDefault="001972E6" w:rsidP="00801931">
            <w:pPr>
              <w:spacing w:after="0" w:line="240" w:lineRule="auto"/>
              <w:ind w:left="57"/>
              <w:rPr>
                <w:rFonts w:cs="Adobe Garamond Pro"/>
                <w:color w:val="000000"/>
                <w:sz w:val="18"/>
                <w:szCs w:val="18"/>
              </w:rPr>
            </w:pPr>
            <w:r>
              <w:rPr>
                <w:rFonts w:cs="Adobe Garamond Pro"/>
                <w:color w:val="000000"/>
                <w:sz w:val="18"/>
                <w:szCs w:val="18"/>
              </w:rPr>
              <w:t>Australian Government (2013), ‘</w:t>
            </w:r>
            <w:r w:rsidRPr="00A42158">
              <w:rPr>
                <w:i/>
                <w:color w:val="333333"/>
                <w:sz w:val="18"/>
                <w:szCs w:val="18"/>
              </w:rPr>
              <w:t>Cleveland Bay and Bowling Green Bay dugong protected areas</w:t>
            </w:r>
            <w:r>
              <w:rPr>
                <w:i/>
                <w:color w:val="333333"/>
                <w:sz w:val="18"/>
                <w:szCs w:val="18"/>
              </w:rPr>
              <w:t>’</w:t>
            </w:r>
            <w:r>
              <w:rPr>
                <w:color w:val="333333"/>
                <w:sz w:val="18"/>
                <w:szCs w:val="18"/>
              </w:rPr>
              <w:t xml:space="preserve">, </w:t>
            </w:r>
            <w:r w:rsidRPr="00A42158">
              <w:rPr>
                <w:color w:val="333333"/>
                <w:sz w:val="18"/>
                <w:szCs w:val="18"/>
              </w:rPr>
              <w:t>Great Barrier Reef Marine Park Authority</w:t>
            </w:r>
            <w:r>
              <w:rPr>
                <w:rFonts w:ascii="Helvetica" w:hAnsi="Helvetica"/>
                <w:color w:val="333333"/>
                <w:sz w:val="21"/>
                <w:szCs w:val="21"/>
              </w:rPr>
              <w:t xml:space="preserve"> </w:t>
            </w:r>
            <w:r w:rsidRPr="00A42158">
              <w:rPr>
                <w:color w:val="333333"/>
                <w:sz w:val="18"/>
                <w:szCs w:val="18"/>
              </w:rPr>
              <w:t>Townsville</w:t>
            </w:r>
            <w:r>
              <w:rPr>
                <w:rFonts w:cs="Adobe Garamond Pro"/>
                <w:color w:val="000000"/>
                <w:sz w:val="18"/>
                <w:szCs w:val="18"/>
              </w:rPr>
              <w:t xml:space="preserve">, </w:t>
            </w:r>
            <w:hyperlink r:id="rId36" w:history="1">
              <w:r w:rsidRPr="006A5F58">
                <w:rPr>
                  <w:rStyle w:val="Hyperlink"/>
                  <w:rFonts w:cs="Adobe Garamond Pro"/>
                </w:rPr>
                <w:t>http://elibrary.gbrmpa.gov.au/jspui/bitstream/11017/3003/1/130610b-GBRMPAandStateDPAs-ClevelandBay-BowlingGreenBay.pdf</w:t>
              </w:r>
            </w:hyperlink>
            <w:r>
              <w:rPr>
                <w:rFonts w:cs="Adobe Garamond Pro"/>
                <w:color w:val="000000"/>
                <w:sz w:val="18"/>
                <w:szCs w:val="18"/>
              </w:rPr>
              <w:t>. [Accessed 31 October 2018).</w:t>
            </w:r>
          </w:p>
          <w:p w14:paraId="604DAF6E"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1F4FFC22" w14:textId="77777777" w:rsidR="001972E6" w:rsidRDefault="001972E6" w:rsidP="00801931">
            <w:pPr>
              <w:spacing w:after="0" w:line="240" w:lineRule="auto"/>
              <w:ind w:left="57"/>
              <w:rPr>
                <w:sz w:val="18"/>
                <w:szCs w:val="18"/>
              </w:rPr>
            </w:pPr>
            <w:r w:rsidRPr="00940034">
              <w:rPr>
                <w:sz w:val="18"/>
                <w:szCs w:val="18"/>
              </w:rPr>
              <w:t>Bailey’s Ecoregions</w:t>
            </w:r>
            <w:r>
              <w:rPr>
                <w:sz w:val="18"/>
                <w:szCs w:val="18"/>
              </w:rPr>
              <w:t xml:space="preserve"> (1989),</w:t>
            </w:r>
          </w:p>
          <w:p w14:paraId="5A8870C7" w14:textId="77777777" w:rsidR="001972E6" w:rsidRPr="007B194A" w:rsidRDefault="00F64D2A" w:rsidP="00801931">
            <w:pPr>
              <w:spacing w:after="0" w:line="240" w:lineRule="auto"/>
              <w:ind w:left="57"/>
              <w:rPr>
                <w:color w:val="000000"/>
                <w:sz w:val="18"/>
                <w:szCs w:val="18"/>
                <w:lang w:val="en-US"/>
              </w:rPr>
            </w:pPr>
            <w:hyperlink r:id="rId37" w:history="1">
              <w:r w:rsidR="001972E6" w:rsidRPr="004C4702">
                <w:rPr>
                  <w:rStyle w:val="Hyperlink"/>
                  <w:lang w:val="en-US"/>
                </w:rPr>
                <w:t>https://www.unep-wcmc.org/resources-and-data/baileys-ecoregions-of-the-world</w:t>
              </w:r>
            </w:hyperlink>
            <w:r w:rsidR="001972E6">
              <w:rPr>
                <w:rStyle w:val="styleFootnotetxt"/>
                <w:sz w:val="18"/>
                <w:szCs w:val="18"/>
                <w:lang w:val="en-US"/>
              </w:rPr>
              <w:t xml:space="preserve">. </w:t>
            </w:r>
            <w:r w:rsidR="001972E6" w:rsidRPr="004109CB">
              <w:rPr>
                <w:sz w:val="18"/>
                <w:szCs w:val="18"/>
              </w:rPr>
              <w:t xml:space="preserve">[Accessed </w:t>
            </w:r>
            <w:r w:rsidR="001972E6">
              <w:rPr>
                <w:sz w:val="18"/>
                <w:szCs w:val="18"/>
              </w:rPr>
              <w:t>7 February 2019</w:t>
            </w:r>
            <w:r w:rsidR="001972E6" w:rsidRPr="004109CB">
              <w:rPr>
                <w:sz w:val="18"/>
                <w:szCs w:val="18"/>
              </w:rPr>
              <w:t>].</w:t>
            </w:r>
          </w:p>
          <w:p w14:paraId="3F5B669F"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307CC3EB"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4109CB">
              <w:rPr>
                <w:sz w:val="18"/>
                <w:szCs w:val="18"/>
                <w:lang w:val="en-GB"/>
              </w:rPr>
              <w:t>Baker, R., and Sheppard, R., (2005)</w:t>
            </w:r>
            <w:r>
              <w:rPr>
                <w:sz w:val="18"/>
                <w:szCs w:val="18"/>
                <w:lang w:val="en-GB"/>
              </w:rPr>
              <w:t>, ‘</w:t>
            </w:r>
            <w:r w:rsidRPr="004109CB">
              <w:rPr>
                <w:sz w:val="18"/>
                <w:szCs w:val="18"/>
                <w:lang w:val="en-GB"/>
              </w:rPr>
              <w:t>Fisheries resources of Cleveland Bay (Townsville)</w:t>
            </w:r>
            <w:r>
              <w:rPr>
                <w:sz w:val="18"/>
                <w:szCs w:val="18"/>
                <w:lang w:val="en-GB"/>
              </w:rPr>
              <w:t>’,</w:t>
            </w:r>
            <w:r w:rsidRPr="004109CB">
              <w:rPr>
                <w:sz w:val="18"/>
                <w:szCs w:val="18"/>
                <w:lang w:val="en-GB"/>
              </w:rPr>
              <w:t xml:space="preserve"> Department of Primary Industries and Fisheries, Brisbane.</w:t>
            </w:r>
          </w:p>
          <w:p w14:paraId="3D74E643"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48B274A7" w14:textId="77777777" w:rsidR="001972E6" w:rsidRDefault="001972E6" w:rsidP="00801931">
            <w:pPr>
              <w:ind w:left="57"/>
              <w:rPr>
                <w:rStyle w:val="Hyperlink"/>
                <w:lang w:val="en"/>
              </w:rPr>
            </w:pPr>
            <w:proofErr w:type="spellStart"/>
            <w:r>
              <w:rPr>
                <w:sz w:val="18"/>
                <w:szCs w:val="18"/>
              </w:rPr>
              <w:t>Barbier</w:t>
            </w:r>
            <w:proofErr w:type="spellEnd"/>
            <w:r>
              <w:rPr>
                <w:sz w:val="18"/>
                <w:szCs w:val="18"/>
              </w:rPr>
              <w:t>, E (2016), ‘</w:t>
            </w:r>
            <w:r w:rsidRPr="007B194A">
              <w:rPr>
                <w:sz w:val="18"/>
                <w:szCs w:val="18"/>
              </w:rPr>
              <w:t xml:space="preserve">The protective service of mangrove ecosystems: </w:t>
            </w:r>
            <w:r>
              <w:rPr>
                <w:sz w:val="18"/>
                <w:szCs w:val="18"/>
              </w:rPr>
              <w:t xml:space="preserve">a review of valuation </w:t>
            </w:r>
            <w:proofErr w:type="spellStart"/>
            <w:r>
              <w:rPr>
                <w:sz w:val="18"/>
                <w:szCs w:val="18"/>
              </w:rPr>
              <w:t>methods’in</w:t>
            </w:r>
            <w:proofErr w:type="spellEnd"/>
            <w:r>
              <w:rPr>
                <w:sz w:val="18"/>
                <w:szCs w:val="18"/>
              </w:rPr>
              <w:t xml:space="preserve"> </w:t>
            </w:r>
            <w:r w:rsidRPr="007B194A">
              <w:rPr>
                <w:i/>
                <w:sz w:val="18"/>
                <w:szCs w:val="18"/>
              </w:rPr>
              <w:t>Marine Pollution Bulletin</w:t>
            </w:r>
            <w:r>
              <w:rPr>
                <w:sz w:val="18"/>
                <w:szCs w:val="18"/>
              </w:rPr>
              <w:t xml:space="preserve"> Vol. 109:676-81,</w:t>
            </w:r>
            <w:r w:rsidRPr="007B194A">
              <w:rPr>
                <w:sz w:val="18"/>
                <w:szCs w:val="18"/>
              </w:rPr>
              <w:t xml:space="preserve"> </w:t>
            </w:r>
            <w:hyperlink r:id="rId38" w:tgtFrame="_blank" w:tooltip="Persistent link using digital object identifier" w:history="1">
              <w:r w:rsidRPr="007B194A">
                <w:rPr>
                  <w:rStyle w:val="Hyperlink"/>
                  <w:lang w:val="en"/>
                </w:rPr>
                <w:t>https://doi.org/10.1016/j.marpolbul.2016.01.033</w:t>
              </w:r>
            </w:hyperlink>
          </w:p>
          <w:p w14:paraId="0131FC1F" w14:textId="77777777" w:rsidR="001972E6" w:rsidRDefault="001972E6" w:rsidP="00801931">
            <w:pPr>
              <w:ind w:left="57"/>
              <w:rPr>
                <w:sz w:val="18"/>
                <w:szCs w:val="18"/>
              </w:rPr>
            </w:pPr>
            <w:r>
              <w:rPr>
                <w:sz w:val="18"/>
                <w:szCs w:val="18"/>
              </w:rPr>
              <w:t xml:space="preserve">Barak, P., Nater, E., and Stiles, C. (2019), ‘Soil smectite’, The Virtual Museum of Minerals and </w:t>
            </w:r>
            <w:proofErr w:type="spellStart"/>
            <w:r>
              <w:rPr>
                <w:sz w:val="18"/>
                <w:szCs w:val="18"/>
              </w:rPr>
              <w:t>Molescules</w:t>
            </w:r>
            <w:proofErr w:type="spellEnd"/>
            <w:r>
              <w:rPr>
                <w:sz w:val="18"/>
                <w:szCs w:val="18"/>
              </w:rPr>
              <w:t xml:space="preserve">’, </w:t>
            </w:r>
            <w:hyperlink r:id="rId39" w:history="1">
              <w:r w:rsidRPr="00A238CC">
                <w:rPr>
                  <w:rStyle w:val="Hyperlink"/>
                </w:rPr>
                <w:t>https://soils.wisc.edu/facstaff/barak/virtual_museum/soil_smectite/soil_smectite_tx.html</w:t>
              </w:r>
            </w:hyperlink>
            <w:r>
              <w:rPr>
                <w:sz w:val="18"/>
                <w:szCs w:val="18"/>
              </w:rPr>
              <w:t xml:space="preserve"> [Accessed 12 March 2019].</w:t>
            </w:r>
          </w:p>
          <w:p w14:paraId="75A1CF61" w14:textId="77777777" w:rsidR="001972E6" w:rsidRPr="007B194A"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b/>
                <w:sz w:val="18"/>
                <w:szCs w:val="18"/>
                <w:lang w:val="en-GB"/>
              </w:rPr>
            </w:pPr>
            <w:r w:rsidRPr="007B194A">
              <w:rPr>
                <w:sz w:val="18"/>
                <w:szCs w:val="18"/>
              </w:rPr>
              <w:t>Ian Bell</w:t>
            </w:r>
            <w:r>
              <w:rPr>
                <w:sz w:val="18"/>
                <w:szCs w:val="18"/>
              </w:rPr>
              <w:t xml:space="preserve"> pers. Co. 2018, Senior Conservation Officer, </w:t>
            </w:r>
            <w:r w:rsidRPr="007B194A">
              <w:rPr>
                <w:sz w:val="18"/>
                <w:szCs w:val="18"/>
              </w:rPr>
              <w:t>Q</w:t>
            </w:r>
            <w:r>
              <w:rPr>
                <w:sz w:val="18"/>
                <w:szCs w:val="18"/>
              </w:rPr>
              <w:t xml:space="preserve">ueensland </w:t>
            </w:r>
            <w:r w:rsidRPr="007B194A">
              <w:rPr>
                <w:sz w:val="18"/>
                <w:szCs w:val="18"/>
              </w:rPr>
              <w:t>P</w:t>
            </w:r>
            <w:r>
              <w:rPr>
                <w:sz w:val="18"/>
                <w:szCs w:val="18"/>
              </w:rPr>
              <w:t xml:space="preserve">arks and </w:t>
            </w:r>
            <w:r w:rsidRPr="007B194A">
              <w:rPr>
                <w:sz w:val="18"/>
                <w:szCs w:val="18"/>
              </w:rPr>
              <w:t>W</w:t>
            </w:r>
            <w:r>
              <w:rPr>
                <w:sz w:val="18"/>
                <w:szCs w:val="18"/>
              </w:rPr>
              <w:t xml:space="preserve">ildlife </w:t>
            </w:r>
            <w:r w:rsidRPr="007B194A">
              <w:rPr>
                <w:sz w:val="18"/>
                <w:szCs w:val="18"/>
              </w:rPr>
              <w:t>S</w:t>
            </w:r>
            <w:r>
              <w:rPr>
                <w:sz w:val="18"/>
                <w:szCs w:val="18"/>
              </w:rPr>
              <w:t>ervice, Department of Environment and Science.</w:t>
            </w:r>
          </w:p>
          <w:p w14:paraId="5B9DBD31"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4D6FD70B"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roofErr w:type="spellStart"/>
            <w:r>
              <w:rPr>
                <w:sz w:val="18"/>
                <w:szCs w:val="18"/>
                <w:lang w:val="en-GB"/>
              </w:rPr>
              <w:t>Beumer</w:t>
            </w:r>
            <w:proofErr w:type="spellEnd"/>
            <w:r>
              <w:rPr>
                <w:sz w:val="18"/>
                <w:szCs w:val="18"/>
                <w:lang w:val="en-GB"/>
              </w:rPr>
              <w:t>, J, Carseldine, L and Zeller, B, (1997), ‘Declared Fish Habitat Areas in Queensland’, Supplement to: Departmental procedures for permit application and approvals to perform works or related activity in a declared Fish Habitat Area (FHMOP0002), Department of Primary Industries, Queensland, Brisbane, 178pp.</w:t>
            </w:r>
          </w:p>
          <w:p w14:paraId="56999D75" w14:textId="77777777" w:rsidR="001972E6" w:rsidRPr="004109CB" w:rsidRDefault="001972E6" w:rsidP="001972E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5E3A70E3"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roofErr w:type="spellStart"/>
            <w:r w:rsidRPr="004109CB">
              <w:rPr>
                <w:sz w:val="18"/>
                <w:szCs w:val="18"/>
              </w:rPr>
              <w:lastRenderedPageBreak/>
              <w:t>Beumer</w:t>
            </w:r>
            <w:proofErr w:type="spellEnd"/>
            <w:r w:rsidRPr="004109CB">
              <w:rPr>
                <w:sz w:val="18"/>
                <w:szCs w:val="18"/>
              </w:rPr>
              <w:t>, J.P., Sully, D.W., and Couchman, D., (2012)</w:t>
            </w:r>
            <w:r>
              <w:rPr>
                <w:sz w:val="18"/>
                <w:szCs w:val="18"/>
              </w:rPr>
              <w:t>, ‘</w:t>
            </w:r>
            <w:r w:rsidRPr="004109CB">
              <w:rPr>
                <w:sz w:val="18"/>
                <w:szCs w:val="18"/>
              </w:rPr>
              <w:t>Fish Habitat Vulnerabilit</w:t>
            </w:r>
            <w:r>
              <w:rPr>
                <w:sz w:val="18"/>
                <w:szCs w:val="18"/>
              </w:rPr>
              <w:t xml:space="preserve">y Mapping in Coastal Queensland’ </w:t>
            </w:r>
            <w:r w:rsidRPr="004109CB">
              <w:rPr>
                <w:sz w:val="18"/>
                <w:szCs w:val="18"/>
              </w:rPr>
              <w:t>Report 2: Townsville Region. Queensland Government, Brisbane.</w:t>
            </w:r>
          </w:p>
          <w:p w14:paraId="03099713"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21F568E1" w14:textId="77777777" w:rsidR="001972E6" w:rsidRDefault="001972E6" w:rsidP="00801931">
            <w:pPr>
              <w:autoSpaceDE w:val="0"/>
              <w:autoSpaceDN w:val="0"/>
              <w:adjustRightInd w:val="0"/>
              <w:spacing w:after="0" w:line="240" w:lineRule="auto"/>
              <w:ind w:left="57"/>
              <w:rPr>
                <w:sz w:val="18"/>
                <w:szCs w:val="18"/>
              </w:rPr>
            </w:pPr>
            <w:proofErr w:type="spellStart"/>
            <w:r>
              <w:rPr>
                <w:sz w:val="18"/>
                <w:szCs w:val="18"/>
              </w:rPr>
              <w:t>Buelow</w:t>
            </w:r>
            <w:proofErr w:type="spellEnd"/>
            <w:r>
              <w:rPr>
                <w:sz w:val="18"/>
                <w:szCs w:val="18"/>
              </w:rPr>
              <w:t xml:space="preserve">, C; Baker, R, Reside, A.E., Sheaves, M., (2016), ‘Spatial dynamics of coastal forest bird </w:t>
            </w:r>
            <w:r w:rsidRPr="001E0918">
              <w:rPr>
                <w:sz w:val="18"/>
                <w:szCs w:val="18"/>
              </w:rPr>
              <w:t xml:space="preserve">assemblages: the influence of landscape context, forest type, and structural connectivity, </w:t>
            </w:r>
            <w:r w:rsidRPr="00473594">
              <w:rPr>
                <w:i/>
                <w:sz w:val="18"/>
                <w:szCs w:val="18"/>
              </w:rPr>
              <w:t>Landscape Ecology</w:t>
            </w:r>
            <w:r w:rsidRPr="001E0918">
              <w:rPr>
                <w:sz w:val="18"/>
                <w:szCs w:val="18"/>
              </w:rPr>
              <w:t xml:space="preserve"> </w:t>
            </w:r>
            <w:r w:rsidRPr="00A9623C">
              <w:rPr>
                <w:sz w:val="18"/>
                <w:szCs w:val="18"/>
              </w:rPr>
              <w:t>32:547–561 DOI 10.1007/s10980-016-0461-z</w:t>
            </w:r>
            <w:r>
              <w:rPr>
                <w:sz w:val="18"/>
                <w:szCs w:val="18"/>
              </w:rPr>
              <w:t>.</w:t>
            </w:r>
          </w:p>
          <w:p w14:paraId="5EC54353" w14:textId="77777777" w:rsidR="001972E6" w:rsidRDefault="001972E6" w:rsidP="00801931">
            <w:pPr>
              <w:autoSpaceDE w:val="0"/>
              <w:autoSpaceDN w:val="0"/>
              <w:adjustRightInd w:val="0"/>
              <w:spacing w:after="0" w:line="240" w:lineRule="auto"/>
              <w:ind w:left="57"/>
              <w:rPr>
                <w:sz w:val="18"/>
                <w:szCs w:val="18"/>
              </w:rPr>
            </w:pPr>
          </w:p>
          <w:p w14:paraId="50B4B1D9"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4109CB">
              <w:rPr>
                <w:sz w:val="18"/>
                <w:szCs w:val="18"/>
                <w:lang w:val="en-GB"/>
              </w:rPr>
              <w:t>Bristow, K.L., (2016)</w:t>
            </w:r>
            <w:r>
              <w:rPr>
                <w:sz w:val="18"/>
                <w:szCs w:val="18"/>
                <w:lang w:val="en-GB"/>
              </w:rPr>
              <w:t>, ‘</w:t>
            </w:r>
            <w:r w:rsidRPr="004109CB">
              <w:rPr>
                <w:sz w:val="18"/>
                <w:szCs w:val="18"/>
                <w:lang w:val="en-GB"/>
              </w:rPr>
              <w:t>Draft Burdekin coastal floodplain grou</w:t>
            </w:r>
            <w:r>
              <w:rPr>
                <w:sz w:val="18"/>
                <w:szCs w:val="18"/>
                <w:lang w:val="en-GB"/>
              </w:rPr>
              <w:t>ndwater systems – Water quality’,</w:t>
            </w:r>
            <w:r w:rsidRPr="004109CB">
              <w:rPr>
                <w:sz w:val="18"/>
                <w:szCs w:val="18"/>
                <w:lang w:val="en-GB"/>
              </w:rPr>
              <w:t xml:space="preserve"> CSIRO, Townsville.</w:t>
            </w:r>
          </w:p>
          <w:p w14:paraId="3F17C4D9"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0DE78BB5" w14:textId="77777777" w:rsidR="001972E6" w:rsidRPr="00FB4D2E" w:rsidRDefault="001972E6" w:rsidP="00801931">
            <w:pPr>
              <w:autoSpaceDE w:val="0"/>
              <w:autoSpaceDN w:val="0"/>
              <w:adjustRightInd w:val="0"/>
              <w:spacing w:after="0" w:line="240" w:lineRule="auto"/>
              <w:ind w:left="57"/>
              <w:rPr>
                <w:sz w:val="18"/>
                <w:szCs w:val="18"/>
              </w:rPr>
            </w:pPr>
            <w:proofErr w:type="spellStart"/>
            <w:r w:rsidRPr="00FB4D2E">
              <w:rPr>
                <w:sz w:val="18"/>
                <w:szCs w:val="18"/>
              </w:rPr>
              <w:t>Brizga</w:t>
            </w:r>
            <w:proofErr w:type="spellEnd"/>
            <w:r w:rsidRPr="00FB4D2E">
              <w:rPr>
                <w:sz w:val="18"/>
                <w:szCs w:val="18"/>
              </w:rPr>
              <w:t xml:space="preserve">, S.O. </w:t>
            </w:r>
            <w:proofErr w:type="spellStart"/>
            <w:r w:rsidRPr="00FB4D2E">
              <w:rPr>
                <w:sz w:val="18"/>
                <w:szCs w:val="18"/>
              </w:rPr>
              <w:t>Kapitzke</w:t>
            </w:r>
            <w:proofErr w:type="spellEnd"/>
            <w:r w:rsidRPr="00FB4D2E">
              <w:rPr>
                <w:sz w:val="18"/>
                <w:szCs w:val="18"/>
              </w:rPr>
              <w:t xml:space="preserve">, R. Butler, B. </w:t>
            </w:r>
            <w:proofErr w:type="spellStart"/>
            <w:r w:rsidRPr="00FB4D2E">
              <w:rPr>
                <w:sz w:val="18"/>
                <w:szCs w:val="18"/>
              </w:rPr>
              <w:t>Cappo</w:t>
            </w:r>
            <w:proofErr w:type="spellEnd"/>
            <w:r w:rsidRPr="00FB4D2E">
              <w:rPr>
                <w:sz w:val="18"/>
                <w:szCs w:val="18"/>
              </w:rPr>
              <w:t>, M. Connolly, N. Lait, R. Pearson, R.J. Pusey, B. Smithers, S. &amp;</w:t>
            </w:r>
          </w:p>
          <w:p w14:paraId="06E74E30" w14:textId="77777777" w:rsidR="001972E6" w:rsidRPr="00857BB7" w:rsidRDefault="001972E6" w:rsidP="00801931">
            <w:pPr>
              <w:autoSpaceDE w:val="0"/>
              <w:autoSpaceDN w:val="0"/>
              <w:adjustRightInd w:val="0"/>
              <w:spacing w:after="0" w:line="240" w:lineRule="auto"/>
              <w:ind w:left="57"/>
              <w:rPr>
                <w:i/>
                <w:iCs/>
                <w:sz w:val="18"/>
                <w:szCs w:val="18"/>
              </w:rPr>
            </w:pPr>
            <w:proofErr w:type="spellStart"/>
            <w:r w:rsidRPr="00FB4D2E">
              <w:rPr>
                <w:sz w:val="18"/>
                <w:szCs w:val="18"/>
              </w:rPr>
              <w:t>Werren</w:t>
            </w:r>
            <w:proofErr w:type="spellEnd"/>
            <w:r w:rsidRPr="00FB4D2E">
              <w:rPr>
                <w:sz w:val="18"/>
                <w:szCs w:val="18"/>
              </w:rPr>
              <w:t xml:space="preserve">, G.L. </w:t>
            </w:r>
            <w:r>
              <w:rPr>
                <w:sz w:val="18"/>
                <w:szCs w:val="18"/>
              </w:rPr>
              <w:t>(</w:t>
            </w:r>
            <w:r w:rsidRPr="00FB4D2E">
              <w:rPr>
                <w:sz w:val="18"/>
                <w:szCs w:val="18"/>
              </w:rPr>
              <w:t>2006</w:t>
            </w:r>
            <w:r>
              <w:rPr>
                <w:sz w:val="18"/>
                <w:szCs w:val="18"/>
              </w:rPr>
              <w:t>)</w:t>
            </w:r>
            <w:r w:rsidRPr="00FB4D2E">
              <w:rPr>
                <w:sz w:val="18"/>
                <w:szCs w:val="18"/>
              </w:rPr>
              <w:t xml:space="preserve">, </w:t>
            </w:r>
            <w:r w:rsidRPr="00FB4D2E">
              <w:rPr>
                <w:i/>
                <w:iCs/>
                <w:sz w:val="18"/>
                <w:szCs w:val="18"/>
              </w:rPr>
              <w:t>Burdekin Basin Draft Water Resource Plan: Phase I – Current Environmental Condi</w:t>
            </w:r>
            <w:r>
              <w:rPr>
                <w:i/>
                <w:iCs/>
                <w:sz w:val="18"/>
                <w:szCs w:val="18"/>
              </w:rPr>
              <w:t xml:space="preserve">tion </w:t>
            </w:r>
            <w:r w:rsidRPr="00FB4D2E">
              <w:rPr>
                <w:sz w:val="18"/>
                <w:szCs w:val="18"/>
              </w:rPr>
              <w:t>(Volume I – Report). Department of Natural Resources, Mines and Water, Queensland.</w:t>
            </w:r>
          </w:p>
          <w:p w14:paraId="72AF3A16"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4754561A"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roofErr w:type="spellStart"/>
            <w:r w:rsidRPr="004109CB">
              <w:rPr>
                <w:sz w:val="18"/>
                <w:szCs w:val="18"/>
                <w:lang w:val="en-GB"/>
              </w:rPr>
              <w:t>Bruinsma</w:t>
            </w:r>
            <w:proofErr w:type="spellEnd"/>
            <w:r w:rsidRPr="004109CB">
              <w:rPr>
                <w:sz w:val="18"/>
                <w:szCs w:val="18"/>
                <w:lang w:val="en-GB"/>
              </w:rPr>
              <w:t>, C., (2001)</w:t>
            </w:r>
            <w:r>
              <w:rPr>
                <w:sz w:val="18"/>
                <w:szCs w:val="18"/>
                <w:lang w:val="en-GB"/>
              </w:rPr>
              <w:t>, ‘</w:t>
            </w:r>
            <w:r w:rsidRPr="004109CB">
              <w:rPr>
                <w:sz w:val="18"/>
                <w:szCs w:val="18"/>
                <w:lang w:val="en-GB"/>
              </w:rPr>
              <w:t>Queensland coastal wetland resources: Cape Tribulation to Bowling Green Bay, Information Series QI01064</w:t>
            </w:r>
            <w:r>
              <w:rPr>
                <w:sz w:val="18"/>
                <w:szCs w:val="18"/>
                <w:lang w:val="en-GB"/>
              </w:rPr>
              <w:t>’,</w:t>
            </w:r>
            <w:r w:rsidRPr="004109CB">
              <w:rPr>
                <w:sz w:val="18"/>
                <w:szCs w:val="18"/>
                <w:lang w:val="en-GB"/>
              </w:rPr>
              <w:t xml:space="preserve"> Department of Primary Industries, Queensland, Brisbane.</w:t>
            </w:r>
          </w:p>
          <w:p w14:paraId="097803E2"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5C399FCF"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4109CB">
              <w:rPr>
                <w:sz w:val="18"/>
                <w:szCs w:val="18"/>
                <w:lang w:val="en-GB"/>
              </w:rPr>
              <w:t>Bu</w:t>
            </w:r>
            <w:r>
              <w:rPr>
                <w:sz w:val="18"/>
                <w:szCs w:val="18"/>
                <w:lang w:val="en-GB"/>
              </w:rPr>
              <w:t>reau of Meteorology (BOM) (2012), ‘</w:t>
            </w:r>
            <w:r w:rsidRPr="004109CB">
              <w:rPr>
                <w:sz w:val="18"/>
                <w:szCs w:val="18"/>
                <w:lang w:val="en-GB"/>
              </w:rPr>
              <w:t>Australian Hydrological Geospatial Fabric: Topographic drainage divisi</w:t>
            </w:r>
            <w:r>
              <w:rPr>
                <w:sz w:val="18"/>
                <w:szCs w:val="18"/>
                <w:lang w:val="en-GB"/>
              </w:rPr>
              <w:t xml:space="preserve">ons and river regions, </w:t>
            </w:r>
            <w:r w:rsidRPr="004109CB">
              <w:rPr>
                <w:sz w:val="18"/>
                <w:szCs w:val="18"/>
                <w:lang w:val="en-GB"/>
              </w:rPr>
              <w:t>Australian Government</w:t>
            </w:r>
            <w:r>
              <w:rPr>
                <w:sz w:val="18"/>
                <w:szCs w:val="18"/>
                <w:lang w:val="en-GB"/>
              </w:rPr>
              <w:t xml:space="preserve">, </w:t>
            </w:r>
            <w:hyperlink r:id="rId40" w:history="1">
              <w:r w:rsidRPr="004109CB">
                <w:rPr>
                  <w:rStyle w:val="Hyperlink"/>
                  <w:lang w:val="en-GB"/>
                </w:rPr>
                <w:t>http://www.bom.gov.au/water/geofabric/document/BOM002_Map_Poster_A3_Web.pdf</w:t>
              </w:r>
            </w:hyperlink>
            <w:r w:rsidRPr="004109CB">
              <w:rPr>
                <w:sz w:val="18"/>
                <w:szCs w:val="18"/>
                <w:lang w:val="en-GB"/>
              </w:rPr>
              <w:t xml:space="preserve"> [Accessed 6 March 2018].</w:t>
            </w:r>
          </w:p>
          <w:p w14:paraId="29B4B692"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14CCC7DF"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rsidRPr="000B0254">
              <w:rPr>
                <w:sz w:val="18"/>
                <w:szCs w:val="18"/>
              </w:rPr>
              <w:t>Bureau of Meteorology (2018</w:t>
            </w:r>
            <w:r>
              <w:rPr>
                <w:sz w:val="18"/>
                <w:szCs w:val="18"/>
              </w:rPr>
              <w:t>), ‘</w:t>
            </w:r>
            <w:r w:rsidRPr="000B0254">
              <w:rPr>
                <w:sz w:val="18"/>
                <w:szCs w:val="18"/>
              </w:rPr>
              <w:t>State of the Climate</w:t>
            </w:r>
            <w:r>
              <w:rPr>
                <w:sz w:val="18"/>
                <w:szCs w:val="18"/>
              </w:rPr>
              <w:t xml:space="preserve">’, Australian Government, </w:t>
            </w:r>
            <w:r w:rsidRPr="000B0254">
              <w:rPr>
                <w:sz w:val="18"/>
                <w:szCs w:val="18"/>
              </w:rPr>
              <w:t>(</w:t>
            </w:r>
            <w:hyperlink r:id="rId41" w:history="1">
              <w:r w:rsidRPr="000B0254">
                <w:rPr>
                  <w:rStyle w:val="Hyperlink"/>
                </w:rPr>
                <w:t>http://www.bom.gov.au/state-of-the-climate/</w:t>
              </w:r>
            </w:hyperlink>
            <w:r w:rsidRPr="000B0254">
              <w:rPr>
                <w:sz w:val="18"/>
                <w:szCs w:val="18"/>
              </w:rPr>
              <w:t>)</w:t>
            </w:r>
            <w:r>
              <w:rPr>
                <w:sz w:val="18"/>
                <w:szCs w:val="18"/>
              </w:rPr>
              <w:t>, [Accessed 22 July 2020].</w:t>
            </w:r>
          </w:p>
          <w:p w14:paraId="0F1C7EC5"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53380D5A" w14:textId="77777777" w:rsidR="001972E6" w:rsidRPr="00F64D61"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F64D61">
              <w:rPr>
                <w:sz w:val="18"/>
                <w:szCs w:val="18"/>
              </w:rPr>
              <w:t xml:space="preserve">Bureau of Meteorology (n.d.), ‘Climate Statistics for Australian Stations’, </w:t>
            </w:r>
            <w:hyperlink r:id="rId42" w:history="1">
              <w:r w:rsidRPr="00F64D61">
                <w:rPr>
                  <w:rStyle w:val="Hyperlink"/>
                </w:rPr>
                <w:t>http://www.bom.gov.au/climate/averages/tables/cw_033002.shtml</w:t>
              </w:r>
            </w:hyperlink>
            <w:r w:rsidRPr="00F64D61">
              <w:rPr>
                <w:sz w:val="18"/>
                <w:szCs w:val="18"/>
              </w:rPr>
              <w:t xml:space="preserve"> [Accessed 23 July 2020).</w:t>
            </w:r>
          </w:p>
          <w:p w14:paraId="286521F8"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4AD4ECA0"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0B0254">
              <w:rPr>
                <w:sz w:val="18"/>
                <w:szCs w:val="18"/>
              </w:rPr>
              <w:t>Bureau of Meteorology</w:t>
            </w:r>
            <w:r>
              <w:rPr>
                <w:sz w:val="18"/>
                <w:szCs w:val="18"/>
              </w:rPr>
              <w:t xml:space="preserve"> (2019), ‘022-Burdekin-QLD-Climate-Guide.pdf’ </w:t>
            </w:r>
            <w:hyperlink r:id="rId43" w:history="1">
              <w:r w:rsidRPr="00026A59">
                <w:rPr>
                  <w:rStyle w:val="Hyperlink"/>
                </w:rPr>
                <w:t>http://www.bom.gov.au/climate/climate-guides/guides/022-Burdekin-QLD-Climate-Guide.pdf</w:t>
              </w:r>
            </w:hyperlink>
            <w:r w:rsidRPr="00026A59">
              <w:rPr>
                <w:sz w:val="18"/>
                <w:szCs w:val="18"/>
              </w:rPr>
              <w:t xml:space="preserve"> [Accessed 23 July 2020).</w:t>
            </w:r>
          </w:p>
          <w:p w14:paraId="6586A58B"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7989A327" w14:textId="77777777" w:rsidR="001972E6" w:rsidRPr="008B4ACD"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roofErr w:type="spellStart"/>
            <w:r w:rsidRPr="00A9623C">
              <w:rPr>
                <w:rFonts w:cs="Monaco"/>
                <w:color w:val="000000" w:themeColor="text1"/>
                <w:sz w:val="18"/>
                <w:szCs w:val="18"/>
              </w:rPr>
              <w:t>Buelow</w:t>
            </w:r>
            <w:proofErr w:type="spellEnd"/>
            <w:r w:rsidRPr="00A9623C">
              <w:rPr>
                <w:rFonts w:cs="Monaco"/>
                <w:color w:val="000000" w:themeColor="text1"/>
                <w:sz w:val="18"/>
                <w:szCs w:val="18"/>
              </w:rPr>
              <w:t xml:space="preserve">, C.A., Sheaves, M. </w:t>
            </w:r>
            <w:r>
              <w:rPr>
                <w:rFonts w:cs="Monaco"/>
                <w:color w:val="000000" w:themeColor="text1"/>
                <w:sz w:val="18"/>
                <w:szCs w:val="18"/>
              </w:rPr>
              <w:t>(</w:t>
            </w:r>
            <w:r w:rsidRPr="00A9623C">
              <w:rPr>
                <w:rFonts w:cs="Monaco"/>
                <w:color w:val="000000" w:themeColor="text1"/>
                <w:sz w:val="18"/>
                <w:szCs w:val="18"/>
              </w:rPr>
              <w:t>2015</w:t>
            </w:r>
            <w:r>
              <w:rPr>
                <w:rFonts w:cs="Monaco"/>
                <w:color w:val="000000" w:themeColor="text1"/>
                <w:sz w:val="18"/>
                <w:szCs w:val="18"/>
              </w:rPr>
              <w:t>), ‘</w:t>
            </w:r>
            <w:r w:rsidRPr="00A9623C">
              <w:rPr>
                <w:rFonts w:cs="Monaco"/>
                <w:color w:val="000000" w:themeColor="text1"/>
                <w:sz w:val="18"/>
                <w:szCs w:val="18"/>
              </w:rPr>
              <w:t>A birds-eye view of biological connectivity in mangrove systems</w:t>
            </w:r>
            <w:r>
              <w:rPr>
                <w:rFonts w:cs="Monaco"/>
                <w:color w:val="000000" w:themeColor="text1"/>
                <w:sz w:val="18"/>
                <w:szCs w:val="18"/>
              </w:rPr>
              <w:t>’,</w:t>
            </w:r>
            <w:r w:rsidRPr="00A9623C">
              <w:rPr>
                <w:rFonts w:cs="Monaco"/>
                <w:color w:val="000000" w:themeColor="text1"/>
                <w:sz w:val="18"/>
                <w:szCs w:val="18"/>
              </w:rPr>
              <w:t xml:space="preserve"> </w:t>
            </w:r>
            <w:r w:rsidRPr="00473594">
              <w:rPr>
                <w:rFonts w:cs="Monaco"/>
                <w:i/>
                <w:color w:val="000000" w:themeColor="text1"/>
                <w:sz w:val="18"/>
                <w:szCs w:val="18"/>
              </w:rPr>
              <w:t>Estuarine, Coastal and Shelf Sciences</w:t>
            </w:r>
            <w:r w:rsidRPr="00A9623C">
              <w:rPr>
                <w:rFonts w:cs="Monaco"/>
                <w:color w:val="000000" w:themeColor="text1"/>
                <w:sz w:val="18"/>
                <w:szCs w:val="18"/>
              </w:rPr>
              <w:t xml:space="preserve"> 152, 33-43.</w:t>
            </w:r>
          </w:p>
          <w:p w14:paraId="30451152" w14:textId="77777777" w:rsidR="001972E6" w:rsidRPr="00971FC8"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64B63DE5"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r w:rsidRPr="004109CB">
              <w:rPr>
                <w:sz w:val="18"/>
                <w:szCs w:val="18"/>
                <w:lang w:val="en-GB"/>
              </w:rPr>
              <w:t>Burrows, D.</w:t>
            </w:r>
            <w:r>
              <w:rPr>
                <w:sz w:val="18"/>
                <w:szCs w:val="18"/>
                <w:lang w:val="en-GB"/>
              </w:rPr>
              <w:t>W., and Faithful, J.W., (2003), ‘</w:t>
            </w:r>
            <w:r w:rsidRPr="004109CB">
              <w:rPr>
                <w:sz w:val="18"/>
                <w:szCs w:val="18"/>
                <w:lang w:val="en-GB"/>
              </w:rPr>
              <w:t xml:space="preserve">From blue to brown: persistently elevated turbidity resulting from damming </w:t>
            </w:r>
            <w:r>
              <w:rPr>
                <w:sz w:val="18"/>
                <w:szCs w:val="18"/>
                <w:lang w:val="en-GB"/>
              </w:rPr>
              <w:t xml:space="preserve">of the tropical Burdekin River </w:t>
            </w:r>
            <w:r w:rsidRPr="004109CB">
              <w:rPr>
                <w:sz w:val="18"/>
                <w:szCs w:val="18"/>
                <w:lang w:val="en-GB"/>
              </w:rPr>
              <w:t>9th International River Regulation Conference</w:t>
            </w:r>
            <w:r>
              <w:rPr>
                <w:sz w:val="18"/>
                <w:szCs w:val="18"/>
                <w:lang w:val="en-GB"/>
              </w:rPr>
              <w:t>’</w:t>
            </w:r>
            <w:r w:rsidRPr="004109CB">
              <w:rPr>
                <w:sz w:val="18"/>
                <w:szCs w:val="18"/>
                <w:lang w:val="en-GB"/>
              </w:rPr>
              <w:t>, Albury 2003.</w:t>
            </w:r>
          </w:p>
          <w:p w14:paraId="3E71627E" w14:textId="77777777" w:rsidR="001972E6" w:rsidRPr="004109CB" w:rsidRDefault="001972E6" w:rsidP="00801931">
            <w:pPr>
              <w:autoSpaceDE w:val="0"/>
              <w:autoSpaceDN w:val="0"/>
              <w:adjustRightInd w:val="0"/>
              <w:spacing w:after="0" w:line="240" w:lineRule="auto"/>
              <w:ind w:left="57"/>
              <w:rPr>
                <w:sz w:val="18"/>
                <w:szCs w:val="18"/>
                <w:lang w:val="en-GB"/>
              </w:rPr>
            </w:pPr>
          </w:p>
          <w:p w14:paraId="1EDC4F9F"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rsidRPr="004109CB">
              <w:rPr>
                <w:sz w:val="18"/>
                <w:szCs w:val="18"/>
                <w:lang w:val="en"/>
              </w:rPr>
              <w:t xml:space="preserve">Burrows, D.W., Sheaves, M., Johnston, R., </w:t>
            </w:r>
            <w:proofErr w:type="spellStart"/>
            <w:r w:rsidRPr="004109CB">
              <w:rPr>
                <w:sz w:val="18"/>
                <w:szCs w:val="18"/>
                <w:lang w:val="en"/>
              </w:rPr>
              <w:t>Dowe</w:t>
            </w:r>
            <w:proofErr w:type="spellEnd"/>
            <w:r w:rsidRPr="004109CB">
              <w:rPr>
                <w:sz w:val="18"/>
                <w:szCs w:val="18"/>
                <w:lang w:val="en"/>
              </w:rPr>
              <w:t>, J.L. and Schaffer, J., (</w:t>
            </w:r>
            <w:r>
              <w:rPr>
                <w:sz w:val="18"/>
                <w:szCs w:val="18"/>
                <w:lang w:val="en"/>
              </w:rPr>
              <w:t>2012), ‘</w:t>
            </w:r>
            <w:hyperlink r:id="rId44" w:history="1">
              <w:r w:rsidRPr="004109CB">
                <w:rPr>
                  <w:sz w:val="18"/>
                  <w:szCs w:val="18"/>
                  <w:bdr w:val="none" w:sz="0" w:space="0" w:color="auto" w:frame="1"/>
                  <w:lang w:val="en"/>
                </w:rPr>
                <w:t xml:space="preserve">Impact of Excess Freshwater Flow on the Lower </w:t>
              </w:r>
              <w:proofErr w:type="spellStart"/>
              <w:r w:rsidRPr="004109CB">
                <w:rPr>
                  <w:sz w:val="18"/>
                  <w:szCs w:val="18"/>
                  <w:bdr w:val="none" w:sz="0" w:space="0" w:color="auto" w:frame="1"/>
                  <w:lang w:val="en"/>
                </w:rPr>
                <w:t>Barratta</w:t>
              </w:r>
              <w:proofErr w:type="spellEnd"/>
              <w:r w:rsidRPr="004109CB">
                <w:rPr>
                  <w:sz w:val="18"/>
                  <w:szCs w:val="18"/>
                  <w:bdr w:val="none" w:sz="0" w:space="0" w:color="auto" w:frame="1"/>
                  <w:lang w:val="en"/>
                </w:rPr>
                <w:t xml:space="preserve"> Creek and Estuary</w:t>
              </w:r>
              <w:r>
                <w:rPr>
                  <w:sz w:val="18"/>
                  <w:szCs w:val="18"/>
                  <w:bdr w:val="none" w:sz="0" w:space="0" w:color="auto" w:frame="1"/>
                  <w:lang w:val="en"/>
                </w:rPr>
                <w:t xml:space="preserve">’, </w:t>
              </w:r>
              <w:r w:rsidRPr="004109CB">
                <w:rPr>
                  <w:sz w:val="18"/>
                  <w:szCs w:val="18"/>
                </w:rPr>
                <w:t>Centre for Tropical Water and Aquatic Ecosystem Research.</w:t>
              </w:r>
            </w:hyperlink>
          </w:p>
          <w:p w14:paraId="04E7440F"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372A96E4" w14:textId="77777777" w:rsidR="001972E6" w:rsidRDefault="001972E6" w:rsidP="00801931">
            <w:pPr>
              <w:spacing w:after="0" w:line="240" w:lineRule="auto"/>
              <w:ind w:left="57"/>
              <w:rPr>
                <w:sz w:val="18"/>
                <w:szCs w:val="18"/>
              </w:rPr>
            </w:pPr>
            <w:r w:rsidRPr="004109CB">
              <w:rPr>
                <w:sz w:val="18"/>
                <w:szCs w:val="18"/>
              </w:rPr>
              <w:t xml:space="preserve">Carter, J., Tait, J.T.P., </w:t>
            </w:r>
            <w:proofErr w:type="spellStart"/>
            <w:r w:rsidRPr="004109CB">
              <w:rPr>
                <w:sz w:val="18"/>
                <w:szCs w:val="18"/>
              </w:rPr>
              <w:t>Kapitzke</w:t>
            </w:r>
            <w:proofErr w:type="spellEnd"/>
            <w:r w:rsidRPr="004109CB">
              <w:rPr>
                <w:sz w:val="18"/>
                <w:szCs w:val="18"/>
              </w:rPr>
              <w:t>, R. and Corfield, J.,</w:t>
            </w:r>
            <w:r>
              <w:rPr>
                <w:sz w:val="18"/>
                <w:szCs w:val="18"/>
              </w:rPr>
              <w:t xml:space="preserve"> (2007), ‘</w:t>
            </w:r>
            <w:r w:rsidRPr="004109CB">
              <w:rPr>
                <w:sz w:val="18"/>
                <w:szCs w:val="18"/>
              </w:rPr>
              <w:t>Final Report Burdekin Dry Tropics NRM Region Fish Passage St</w:t>
            </w:r>
            <w:r>
              <w:rPr>
                <w:sz w:val="18"/>
                <w:szCs w:val="18"/>
              </w:rPr>
              <w:t xml:space="preserve">udy, </w:t>
            </w:r>
            <w:r w:rsidRPr="004109CB">
              <w:rPr>
                <w:sz w:val="18"/>
                <w:szCs w:val="18"/>
              </w:rPr>
              <w:t>Prepared by Alluvium Consulting for Burdekin Dry Tropics NRM.</w:t>
            </w:r>
          </w:p>
          <w:p w14:paraId="77EB7F71" w14:textId="77777777" w:rsidR="001972E6" w:rsidRDefault="001972E6" w:rsidP="00801931">
            <w:pPr>
              <w:spacing w:after="0" w:line="240" w:lineRule="auto"/>
              <w:ind w:left="57"/>
              <w:rPr>
                <w:sz w:val="18"/>
                <w:szCs w:val="18"/>
              </w:rPr>
            </w:pPr>
          </w:p>
          <w:p w14:paraId="2085115B" w14:textId="77777777" w:rsidR="001972E6" w:rsidRPr="007B194A"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ind w:left="57"/>
              <w:rPr>
                <w:sz w:val="18"/>
                <w:szCs w:val="18"/>
                <w:lang w:val="en-US"/>
              </w:rPr>
            </w:pPr>
            <w:r w:rsidRPr="007B194A">
              <w:rPr>
                <w:sz w:val="18"/>
                <w:szCs w:val="18"/>
                <w:lang w:val="en-US"/>
              </w:rPr>
              <w:t xml:space="preserve">Clemens, R S, Rogers, D I, Hansen, B D, </w:t>
            </w:r>
            <w:proofErr w:type="spellStart"/>
            <w:r w:rsidRPr="007B194A">
              <w:rPr>
                <w:sz w:val="18"/>
                <w:szCs w:val="18"/>
                <w:lang w:val="en-US"/>
              </w:rPr>
              <w:t>Gosbell</w:t>
            </w:r>
            <w:proofErr w:type="spellEnd"/>
            <w:r w:rsidRPr="007B194A">
              <w:rPr>
                <w:sz w:val="18"/>
                <w:szCs w:val="18"/>
                <w:lang w:val="en-US"/>
              </w:rPr>
              <w:t xml:space="preserve">, K, Minton, C D T, Straw, P, Bamford, M, </w:t>
            </w:r>
            <w:proofErr w:type="spellStart"/>
            <w:r w:rsidRPr="007B194A">
              <w:rPr>
                <w:sz w:val="18"/>
                <w:szCs w:val="18"/>
                <w:lang w:val="en-US"/>
              </w:rPr>
              <w:t>Woehler</w:t>
            </w:r>
            <w:proofErr w:type="spellEnd"/>
            <w:r w:rsidRPr="007B194A">
              <w:rPr>
                <w:sz w:val="18"/>
                <w:szCs w:val="18"/>
                <w:lang w:val="en-US"/>
              </w:rPr>
              <w:t xml:space="preserve">, E J, Milton, D A, Weston, M A, Venables, B, Weller, D R, Hassell, C , Rutherford, B, </w:t>
            </w:r>
            <w:proofErr w:type="spellStart"/>
            <w:r w:rsidRPr="007B194A">
              <w:rPr>
                <w:sz w:val="18"/>
                <w:szCs w:val="18"/>
                <w:lang w:val="en-US"/>
              </w:rPr>
              <w:t>Onton</w:t>
            </w:r>
            <w:proofErr w:type="spellEnd"/>
            <w:r w:rsidRPr="007B194A">
              <w:rPr>
                <w:sz w:val="18"/>
                <w:szCs w:val="18"/>
                <w:lang w:val="en-US"/>
              </w:rPr>
              <w:t xml:space="preserve">, K, </w:t>
            </w:r>
            <w:proofErr w:type="spellStart"/>
            <w:r w:rsidRPr="007B194A">
              <w:rPr>
                <w:sz w:val="18"/>
                <w:szCs w:val="18"/>
                <w:lang w:val="en-US"/>
              </w:rPr>
              <w:t>Herrod</w:t>
            </w:r>
            <w:proofErr w:type="spellEnd"/>
            <w:r w:rsidRPr="007B194A">
              <w:rPr>
                <w:sz w:val="18"/>
                <w:szCs w:val="18"/>
                <w:lang w:val="en-US"/>
              </w:rPr>
              <w:t xml:space="preserve">, A, </w:t>
            </w:r>
            <w:proofErr w:type="spellStart"/>
            <w:r w:rsidRPr="007B194A">
              <w:rPr>
                <w:sz w:val="18"/>
                <w:szCs w:val="18"/>
                <w:lang w:val="en-US"/>
              </w:rPr>
              <w:t>Studds</w:t>
            </w:r>
            <w:proofErr w:type="spellEnd"/>
            <w:r w:rsidRPr="007B194A">
              <w:rPr>
                <w:sz w:val="18"/>
                <w:szCs w:val="18"/>
                <w:lang w:val="en-US"/>
              </w:rPr>
              <w:t xml:space="preserve">, C E, Choi, C Y, </w:t>
            </w:r>
            <w:proofErr w:type="spellStart"/>
            <w:r w:rsidRPr="007B194A">
              <w:rPr>
                <w:sz w:val="18"/>
                <w:szCs w:val="18"/>
                <w:lang w:val="en-US"/>
              </w:rPr>
              <w:t>Dhanjal</w:t>
            </w:r>
            <w:proofErr w:type="spellEnd"/>
            <w:r w:rsidRPr="007B194A">
              <w:rPr>
                <w:sz w:val="18"/>
                <w:szCs w:val="18"/>
                <w:lang w:val="en-US"/>
              </w:rPr>
              <w:t xml:space="preserve">-Adams, K L, Murray, N J, </w:t>
            </w:r>
            <w:proofErr w:type="spellStart"/>
            <w:r w:rsidRPr="007B194A">
              <w:rPr>
                <w:sz w:val="18"/>
                <w:szCs w:val="18"/>
                <w:lang w:val="en-US"/>
              </w:rPr>
              <w:t>Skilleter</w:t>
            </w:r>
            <w:proofErr w:type="spellEnd"/>
            <w:r w:rsidRPr="007B194A">
              <w:rPr>
                <w:sz w:val="18"/>
                <w:szCs w:val="18"/>
                <w:lang w:val="en-US"/>
              </w:rPr>
              <w:t xml:space="preserve">, G and Fuller, R A </w:t>
            </w:r>
            <w:r>
              <w:rPr>
                <w:sz w:val="18"/>
                <w:szCs w:val="18"/>
                <w:lang w:val="en-US"/>
              </w:rPr>
              <w:t>(</w:t>
            </w:r>
            <w:r w:rsidRPr="007B194A">
              <w:rPr>
                <w:sz w:val="18"/>
                <w:szCs w:val="18"/>
                <w:lang w:val="en-US"/>
              </w:rPr>
              <w:t>2016</w:t>
            </w:r>
            <w:r>
              <w:rPr>
                <w:sz w:val="18"/>
                <w:szCs w:val="18"/>
                <w:lang w:val="en-US"/>
              </w:rPr>
              <w:t>)</w:t>
            </w:r>
            <w:r w:rsidRPr="007B194A">
              <w:rPr>
                <w:sz w:val="18"/>
                <w:szCs w:val="18"/>
                <w:lang w:val="en-US"/>
              </w:rPr>
              <w:t xml:space="preserve">, ‘Continental-scale decreases in shorebird populations in Australia’, </w:t>
            </w:r>
            <w:r>
              <w:rPr>
                <w:sz w:val="18"/>
                <w:szCs w:val="18"/>
                <w:lang w:val="en-US"/>
              </w:rPr>
              <w:t xml:space="preserve">in </w:t>
            </w:r>
            <w:r w:rsidRPr="007B194A">
              <w:rPr>
                <w:i/>
                <w:sz w:val="18"/>
                <w:szCs w:val="18"/>
                <w:lang w:val="en-US"/>
              </w:rPr>
              <w:t>Emu</w:t>
            </w:r>
            <w:r w:rsidRPr="007B194A">
              <w:rPr>
                <w:sz w:val="18"/>
                <w:szCs w:val="18"/>
                <w:lang w:val="en-US"/>
              </w:rPr>
              <w:t>, vol. 116, pp. 119</w:t>
            </w:r>
            <w:r w:rsidRPr="007B194A">
              <w:rPr>
                <w:sz w:val="18"/>
                <w:szCs w:val="18"/>
              </w:rPr>
              <w:t>–</w:t>
            </w:r>
            <w:r w:rsidRPr="007B194A">
              <w:rPr>
                <w:sz w:val="18"/>
                <w:szCs w:val="18"/>
                <w:lang w:val="en-US"/>
              </w:rPr>
              <w:t xml:space="preserve">35. </w:t>
            </w:r>
          </w:p>
          <w:p w14:paraId="2BF79AEA" w14:textId="77777777" w:rsidR="001972E6" w:rsidRPr="004C6D29" w:rsidRDefault="001972E6" w:rsidP="00801931">
            <w:pPr>
              <w:ind w:left="57"/>
              <w:rPr>
                <w:sz w:val="18"/>
                <w:szCs w:val="18"/>
              </w:rPr>
            </w:pPr>
            <w:r>
              <w:rPr>
                <w:sz w:val="18"/>
                <w:szCs w:val="18"/>
              </w:rPr>
              <w:t>Clouston, E (2002), ‘</w:t>
            </w:r>
            <w:r w:rsidRPr="007B194A">
              <w:rPr>
                <w:sz w:val="18"/>
                <w:szCs w:val="18"/>
              </w:rPr>
              <w:t>Linking the ecological and economic values of wetlands: a case study of the wetlands of Moreton Bay, PhD Thesis</w:t>
            </w:r>
            <w:r>
              <w:rPr>
                <w:sz w:val="18"/>
                <w:szCs w:val="18"/>
              </w:rPr>
              <w:t>’</w:t>
            </w:r>
            <w:r w:rsidRPr="007B194A">
              <w:rPr>
                <w:sz w:val="18"/>
                <w:szCs w:val="18"/>
              </w:rPr>
              <w:t xml:space="preserve">, </w:t>
            </w:r>
            <w:hyperlink r:id="rId45" w:history="1">
              <w:r w:rsidRPr="007B194A">
                <w:rPr>
                  <w:rStyle w:val="Hyperlink"/>
                </w:rPr>
                <w:t>https://www120.secure.griffith.edu.au/rch/file/d2a213de-1c8a-bfbb-47a8-cd985df89109/1/02Whole.pdf</w:t>
              </w:r>
            </w:hyperlink>
            <w:r w:rsidRPr="007B194A">
              <w:rPr>
                <w:sz w:val="18"/>
                <w:szCs w:val="18"/>
              </w:rPr>
              <w:t xml:space="preserve"> </w:t>
            </w:r>
          </w:p>
          <w:p w14:paraId="54FEC817" w14:textId="77777777" w:rsidR="001972E6" w:rsidRPr="007B194A"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18"/>
                <w:szCs w:val="18"/>
                <w:lang w:val="en-CA"/>
              </w:rPr>
            </w:pPr>
            <w:r w:rsidRPr="007B194A">
              <w:rPr>
                <w:sz w:val="18"/>
                <w:szCs w:val="18"/>
                <w:lang w:val="en-CA"/>
              </w:rPr>
              <w:t>Colwell, M A 2010, Shorebird Ecology</w:t>
            </w:r>
            <w:r>
              <w:rPr>
                <w:sz w:val="18"/>
                <w:szCs w:val="18"/>
                <w:lang w:val="en-CA"/>
              </w:rPr>
              <w:t xml:space="preserve">, Conservation, and Management’, </w:t>
            </w:r>
            <w:r w:rsidRPr="007B194A">
              <w:rPr>
                <w:sz w:val="18"/>
                <w:szCs w:val="18"/>
                <w:lang w:val="en-CA"/>
              </w:rPr>
              <w:t>Berkeley: University of California Press.</w:t>
            </w:r>
          </w:p>
          <w:p w14:paraId="4D4F0654" w14:textId="77777777" w:rsidR="001972E6" w:rsidRPr="004109CB" w:rsidRDefault="001972E6" w:rsidP="00801931">
            <w:pPr>
              <w:spacing w:after="0" w:line="240" w:lineRule="auto"/>
              <w:ind w:left="57"/>
              <w:rPr>
                <w:sz w:val="18"/>
                <w:szCs w:val="18"/>
              </w:rPr>
            </w:pPr>
            <w:r w:rsidRPr="004109CB">
              <w:rPr>
                <w:sz w:val="18"/>
                <w:szCs w:val="18"/>
              </w:rPr>
              <w:t>Co</w:t>
            </w:r>
            <w:r>
              <w:rPr>
                <w:sz w:val="18"/>
                <w:szCs w:val="18"/>
              </w:rPr>
              <w:t xml:space="preserve">mmonwealth of Australia (2012), ‘Australia’s Bioregions (IBRA)’, </w:t>
            </w:r>
            <w:hyperlink r:id="rId46" w:anchor="ibra" w:history="1">
              <w:r w:rsidRPr="004109CB">
                <w:rPr>
                  <w:rStyle w:val="Hyperlink"/>
                </w:rPr>
                <w:t>http://www.environment.gov.au/lands/nrs/science/ibra#ibra</w:t>
              </w:r>
            </w:hyperlink>
            <w:r w:rsidRPr="004109CB">
              <w:rPr>
                <w:sz w:val="18"/>
                <w:szCs w:val="18"/>
              </w:rPr>
              <w:t xml:space="preserve"> [Accessed 16 June 2017].</w:t>
            </w:r>
          </w:p>
          <w:p w14:paraId="6BB29489" w14:textId="77777777" w:rsidR="001972E6" w:rsidRPr="004109CB" w:rsidRDefault="001972E6" w:rsidP="00801931">
            <w:pPr>
              <w:spacing w:after="0" w:line="240" w:lineRule="auto"/>
              <w:ind w:left="57"/>
              <w:rPr>
                <w:sz w:val="18"/>
                <w:szCs w:val="18"/>
              </w:rPr>
            </w:pPr>
          </w:p>
          <w:p w14:paraId="3CF94BAC" w14:textId="77777777" w:rsidR="001972E6" w:rsidRDefault="001972E6" w:rsidP="00801931">
            <w:pPr>
              <w:autoSpaceDE w:val="0"/>
              <w:autoSpaceDN w:val="0"/>
              <w:adjustRightInd w:val="0"/>
              <w:spacing w:after="0" w:line="240" w:lineRule="auto"/>
              <w:ind w:left="57"/>
              <w:rPr>
                <w:sz w:val="18"/>
                <w:szCs w:val="18"/>
              </w:rPr>
            </w:pPr>
            <w:r w:rsidRPr="007B194A">
              <w:rPr>
                <w:sz w:val="18"/>
                <w:szCs w:val="18"/>
              </w:rPr>
              <w:t>C</w:t>
            </w:r>
            <w:r>
              <w:rPr>
                <w:sz w:val="18"/>
                <w:szCs w:val="18"/>
              </w:rPr>
              <w:t>ommonwealth of Australia (2006),</w:t>
            </w:r>
            <w:r w:rsidRPr="007B194A">
              <w:rPr>
                <w:sz w:val="18"/>
                <w:szCs w:val="18"/>
              </w:rPr>
              <w:t xml:space="preserve"> </w:t>
            </w:r>
            <w:r>
              <w:rPr>
                <w:sz w:val="18"/>
                <w:szCs w:val="18"/>
              </w:rPr>
              <w:t>‘</w:t>
            </w:r>
            <w:r w:rsidRPr="007B194A">
              <w:rPr>
                <w:sz w:val="18"/>
                <w:szCs w:val="18"/>
              </w:rPr>
              <w:t>A Guide to the Integrated Marine and Coastal Regionalisati</w:t>
            </w:r>
            <w:r>
              <w:rPr>
                <w:sz w:val="18"/>
                <w:szCs w:val="18"/>
              </w:rPr>
              <w:t>on of Australia Version 4.0’,</w:t>
            </w:r>
            <w:r w:rsidRPr="007B194A">
              <w:rPr>
                <w:sz w:val="18"/>
                <w:szCs w:val="18"/>
              </w:rPr>
              <w:t xml:space="preserve"> Department of the Environment and Heritage, Canberra, Australia</w:t>
            </w:r>
            <w:r>
              <w:rPr>
                <w:sz w:val="18"/>
                <w:szCs w:val="18"/>
              </w:rPr>
              <w:t>.</w:t>
            </w:r>
          </w:p>
          <w:p w14:paraId="42D8E1B9" w14:textId="77777777" w:rsidR="001972E6" w:rsidRDefault="001972E6" w:rsidP="00801931">
            <w:pPr>
              <w:autoSpaceDE w:val="0"/>
              <w:autoSpaceDN w:val="0"/>
              <w:adjustRightInd w:val="0"/>
              <w:spacing w:after="0" w:line="240" w:lineRule="auto"/>
              <w:ind w:left="57"/>
              <w:rPr>
                <w:sz w:val="18"/>
                <w:szCs w:val="18"/>
              </w:rPr>
            </w:pPr>
          </w:p>
          <w:p w14:paraId="155840B0" w14:textId="77777777" w:rsidR="001972E6" w:rsidRDefault="001972E6" w:rsidP="00801931">
            <w:pPr>
              <w:autoSpaceDE w:val="0"/>
              <w:autoSpaceDN w:val="0"/>
              <w:adjustRightInd w:val="0"/>
              <w:spacing w:after="0" w:line="240" w:lineRule="auto"/>
              <w:ind w:left="57"/>
              <w:rPr>
                <w:sz w:val="18"/>
                <w:szCs w:val="18"/>
              </w:rPr>
            </w:pPr>
            <w:proofErr w:type="spellStart"/>
            <w:r>
              <w:rPr>
                <w:sz w:val="18"/>
                <w:szCs w:val="18"/>
              </w:rPr>
              <w:t>Crutsinger</w:t>
            </w:r>
            <w:proofErr w:type="spellEnd"/>
            <w:r>
              <w:rPr>
                <w:sz w:val="18"/>
                <w:szCs w:val="18"/>
              </w:rPr>
              <w:t xml:space="preserve">, G.M., Collins, M.D., Fordyce, J.A., Sanders, N.J. (2007), ‘Temporal dynamics in non-additive responses of arthropods to host-plant genotypic diversity’ in </w:t>
            </w:r>
            <w:r w:rsidRPr="0005670E">
              <w:rPr>
                <w:i/>
                <w:sz w:val="18"/>
                <w:szCs w:val="18"/>
              </w:rPr>
              <w:t>Oikos</w:t>
            </w:r>
            <w:r>
              <w:rPr>
                <w:sz w:val="18"/>
                <w:szCs w:val="18"/>
              </w:rPr>
              <w:t xml:space="preserve"> 117, 255-264.</w:t>
            </w:r>
          </w:p>
          <w:p w14:paraId="75B6688A" w14:textId="77777777" w:rsidR="001972E6" w:rsidRDefault="001972E6" w:rsidP="00801931">
            <w:pPr>
              <w:ind w:left="57"/>
              <w:rPr>
                <w:sz w:val="18"/>
                <w:szCs w:val="18"/>
              </w:rPr>
            </w:pPr>
            <w:r>
              <w:rPr>
                <w:sz w:val="18"/>
                <w:szCs w:val="18"/>
              </w:rPr>
              <w:lastRenderedPageBreak/>
              <w:t>CSIRO (2016), ‘</w:t>
            </w:r>
            <w:r w:rsidRPr="004109CB">
              <w:rPr>
                <w:sz w:val="18"/>
                <w:szCs w:val="18"/>
              </w:rPr>
              <w:t>Climate change in Australia: Projections for Australia’s NRM regions</w:t>
            </w:r>
            <w:r>
              <w:rPr>
                <w:sz w:val="18"/>
                <w:szCs w:val="18"/>
              </w:rPr>
              <w:t>’,</w:t>
            </w:r>
            <w:r w:rsidRPr="004109CB">
              <w:rPr>
                <w:sz w:val="18"/>
                <w:szCs w:val="18"/>
              </w:rPr>
              <w:t xml:space="preserve"> </w:t>
            </w:r>
            <w:hyperlink r:id="rId47" w:history="1">
              <w:r w:rsidRPr="004109CB">
                <w:rPr>
                  <w:sz w:val="18"/>
                  <w:szCs w:val="18"/>
                </w:rPr>
                <w:t>https://www.climatechangeinaustralia.gov.au/en/climate-projections/future-climate/regional-climate-change-explorer/sub-clusters/?current=MNECandpopup=trueandtooltip=true</w:t>
              </w:r>
            </w:hyperlink>
            <w:r>
              <w:rPr>
                <w:sz w:val="18"/>
                <w:szCs w:val="18"/>
              </w:rPr>
              <w:t>,</w:t>
            </w:r>
            <w:r w:rsidRPr="004109CB">
              <w:rPr>
                <w:sz w:val="18"/>
                <w:szCs w:val="18"/>
              </w:rPr>
              <w:t xml:space="preserve"> [Accessed 15 June 2017].</w:t>
            </w:r>
          </w:p>
          <w:p w14:paraId="71D576B5" w14:textId="77777777" w:rsidR="001972E6" w:rsidRPr="007A7883" w:rsidRDefault="001972E6" w:rsidP="00801931">
            <w:pPr>
              <w:ind w:left="57"/>
              <w:rPr>
                <w:sz w:val="18"/>
                <w:szCs w:val="18"/>
              </w:rPr>
            </w:pPr>
            <w:r>
              <w:rPr>
                <w:sz w:val="18"/>
                <w:szCs w:val="18"/>
              </w:rPr>
              <w:t xml:space="preserve">CSIRO and Bureau of Meteorology, ‘Climate Change in Australia, Projections for Australia’s NRM Regions, </w:t>
            </w:r>
            <w:hyperlink r:id="rId48" w:history="1">
              <w:r w:rsidRPr="002D24B4">
                <w:rPr>
                  <w:rStyle w:val="Hyperlink"/>
                </w:rPr>
                <w:t>https://www.climatechangeinaustralia.gov.au/en/climate-projections/future-climate/regional-climate-change-explorer/sub-clusters/?current=MNEC&amp;popup=true&amp;tooltip=true</w:t>
              </w:r>
            </w:hyperlink>
            <w:r>
              <w:rPr>
                <w:sz w:val="18"/>
                <w:szCs w:val="18"/>
              </w:rPr>
              <w:t xml:space="preserve"> [Accessed 22 July 2020).</w:t>
            </w:r>
          </w:p>
          <w:p w14:paraId="2537F245" w14:textId="77777777" w:rsidR="001972E6" w:rsidRPr="00EC1CE9" w:rsidRDefault="001972E6" w:rsidP="00801931">
            <w:pPr>
              <w:ind w:left="57"/>
              <w:rPr>
                <w:sz w:val="18"/>
                <w:szCs w:val="18"/>
              </w:rPr>
            </w:pPr>
            <w:r w:rsidRPr="00EC1CE9">
              <w:rPr>
                <w:sz w:val="18"/>
                <w:szCs w:val="18"/>
              </w:rPr>
              <w:t>Davis, A.M., Lewis, S.E., O’Brien, D.S., Bainbridge, Z.T., Bentley, C., Mueller, J. F., and Br</w:t>
            </w:r>
            <w:r>
              <w:rPr>
                <w:sz w:val="18"/>
                <w:szCs w:val="18"/>
              </w:rPr>
              <w:t xml:space="preserve">odie, J.E. (2014), </w:t>
            </w:r>
            <w:r w:rsidRPr="006F706B">
              <w:rPr>
                <w:sz w:val="18"/>
                <w:szCs w:val="18"/>
              </w:rPr>
              <w:t>‘Water Resource Development and High Value Coastal Wetlands on the Lower Burdekin Floodplain, Australia’,</w:t>
            </w:r>
            <w:r w:rsidRPr="00EC1CE9">
              <w:rPr>
                <w:i/>
                <w:sz w:val="18"/>
                <w:szCs w:val="18"/>
              </w:rPr>
              <w:t xml:space="preserve"> </w:t>
            </w:r>
            <w:r w:rsidRPr="00EC1CE9">
              <w:rPr>
                <w:sz w:val="18"/>
                <w:szCs w:val="18"/>
              </w:rPr>
              <w:t>book chapter</w:t>
            </w:r>
            <w:r w:rsidRPr="00EC1CE9">
              <w:rPr>
                <w:i/>
                <w:sz w:val="18"/>
                <w:szCs w:val="18"/>
              </w:rPr>
              <w:t xml:space="preserve"> </w:t>
            </w:r>
            <w:r w:rsidRPr="00EC1CE9">
              <w:rPr>
                <w:sz w:val="18"/>
                <w:szCs w:val="18"/>
              </w:rPr>
              <w:t>in Estuaries of</w:t>
            </w:r>
            <w:r>
              <w:rPr>
                <w:sz w:val="18"/>
                <w:szCs w:val="18"/>
              </w:rPr>
              <w:t xml:space="preserve"> Australia in 2050 and beyond, e</w:t>
            </w:r>
            <w:r w:rsidRPr="00EC1CE9">
              <w:rPr>
                <w:sz w:val="18"/>
                <w:szCs w:val="18"/>
              </w:rPr>
              <w:t xml:space="preserve">dited by Eric </w:t>
            </w:r>
            <w:proofErr w:type="spellStart"/>
            <w:r w:rsidRPr="00EC1CE9">
              <w:rPr>
                <w:sz w:val="18"/>
                <w:szCs w:val="18"/>
              </w:rPr>
              <w:t>Wolanski</w:t>
            </w:r>
            <w:proofErr w:type="spellEnd"/>
            <w:r w:rsidRPr="00EC1CE9">
              <w:rPr>
                <w:sz w:val="18"/>
                <w:szCs w:val="18"/>
              </w:rPr>
              <w:t>. Dordrecht, Germany:</w:t>
            </w:r>
            <w:r>
              <w:rPr>
                <w:sz w:val="18"/>
                <w:szCs w:val="18"/>
              </w:rPr>
              <w:t xml:space="preserve"> </w:t>
            </w:r>
            <w:r w:rsidRPr="00EC1CE9">
              <w:rPr>
                <w:sz w:val="18"/>
                <w:szCs w:val="18"/>
              </w:rPr>
              <w:t>Springer 223-245.</w:t>
            </w:r>
          </w:p>
          <w:p w14:paraId="6E5605EC" w14:textId="77777777" w:rsidR="001972E6" w:rsidRDefault="00F64D2A"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hyperlink r:id="rId49" w:history="1">
              <w:r w:rsidR="001972E6" w:rsidRPr="004109CB">
                <w:rPr>
                  <w:sz w:val="18"/>
                  <w:szCs w:val="18"/>
                  <w:lang w:val="en-GB"/>
                </w:rPr>
                <w:t xml:space="preserve">Dalla </w:t>
              </w:r>
              <w:proofErr w:type="spellStart"/>
              <w:r w:rsidR="001972E6" w:rsidRPr="004109CB">
                <w:rPr>
                  <w:sz w:val="18"/>
                  <w:szCs w:val="18"/>
                  <w:lang w:val="en-GB"/>
                </w:rPr>
                <w:t>Pozza</w:t>
              </w:r>
              <w:proofErr w:type="spellEnd"/>
              <w:r w:rsidR="001972E6" w:rsidRPr="004109CB">
                <w:rPr>
                  <w:sz w:val="18"/>
                  <w:szCs w:val="18"/>
                  <w:lang w:val="en-GB"/>
                </w:rPr>
                <w:t>, R., (2005)</w:t>
              </w:r>
              <w:r w:rsidR="001972E6">
                <w:rPr>
                  <w:sz w:val="18"/>
                  <w:szCs w:val="18"/>
                  <w:lang w:val="en-GB"/>
                </w:rPr>
                <w:t>, ‘</w:t>
              </w:r>
              <w:r w:rsidR="001972E6" w:rsidRPr="004109CB">
                <w:rPr>
                  <w:sz w:val="18"/>
                  <w:szCs w:val="18"/>
                  <w:lang w:val="en-GB"/>
                </w:rPr>
                <w:t>A Holocene sand budget for the Seasonally Wet Tropics region of north Queensland. PhD thesis</w:t>
              </w:r>
              <w:r w:rsidR="001972E6">
                <w:rPr>
                  <w:sz w:val="18"/>
                  <w:szCs w:val="18"/>
                  <w:lang w:val="en-GB"/>
                </w:rPr>
                <w:t>’</w:t>
              </w:r>
              <w:r w:rsidR="001972E6" w:rsidRPr="004109CB">
                <w:rPr>
                  <w:sz w:val="18"/>
                  <w:szCs w:val="18"/>
                  <w:lang w:val="en-GB"/>
                </w:rPr>
                <w:t>, James Cook University.</w:t>
              </w:r>
            </w:hyperlink>
          </w:p>
          <w:p w14:paraId="752E2C29"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076123CC"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rPr>
                <w:sz w:val="18"/>
                <w:szCs w:val="18"/>
                <w:lang w:val="en-GB"/>
              </w:rPr>
              <w:t xml:space="preserve">Department of Environment (2016), ‘Wetlands and water quality’, </w:t>
            </w:r>
            <w:r w:rsidRPr="00857BB7">
              <w:rPr>
                <w:sz w:val="18"/>
                <w:szCs w:val="18"/>
                <w:lang w:val="en-GB"/>
              </w:rPr>
              <w:t>Australia</w:t>
            </w:r>
            <w:r>
              <w:rPr>
                <w:sz w:val="18"/>
                <w:szCs w:val="18"/>
                <w:lang w:val="en-GB"/>
              </w:rPr>
              <w:t>n Govern</w:t>
            </w:r>
            <w:r w:rsidRPr="00857BB7">
              <w:rPr>
                <w:sz w:val="18"/>
                <w:szCs w:val="18"/>
                <w:lang w:val="en-GB"/>
              </w:rPr>
              <w:t xml:space="preserve">ment, </w:t>
            </w:r>
            <w:hyperlink r:id="rId50" w:history="1">
              <w:r w:rsidRPr="00857BB7">
                <w:rPr>
                  <w:rStyle w:val="Hyperlink"/>
                </w:rPr>
                <w:t>https://www.environment.gov.au/system/files/resources/b7cd579b-89b0-4602-9ba8-118b4f55ab84/files/factsheet-wetlands-water-quality.pdf</w:t>
              </w:r>
            </w:hyperlink>
            <w:r w:rsidRPr="00857BB7">
              <w:rPr>
                <w:sz w:val="18"/>
                <w:szCs w:val="18"/>
              </w:rPr>
              <w:t xml:space="preserve"> [Accessed 4 September 2019].</w:t>
            </w:r>
          </w:p>
          <w:p w14:paraId="34A7092D"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0717C271"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r>
              <w:t>Department of Sustainability and E</w:t>
            </w:r>
            <w:r w:rsidRPr="004230B8">
              <w:t>nvironment</w:t>
            </w:r>
            <w:r>
              <w:t xml:space="preserve"> (</w:t>
            </w:r>
            <w:r w:rsidRPr="004230B8">
              <w:t xml:space="preserve">2001) </w:t>
            </w:r>
            <w:r w:rsidRPr="00061068">
              <w:rPr>
                <w:i/>
              </w:rPr>
              <w:t>Action</w:t>
            </w:r>
            <w:r>
              <w:rPr>
                <w:i/>
              </w:rPr>
              <w:t xml:space="preserve"> Statement No 119: Brolga, Grus </w:t>
            </w:r>
            <w:proofErr w:type="spellStart"/>
            <w:r w:rsidRPr="00061068">
              <w:rPr>
                <w:i/>
              </w:rPr>
              <w:t>rubicunda</w:t>
            </w:r>
            <w:proofErr w:type="spellEnd"/>
            <w:r w:rsidRPr="00061068">
              <w:rPr>
                <w:i/>
              </w:rPr>
              <w:t xml:space="preserve"> pdf.</w:t>
            </w:r>
            <w:r>
              <w:rPr>
                <w:sz w:val="18"/>
                <w:szCs w:val="18"/>
              </w:rPr>
              <w:t xml:space="preserve"> </w:t>
            </w:r>
          </w:p>
          <w:p w14:paraId="358B1A48"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347BFC98" w14:textId="77777777" w:rsidR="001972E6" w:rsidRPr="007B194A" w:rsidRDefault="001972E6" w:rsidP="00801931">
            <w:pPr>
              <w:autoSpaceDE w:val="0"/>
              <w:autoSpaceDN w:val="0"/>
              <w:adjustRightInd w:val="0"/>
              <w:spacing w:after="0" w:line="240" w:lineRule="auto"/>
              <w:ind w:left="57"/>
              <w:rPr>
                <w:rFonts w:eastAsiaTheme="minorHAnsi"/>
                <w:sz w:val="18"/>
                <w:szCs w:val="18"/>
              </w:rPr>
            </w:pPr>
            <w:r>
              <w:rPr>
                <w:rFonts w:eastAsiaTheme="minorHAnsi"/>
                <w:sz w:val="18"/>
                <w:szCs w:val="18"/>
              </w:rPr>
              <w:t>DEHP (2016), ‘</w:t>
            </w:r>
            <w:r w:rsidRPr="004109CB">
              <w:rPr>
                <w:rFonts w:eastAsiaTheme="minorHAnsi"/>
                <w:sz w:val="18"/>
                <w:szCs w:val="18"/>
              </w:rPr>
              <w:t xml:space="preserve">Bowling Green Bay Ramsar internationally important wetland – facts and maps, </w:t>
            </w:r>
            <w:proofErr w:type="spellStart"/>
            <w:r w:rsidRPr="004109CB">
              <w:rPr>
                <w:rFonts w:eastAsiaTheme="minorHAnsi"/>
                <w:sz w:val="18"/>
                <w:szCs w:val="18"/>
              </w:rPr>
              <w:t>Wetland</w:t>
            </w:r>
            <w:r w:rsidRPr="007B194A">
              <w:rPr>
                <w:rFonts w:eastAsiaTheme="minorHAnsi"/>
                <w:i/>
                <w:sz w:val="18"/>
                <w:szCs w:val="18"/>
              </w:rPr>
              <w:t>Info</w:t>
            </w:r>
            <w:proofErr w:type="spellEnd"/>
            <w:r w:rsidRPr="004109CB">
              <w:rPr>
                <w:rFonts w:eastAsiaTheme="minorHAnsi"/>
                <w:sz w:val="18"/>
                <w:szCs w:val="18"/>
              </w:rPr>
              <w:t>. Department of Environment and Heritage Protection, Queensland</w:t>
            </w:r>
            <w:r>
              <w:rPr>
                <w:rFonts w:eastAsiaTheme="minorHAnsi"/>
                <w:sz w:val="18"/>
                <w:szCs w:val="18"/>
              </w:rPr>
              <w:t>’,</w:t>
            </w:r>
            <w:r w:rsidRPr="004109CB">
              <w:rPr>
                <w:rFonts w:eastAsiaTheme="minorHAnsi"/>
                <w:sz w:val="18"/>
                <w:szCs w:val="18"/>
              </w:rPr>
              <w:t xml:space="preserve"> [</w:t>
            </w:r>
            <w:hyperlink r:id="rId51" w:history="1">
              <w:r w:rsidRPr="004109CB">
                <w:rPr>
                  <w:rStyle w:val="Hyperlink"/>
                  <w:rFonts w:eastAsiaTheme="minorHAnsi"/>
                </w:rPr>
                <w:t>https://wetlandinfo.ehp.qld.gov.au/wetlands/facts-maps/ramsar-wetland-bowling-green-bay/</w:t>
              </w:r>
            </w:hyperlink>
            <w:r w:rsidRPr="004109CB">
              <w:rPr>
                <w:rFonts w:eastAsiaTheme="minorHAnsi"/>
                <w:sz w:val="18"/>
                <w:szCs w:val="18"/>
              </w:rPr>
              <w:t xml:space="preserve"> [Accessed 15 August 2016].</w:t>
            </w:r>
          </w:p>
          <w:p w14:paraId="13963527"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lang w:val="en-GB"/>
              </w:rPr>
            </w:pPr>
          </w:p>
          <w:p w14:paraId="0481DC28" w14:textId="77777777" w:rsidR="001972E6" w:rsidRDefault="001972E6" w:rsidP="00801931">
            <w:pPr>
              <w:ind w:left="57"/>
              <w:rPr>
                <w:sz w:val="18"/>
                <w:szCs w:val="18"/>
              </w:rPr>
            </w:pPr>
            <w:r>
              <w:rPr>
                <w:sz w:val="18"/>
                <w:szCs w:val="18"/>
              </w:rPr>
              <w:t xml:space="preserve">DES (2018), ‘Walking the Landscape – Lower Burdekin Catchment Story v1.0, presentation’, Department of Environment and Science, Queensland, </w:t>
            </w:r>
            <w:hyperlink r:id="rId52" w:history="1">
              <w:r w:rsidRPr="00AD73B4">
                <w:rPr>
                  <w:rStyle w:val="Hyperlink"/>
                </w:rPr>
                <w:t>https://qgsp.maps.arcgis.com/apps/MapSeries/index.html?appid=8c2e074016e1471590f21bd82b6a6fb4</w:t>
              </w:r>
            </w:hyperlink>
            <w:r>
              <w:rPr>
                <w:sz w:val="18"/>
                <w:szCs w:val="18"/>
              </w:rPr>
              <w:t xml:space="preserve"> [Accessed 29 January 2019).</w:t>
            </w:r>
          </w:p>
          <w:p w14:paraId="04E7ACD9" w14:textId="77777777" w:rsidR="001972E6" w:rsidRPr="001972E6" w:rsidRDefault="001972E6" w:rsidP="00801931">
            <w:pPr>
              <w:ind w:left="57"/>
              <w:rPr>
                <w:rFonts w:eastAsia="Times New Roman"/>
                <w:sz w:val="18"/>
                <w:szCs w:val="18"/>
              </w:rPr>
            </w:pPr>
            <w:proofErr w:type="spellStart"/>
            <w:r w:rsidRPr="001972E6">
              <w:rPr>
                <w:rStyle w:val="xapple-style-span"/>
                <w:rFonts w:eastAsia="Times New Roman"/>
                <w:sz w:val="18"/>
                <w:szCs w:val="18"/>
              </w:rPr>
              <w:t>Dhanjal</w:t>
            </w:r>
            <w:proofErr w:type="spellEnd"/>
            <w:r w:rsidRPr="001972E6">
              <w:rPr>
                <w:rStyle w:val="xapple-style-span"/>
                <w:rFonts w:eastAsia="Times New Roman"/>
                <w:sz w:val="18"/>
                <w:szCs w:val="18"/>
              </w:rPr>
              <w:t xml:space="preserve">-Adams, K L, Hanson, J O, Murray, N J, </w:t>
            </w:r>
            <w:proofErr w:type="spellStart"/>
            <w:r w:rsidRPr="001972E6">
              <w:rPr>
                <w:rStyle w:val="xapple-style-span"/>
                <w:rFonts w:eastAsia="Times New Roman"/>
                <w:sz w:val="18"/>
                <w:szCs w:val="18"/>
              </w:rPr>
              <w:t>Phinn</w:t>
            </w:r>
            <w:proofErr w:type="spellEnd"/>
            <w:r w:rsidRPr="001972E6">
              <w:rPr>
                <w:rStyle w:val="xapple-style-span"/>
                <w:rFonts w:eastAsia="Times New Roman"/>
                <w:sz w:val="18"/>
                <w:szCs w:val="18"/>
              </w:rPr>
              <w:t xml:space="preserve">, S R, Wingate, V R, </w:t>
            </w:r>
            <w:proofErr w:type="spellStart"/>
            <w:r w:rsidRPr="001972E6">
              <w:rPr>
                <w:rStyle w:val="xapple-style-span"/>
                <w:rFonts w:eastAsia="Times New Roman"/>
                <w:sz w:val="18"/>
                <w:szCs w:val="18"/>
              </w:rPr>
              <w:t>Mustin</w:t>
            </w:r>
            <w:proofErr w:type="spellEnd"/>
            <w:r w:rsidRPr="001972E6">
              <w:rPr>
                <w:rStyle w:val="xapple-style-span"/>
                <w:rFonts w:eastAsia="Times New Roman"/>
                <w:sz w:val="18"/>
                <w:szCs w:val="18"/>
              </w:rPr>
              <w:t xml:space="preserve">, K, Lee, J R, Allan, J R, Cappadonna, J L, </w:t>
            </w:r>
            <w:proofErr w:type="spellStart"/>
            <w:r w:rsidRPr="001972E6">
              <w:rPr>
                <w:rStyle w:val="xapple-style-span"/>
                <w:rFonts w:eastAsia="Times New Roman"/>
                <w:sz w:val="18"/>
                <w:szCs w:val="18"/>
              </w:rPr>
              <w:t>Studds</w:t>
            </w:r>
            <w:proofErr w:type="spellEnd"/>
            <w:r w:rsidRPr="001972E6">
              <w:rPr>
                <w:rStyle w:val="xapple-style-span"/>
                <w:rFonts w:eastAsia="Times New Roman"/>
                <w:sz w:val="18"/>
                <w:szCs w:val="18"/>
              </w:rPr>
              <w:t xml:space="preserve">, C E, Clemens, R, </w:t>
            </w:r>
            <w:proofErr w:type="spellStart"/>
            <w:r w:rsidRPr="001972E6">
              <w:rPr>
                <w:rStyle w:val="xapple-style-span"/>
                <w:rFonts w:eastAsia="Times New Roman"/>
                <w:sz w:val="18"/>
                <w:szCs w:val="18"/>
              </w:rPr>
              <w:t>Roelfsema</w:t>
            </w:r>
            <w:proofErr w:type="spellEnd"/>
            <w:r w:rsidRPr="001972E6">
              <w:rPr>
                <w:rStyle w:val="xapple-style-span"/>
                <w:rFonts w:eastAsia="Times New Roman"/>
                <w:sz w:val="18"/>
                <w:szCs w:val="18"/>
              </w:rPr>
              <w:t xml:space="preserve">, C M and Fuller, R A, (2016), ‘The distribution and protection of intertidal habitats in Australia’ in </w:t>
            </w:r>
            <w:r w:rsidRPr="001972E6">
              <w:rPr>
                <w:rStyle w:val="xapple-style-span"/>
                <w:rFonts w:eastAsia="Times New Roman"/>
                <w:i/>
                <w:sz w:val="18"/>
                <w:szCs w:val="18"/>
              </w:rPr>
              <w:t>Emu - Austral Ornithology</w:t>
            </w:r>
            <w:r w:rsidRPr="001972E6">
              <w:rPr>
                <w:rStyle w:val="xapple-style-span"/>
                <w:rFonts w:eastAsia="Times New Roman"/>
                <w:sz w:val="18"/>
                <w:szCs w:val="18"/>
              </w:rPr>
              <w:t>, 116:2, 208-214, DOI: 10.1071/MU15046.</w:t>
            </w:r>
          </w:p>
          <w:p w14:paraId="46DEAACB" w14:textId="77777777" w:rsidR="001972E6" w:rsidRDefault="001972E6" w:rsidP="00801931">
            <w:pPr>
              <w:pStyle w:val="BodyText"/>
              <w:spacing w:after="0" w:line="240" w:lineRule="auto"/>
              <w:ind w:left="57"/>
              <w:jc w:val="left"/>
              <w:rPr>
                <w:sz w:val="18"/>
                <w:szCs w:val="18"/>
                <w:lang w:val="en-GB"/>
              </w:rPr>
            </w:pPr>
            <w:r w:rsidRPr="004109CB">
              <w:rPr>
                <w:sz w:val="18"/>
                <w:szCs w:val="18"/>
                <w:lang w:val="en-GB"/>
              </w:rPr>
              <w:t>Driscoll, P., Milton, D. and Harding, S.,</w:t>
            </w:r>
            <w:r>
              <w:rPr>
                <w:sz w:val="18"/>
                <w:szCs w:val="18"/>
                <w:lang w:val="en-GB"/>
              </w:rPr>
              <w:t xml:space="preserve"> (2012), ‘</w:t>
            </w:r>
            <w:r w:rsidRPr="004109CB">
              <w:rPr>
                <w:sz w:val="18"/>
                <w:szCs w:val="18"/>
                <w:lang w:val="en-GB"/>
              </w:rPr>
              <w:t>Waterbird and shorebird surveys of the Bowling Green Bay Ramsar site</w:t>
            </w:r>
            <w:r>
              <w:rPr>
                <w:sz w:val="18"/>
                <w:szCs w:val="18"/>
                <w:lang w:val="en-GB"/>
              </w:rPr>
              <w:t>’, A</w:t>
            </w:r>
            <w:r w:rsidRPr="004109CB">
              <w:rPr>
                <w:sz w:val="18"/>
                <w:szCs w:val="18"/>
                <w:lang w:val="en-GB"/>
              </w:rPr>
              <w:t xml:space="preserve"> report to the Department of Sustainability, Environment, Water, Population and Communities.</w:t>
            </w:r>
          </w:p>
          <w:p w14:paraId="674AFCCB" w14:textId="77777777" w:rsidR="001972E6" w:rsidRDefault="001972E6" w:rsidP="00801931">
            <w:pPr>
              <w:pStyle w:val="BodyText"/>
              <w:spacing w:after="0" w:line="240" w:lineRule="auto"/>
              <w:ind w:left="57"/>
              <w:jc w:val="left"/>
              <w:rPr>
                <w:sz w:val="18"/>
                <w:szCs w:val="18"/>
                <w:lang w:val="en-GB"/>
              </w:rPr>
            </w:pPr>
          </w:p>
          <w:p w14:paraId="42D0E9C9" w14:textId="77777777" w:rsidR="001972E6" w:rsidRPr="004109CB" w:rsidRDefault="001972E6" w:rsidP="00801931">
            <w:pPr>
              <w:pStyle w:val="BodyText"/>
              <w:spacing w:after="0" w:line="240" w:lineRule="auto"/>
              <w:ind w:left="57"/>
              <w:jc w:val="left"/>
              <w:rPr>
                <w:rStyle w:val="Hyperlink"/>
                <w:rFonts w:eastAsia="Arial"/>
              </w:rPr>
            </w:pPr>
            <w:r>
              <w:rPr>
                <w:sz w:val="18"/>
                <w:szCs w:val="18"/>
                <w:lang w:val="en-GB"/>
              </w:rPr>
              <w:t>Environment Australia (2001), ‘A Directory of important wetlands in Australia’, 3</w:t>
            </w:r>
            <w:r w:rsidRPr="00D0003C">
              <w:rPr>
                <w:sz w:val="18"/>
                <w:szCs w:val="18"/>
                <w:vertAlign w:val="superscript"/>
                <w:lang w:val="en-GB"/>
              </w:rPr>
              <w:t>rd</w:t>
            </w:r>
            <w:r>
              <w:rPr>
                <w:sz w:val="18"/>
                <w:szCs w:val="18"/>
                <w:lang w:val="en-GB"/>
              </w:rPr>
              <w:t xml:space="preserve"> </w:t>
            </w:r>
            <w:proofErr w:type="spellStart"/>
            <w:r>
              <w:rPr>
                <w:sz w:val="18"/>
                <w:szCs w:val="18"/>
                <w:lang w:val="en-GB"/>
              </w:rPr>
              <w:t>edn</w:t>
            </w:r>
            <w:proofErr w:type="spellEnd"/>
            <w:r>
              <w:rPr>
                <w:sz w:val="18"/>
                <w:szCs w:val="18"/>
                <w:lang w:val="en-GB"/>
              </w:rPr>
              <w:t>. Environment Australia, Canberra.</w:t>
            </w:r>
          </w:p>
          <w:p w14:paraId="63A5AF64" w14:textId="77777777" w:rsidR="001972E6" w:rsidRPr="004109CB" w:rsidRDefault="001972E6" w:rsidP="00801931">
            <w:pPr>
              <w:pStyle w:val="BodyText"/>
              <w:spacing w:after="0" w:line="240" w:lineRule="auto"/>
              <w:ind w:left="57"/>
              <w:jc w:val="left"/>
              <w:rPr>
                <w:rStyle w:val="Hyperlink"/>
                <w:rFonts w:eastAsia="Arial"/>
              </w:rPr>
            </w:pPr>
          </w:p>
          <w:p w14:paraId="66467454" w14:textId="77777777" w:rsidR="001972E6" w:rsidRDefault="001972E6" w:rsidP="00801931">
            <w:pPr>
              <w:pStyle w:val="BodyText"/>
              <w:spacing w:after="0" w:line="240" w:lineRule="auto"/>
              <w:ind w:left="57"/>
              <w:jc w:val="left"/>
              <w:rPr>
                <w:sz w:val="18"/>
                <w:szCs w:val="18"/>
                <w:lang w:val="en-US"/>
              </w:rPr>
            </w:pPr>
            <w:proofErr w:type="spellStart"/>
            <w:r>
              <w:rPr>
                <w:sz w:val="18"/>
                <w:szCs w:val="18"/>
                <w:lang w:val="en-US"/>
              </w:rPr>
              <w:t>Erftemeijer</w:t>
            </w:r>
            <w:proofErr w:type="spellEnd"/>
            <w:r>
              <w:rPr>
                <w:sz w:val="18"/>
                <w:szCs w:val="18"/>
                <w:lang w:val="en-US"/>
              </w:rPr>
              <w:t xml:space="preserve">, PLA and Lewis, RRR (1999), ‘Planting mangroves in intertidal mudflats: habitat restoration or habitat conversion? In Queensland Coastal Wetland Resources, Cape Tribulation to Bowling Green </w:t>
            </w:r>
            <w:proofErr w:type="gramStart"/>
            <w:r>
              <w:rPr>
                <w:sz w:val="18"/>
                <w:szCs w:val="18"/>
                <w:lang w:val="en-US"/>
              </w:rPr>
              <w:t>Bay(</w:t>
            </w:r>
            <w:proofErr w:type="gramEnd"/>
            <w:r>
              <w:rPr>
                <w:sz w:val="18"/>
                <w:szCs w:val="18"/>
                <w:lang w:val="en-US"/>
              </w:rPr>
              <w:t>2001)’, Department of Primary Industries, Queensland.</w:t>
            </w:r>
          </w:p>
          <w:p w14:paraId="37E9B506" w14:textId="77777777" w:rsidR="001972E6" w:rsidRDefault="001972E6" w:rsidP="00801931">
            <w:pPr>
              <w:pStyle w:val="BodyText"/>
              <w:spacing w:after="0" w:line="240" w:lineRule="auto"/>
              <w:ind w:left="57"/>
              <w:jc w:val="left"/>
              <w:rPr>
                <w:sz w:val="18"/>
                <w:szCs w:val="18"/>
                <w:lang w:val="en-US"/>
              </w:rPr>
            </w:pPr>
          </w:p>
          <w:p w14:paraId="1BD28059" w14:textId="77777777" w:rsidR="001972E6" w:rsidRDefault="001972E6" w:rsidP="00801931">
            <w:pPr>
              <w:pStyle w:val="BodyText"/>
              <w:spacing w:after="0" w:line="240" w:lineRule="auto"/>
              <w:ind w:left="57"/>
              <w:jc w:val="left"/>
              <w:rPr>
                <w:sz w:val="18"/>
                <w:szCs w:val="18"/>
                <w:lang w:val="en-US"/>
              </w:rPr>
            </w:pPr>
            <w:proofErr w:type="spellStart"/>
            <w:r>
              <w:rPr>
                <w:sz w:val="18"/>
                <w:szCs w:val="18"/>
                <w:lang w:val="en-US"/>
              </w:rPr>
              <w:t>Fass</w:t>
            </w:r>
            <w:proofErr w:type="spellEnd"/>
            <w:r>
              <w:rPr>
                <w:sz w:val="18"/>
                <w:szCs w:val="18"/>
                <w:lang w:val="en-US"/>
              </w:rPr>
              <w:t xml:space="preserve">, T., Cook, P.G., Stieglitz, T., </w:t>
            </w:r>
            <w:proofErr w:type="spellStart"/>
            <w:r>
              <w:rPr>
                <w:sz w:val="18"/>
                <w:szCs w:val="18"/>
                <w:lang w:val="en-US"/>
              </w:rPr>
              <w:t>Herczeg</w:t>
            </w:r>
            <w:proofErr w:type="spellEnd"/>
            <w:r>
              <w:rPr>
                <w:sz w:val="18"/>
                <w:szCs w:val="18"/>
                <w:lang w:val="en-US"/>
              </w:rPr>
              <w:t xml:space="preserve">, A.L. (2007), ‘Development of saline groundwater through transpiration of seawater’, </w:t>
            </w:r>
            <w:r w:rsidRPr="00950B09">
              <w:rPr>
                <w:i/>
                <w:sz w:val="18"/>
                <w:szCs w:val="18"/>
                <w:lang w:val="en-US"/>
              </w:rPr>
              <w:t>Groundwater</w:t>
            </w:r>
            <w:r>
              <w:rPr>
                <w:sz w:val="18"/>
                <w:szCs w:val="18"/>
                <w:lang w:val="en-US"/>
              </w:rPr>
              <w:t xml:space="preserve"> 45:703-710.</w:t>
            </w:r>
          </w:p>
          <w:p w14:paraId="75928FA6" w14:textId="77777777" w:rsidR="001972E6" w:rsidRDefault="001972E6" w:rsidP="00801931">
            <w:pPr>
              <w:pStyle w:val="BodyText"/>
              <w:spacing w:after="0" w:line="240" w:lineRule="auto"/>
              <w:ind w:left="57"/>
              <w:jc w:val="left"/>
              <w:rPr>
                <w:sz w:val="18"/>
                <w:szCs w:val="18"/>
                <w:lang w:val="en-US"/>
              </w:rPr>
            </w:pPr>
          </w:p>
          <w:p w14:paraId="129DD1C9" w14:textId="77777777" w:rsidR="001972E6" w:rsidRDefault="001972E6" w:rsidP="00801931">
            <w:pPr>
              <w:pStyle w:val="BodyText"/>
              <w:spacing w:after="0" w:line="240" w:lineRule="auto"/>
              <w:ind w:left="57"/>
              <w:jc w:val="left"/>
              <w:rPr>
                <w:sz w:val="18"/>
                <w:szCs w:val="18"/>
                <w:lang w:val="en-US"/>
              </w:rPr>
            </w:pPr>
            <w:r w:rsidRPr="007B194A">
              <w:rPr>
                <w:sz w:val="18"/>
                <w:szCs w:val="18"/>
              </w:rPr>
              <w:t xml:space="preserve">Fleming, P.M., Gunn, R.H., Reece, A.M. and </w:t>
            </w:r>
            <w:r>
              <w:rPr>
                <w:sz w:val="18"/>
                <w:szCs w:val="18"/>
              </w:rPr>
              <w:t>McAlpine, J.R. (1981), ‘</w:t>
            </w:r>
            <w:r w:rsidRPr="007B194A">
              <w:rPr>
                <w:sz w:val="18"/>
                <w:szCs w:val="18"/>
              </w:rPr>
              <w:t>Bur</w:t>
            </w:r>
            <w:r>
              <w:rPr>
                <w:sz w:val="18"/>
                <w:szCs w:val="18"/>
              </w:rPr>
              <w:t xml:space="preserve">dekin Project Ecological Study. </w:t>
            </w:r>
            <w:r w:rsidRPr="007B194A">
              <w:rPr>
                <w:sz w:val="18"/>
                <w:szCs w:val="18"/>
              </w:rPr>
              <w:t>August 1980</w:t>
            </w:r>
            <w:r>
              <w:rPr>
                <w:i/>
                <w:sz w:val="18"/>
                <w:szCs w:val="18"/>
              </w:rPr>
              <w:t>’,</w:t>
            </w:r>
            <w:r w:rsidRPr="007B194A">
              <w:rPr>
                <w:i/>
                <w:sz w:val="18"/>
                <w:szCs w:val="18"/>
              </w:rPr>
              <w:t xml:space="preserve"> </w:t>
            </w:r>
            <w:r w:rsidRPr="00726016">
              <w:rPr>
                <w:sz w:val="18"/>
                <w:szCs w:val="18"/>
              </w:rPr>
              <w:t>CSIRO and Department of National Development and Energy. Canberra.</w:t>
            </w:r>
            <w:r>
              <w:rPr>
                <w:sz w:val="18"/>
                <w:szCs w:val="18"/>
                <w:lang w:val="en-US"/>
              </w:rPr>
              <w:t xml:space="preserve"> </w:t>
            </w:r>
          </w:p>
          <w:p w14:paraId="4B85D6DF" w14:textId="77777777" w:rsidR="001972E6" w:rsidRDefault="001972E6" w:rsidP="00801931">
            <w:pPr>
              <w:pStyle w:val="BodyText"/>
              <w:spacing w:after="0" w:line="240" w:lineRule="auto"/>
              <w:ind w:left="57"/>
              <w:jc w:val="left"/>
              <w:rPr>
                <w:sz w:val="18"/>
                <w:szCs w:val="18"/>
                <w:lang w:val="en-US"/>
              </w:rPr>
            </w:pPr>
          </w:p>
          <w:p w14:paraId="68911475" w14:textId="77777777" w:rsidR="001972E6" w:rsidRDefault="001972E6" w:rsidP="00801931">
            <w:pPr>
              <w:pStyle w:val="BodyText"/>
              <w:spacing w:after="0" w:line="240" w:lineRule="auto"/>
              <w:ind w:left="57"/>
              <w:jc w:val="left"/>
              <w:rPr>
                <w:sz w:val="18"/>
                <w:szCs w:val="18"/>
                <w:lang w:val="en"/>
              </w:rPr>
            </w:pPr>
            <w:r w:rsidRPr="007B194A">
              <w:rPr>
                <w:sz w:val="18"/>
                <w:szCs w:val="18"/>
                <w:lang w:val="en"/>
              </w:rPr>
              <w:t xml:space="preserve">Froese, </w:t>
            </w:r>
            <w:proofErr w:type="gramStart"/>
            <w:r>
              <w:rPr>
                <w:sz w:val="18"/>
                <w:szCs w:val="18"/>
                <w:lang w:val="en"/>
              </w:rPr>
              <w:t>R.</w:t>
            </w:r>
            <w:proofErr w:type="gramEnd"/>
            <w:r>
              <w:rPr>
                <w:sz w:val="18"/>
                <w:szCs w:val="18"/>
                <w:lang w:val="en"/>
              </w:rPr>
              <w:t xml:space="preserve"> and D. Pauly. Editors. 2018, ‘</w:t>
            </w:r>
            <w:proofErr w:type="spellStart"/>
            <w:r w:rsidRPr="007B194A">
              <w:rPr>
                <w:sz w:val="18"/>
                <w:szCs w:val="18"/>
                <w:lang w:val="en"/>
              </w:rPr>
              <w:t>FishBase</w:t>
            </w:r>
            <w:proofErr w:type="spellEnd"/>
            <w:r w:rsidRPr="007B194A">
              <w:rPr>
                <w:sz w:val="18"/>
                <w:szCs w:val="18"/>
                <w:lang w:val="en"/>
              </w:rPr>
              <w:t>. World Wide Web electronic publication</w:t>
            </w:r>
            <w:r>
              <w:rPr>
                <w:sz w:val="18"/>
                <w:szCs w:val="18"/>
                <w:lang w:val="en"/>
              </w:rPr>
              <w:t>’,</w:t>
            </w:r>
            <w:r w:rsidRPr="007B194A">
              <w:rPr>
                <w:sz w:val="18"/>
                <w:szCs w:val="18"/>
                <w:lang w:val="en"/>
              </w:rPr>
              <w:t xml:space="preserve"> www.fishbase.org, version (0</w:t>
            </w:r>
            <w:r>
              <w:rPr>
                <w:sz w:val="18"/>
                <w:szCs w:val="18"/>
                <w:lang w:val="en"/>
              </w:rPr>
              <w:t>6/2018), [</w:t>
            </w:r>
            <w:r w:rsidRPr="007B194A">
              <w:rPr>
                <w:sz w:val="18"/>
                <w:szCs w:val="18"/>
                <w:lang w:val="en"/>
              </w:rPr>
              <w:t>Viewed 30 October 2018</w:t>
            </w:r>
            <w:r>
              <w:rPr>
                <w:sz w:val="18"/>
                <w:szCs w:val="18"/>
                <w:lang w:val="en"/>
              </w:rPr>
              <w:t>]</w:t>
            </w:r>
            <w:r w:rsidRPr="007B194A">
              <w:rPr>
                <w:sz w:val="18"/>
                <w:szCs w:val="18"/>
                <w:lang w:val="en"/>
              </w:rPr>
              <w:t>.</w:t>
            </w:r>
          </w:p>
          <w:p w14:paraId="20CAB87A" w14:textId="77777777" w:rsidR="001972E6" w:rsidRDefault="001972E6" w:rsidP="00801931">
            <w:pPr>
              <w:spacing w:after="0" w:line="240" w:lineRule="auto"/>
              <w:ind w:left="57"/>
              <w:rPr>
                <w:sz w:val="18"/>
                <w:szCs w:val="18"/>
              </w:rPr>
            </w:pPr>
          </w:p>
          <w:p w14:paraId="24C30C64" w14:textId="29EFA3C9" w:rsidR="001972E6" w:rsidRPr="001972E6" w:rsidRDefault="001972E6" w:rsidP="00801931">
            <w:pPr>
              <w:spacing w:line="204" w:lineRule="auto"/>
              <w:ind w:left="57"/>
              <w:rPr>
                <w:i/>
                <w:iCs/>
                <w:color w:val="000000"/>
                <w:sz w:val="18"/>
                <w:szCs w:val="18"/>
              </w:rPr>
            </w:pPr>
            <w:r w:rsidRPr="00FD13CD">
              <w:rPr>
                <w:color w:val="000000"/>
                <w:sz w:val="18"/>
                <w:szCs w:val="18"/>
              </w:rPr>
              <w:t xml:space="preserve">Great Barrier Reef Marine Park Authority </w:t>
            </w:r>
            <w:r>
              <w:rPr>
                <w:color w:val="000000"/>
                <w:sz w:val="18"/>
                <w:szCs w:val="18"/>
              </w:rPr>
              <w:t xml:space="preserve">(GBRMPA) </w:t>
            </w:r>
            <w:r w:rsidRPr="00FD13CD">
              <w:rPr>
                <w:color w:val="000000"/>
                <w:sz w:val="18"/>
                <w:szCs w:val="18"/>
              </w:rPr>
              <w:t>2013</w:t>
            </w:r>
            <w:r w:rsidRPr="00111097">
              <w:rPr>
                <w:i/>
                <w:iCs/>
                <w:color w:val="000000"/>
              </w:rPr>
              <w:t xml:space="preserve"> </w:t>
            </w:r>
            <w:r>
              <w:rPr>
                <w:i/>
                <w:iCs/>
                <w:color w:val="000000"/>
              </w:rPr>
              <w:t xml:space="preserve">Coastal ecosystems management – case study: water management, </w:t>
            </w:r>
            <w:r w:rsidRPr="00FD13CD">
              <w:rPr>
                <w:color w:val="000000"/>
                <w:sz w:val="18"/>
                <w:szCs w:val="18"/>
              </w:rPr>
              <w:t>GBRMPA, Townsville.</w:t>
            </w:r>
          </w:p>
          <w:p w14:paraId="69BF1BD6" w14:textId="77777777" w:rsidR="001972E6" w:rsidRDefault="001972E6" w:rsidP="00801931">
            <w:pPr>
              <w:spacing w:after="0" w:line="240" w:lineRule="auto"/>
              <w:ind w:left="57"/>
              <w:rPr>
                <w:rFonts w:cs="Adobe Garamond Pro"/>
                <w:color w:val="000000"/>
                <w:sz w:val="18"/>
                <w:szCs w:val="18"/>
              </w:rPr>
            </w:pPr>
            <w:r w:rsidRPr="00020AFF">
              <w:rPr>
                <w:rFonts w:cs="Adobe Garamond Pro"/>
                <w:iCs/>
                <w:color w:val="000000"/>
                <w:sz w:val="18"/>
                <w:szCs w:val="18"/>
              </w:rPr>
              <w:t>Great Barrier Reef 2050 Long-Term Sustainability Plan</w:t>
            </w:r>
            <w:r w:rsidRPr="00020AFF">
              <w:rPr>
                <w:rFonts w:cs="Adobe Garamond Pro"/>
                <w:color w:val="000000"/>
                <w:sz w:val="18"/>
                <w:szCs w:val="18"/>
              </w:rPr>
              <w:t>, Commonwealth of Australia 2015, [</w:t>
            </w:r>
            <w:hyperlink r:id="rId53" w:history="1">
              <w:r w:rsidRPr="00020AFF">
                <w:rPr>
                  <w:rStyle w:val="Hyperlink"/>
                  <w:rFonts w:cs="Adobe Garamond Pro"/>
                </w:rPr>
                <w:t>http://www.environment.gov.au/system/files/resources/d98b3e53-146b-4b9c-a84a-2a22454b9a83/files/reef-2050-long-term-sustainability-plan.pdf. [Accessed</w:t>
              </w:r>
            </w:hyperlink>
            <w:r w:rsidRPr="00020AFF">
              <w:rPr>
                <w:rFonts w:cs="Adobe Garamond Pro"/>
                <w:color w:val="000000"/>
                <w:sz w:val="18"/>
                <w:szCs w:val="18"/>
              </w:rPr>
              <w:t xml:space="preserve"> May 2018].</w:t>
            </w:r>
          </w:p>
          <w:p w14:paraId="639BD3D5" w14:textId="77777777" w:rsidR="001972E6" w:rsidRDefault="001972E6" w:rsidP="001972E6">
            <w:pPr>
              <w:spacing w:after="0" w:line="240" w:lineRule="auto"/>
              <w:rPr>
                <w:rFonts w:cs="Adobe Garamond Pro"/>
                <w:color w:val="000000"/>
                <w:sz w:val="18"/>
                <w:szCs w:val="18"/>
              </w:rPr>
            </w:pPr>
          </w:p>
          <w:p w14:paraId="6C1A6C37" w14:textId="77777777" w:rsidR="001972E6" w:rsidRDefault="001972E6" w:rsidP="00801931">
            <w:pPr>
              <w:spacing w:after="0" w:line="240" w:lineRule="auto"/>
              <w:ind w:left="57"/>
              <w:rPr>
                <w:sz w:val="18"/>
                <w:szCs w:val="18"/>
              </w:rPr>
            </w:pPr>
            <w:r w:rsidRPr="004109CB">
              <w:rPr>
                <w:sz w:val="18"/>
                <w:szCs w:val="18"/>
              </w:rPr>
              <w:lastRenderedPageBreak/>
              <w:t xml:space="preserve">Great Barrier Reef Report </w:t>
            </w:r>
            <w:r>
              <w:rPr>
                <w:sz w:val="18"/>
                <w:szCs w:val="18"/>
              </w:rPr>
              <w:t>C</w:t>
            </w:r>
            <w:r w:rsidRPr="004109CB">
              <w:rPr>
                <w:sz w:val="18"/>
                <w:szCs w:val="18"/>
              </w:rPr>
              <w:t xml:space="preserve">ard </w:t>
            </w:r>
            <w:r>
              <w:rPr>
                <w:sz w:val="18"/>
                <w:szCs w:val="18"/>
              </w:rPr>
              <w:t>(</w:t>
            </w:r>
            <w:r w:rsidRPr="004109CB">
              <w:rPr>
                <w:sz w:val="18"/>
                <w:szCs w:val="18"/>
              </w:rPr>
              <w:t>201</w:t>
            </w:r>
            <w:r>
              <w:rPr>
                <w:sz w:val="18"/>
                <w:szCs w:val="18"/>
              </w:rPr>
              <w:t>6),</w:t>
            </w:r>
            <w:r w:rsidRPr="004109CB">
              <w:rPr>
                <w:sz w:val="18"/>
                <w:szCs w:val="18"/>
              </w:rPr>
              <w:t xml:space="preserve"> </w:t>
            </w:r>
            <w:r>
              <w:rPr>
                <w:sz w:val="18"/>
                <w:szCs w:val="18"/>
              </w:rPr>
              <w:t>‘</w:t>
            </w:r>
            <w:r w:rsidRPr="004109CB">
              <w:rPr>
                <w:sz w:val="18"/>
                <w:szCs w:val="18"/>
              </w:rPr>
              <w:t>Reef Water Q</w:t>
            </w:r>
            <w:r>
              <w:rPr>
                <w:sz w:val="18"/>
                <w:szCs w:val="18"/>
              </w:rPr>
              <w:t>uality Protection Plan’</w:t>
            </w:r>
            <w:r w:rsidRPr="004109CB">
              <w:rPr>
                <w:sz w:val="18"/>
                <w:szCs w:val="18"/>
              </w:rPr>
              <w:t xml:space="preserve">. </w:t>
            </w:r>
            <w:hyperlink r:id="rId54" w:history="1">
              <w:r w:rsidRPr="004109CB">
                <w:rPr>
                  <w:rStyle w:val="Hyperlink"/>
                </w:rPr>
                <w:t>https://www.reefplan.qld.gov.au/measuring-success/report-cards/2015/assets/gbr-2015report-card.pdf</w:t>
              </w:r>
            </w:hyperlink>
            <w:r w:rsidRPr="004109CB">
              <w:rPr>
                <w:sz w:val="18"/>
                <w:szCs w:val="18"/>
              </w:rPr>
              <w:t>. [Accessed August 2018).</w:t>
            </w:r>
          </w:p>
          <w:p w14:paraId="4CB67204" w14:textId="77777777" w:rsidR="001972E6" w:rsidRDefault="001972E6" w:rsidP="00801931">
            <w:pPr>
              <w:spacing w:after="0" w:line="240" w:lineRule="auto"/>
              <w:ind w:left="57"/>
              <w:rPr>
                <w:rFonts w:cs="Adobe Garamond Pro"/>
                <w:color w:val="000000"/>
                <w:sz w:val="18"/>
                <w:szCs w:val="18"/>
              </w:rPr>
            </w:pPr>
          </w:p>
          <w:p w14:paraId="0E40DCFF" w14:textId="77777777" w:rsidR="001972E6" w:rsidRPr="00F879DF" w:rsidRDefault="001972E6" w:rsidP="00801931">
            <w:pPr>
              <w:pStyle w:val="BodyText"/>
              <w:spacing w:after="0" w:line="240" w:lineRule="auto"/>
              <w:ind w:left="57"/>
              <w:jc w:val="left"/>
              <w:rPr>
                <w:i/>
                <w:sz w:val="18"/>
                <w:szCs w:val="18"/>
                <w:lang w:val="en-US"/>
              </w:rPr>
            </w:pPr>
            <w:proofErr w:type="spellStart"/>
            <w:r>
              <w:rPr>
                <w:sz w:val="18"/>
                <w:szCs w:val="18"/>
              </w:rPr>
              <w:t>Goudkamp</w:t>
            </w:r>
            <w:proofErr w:type="spellEnd"/>
            <w:r>
              <w:rPr>
                <w:sz w:val="18"/>
                <w:szCs w:val="18"/>
              </w:rPr>
              <w:t>, K. and Chin, A. (</w:t>
            </w:r>
            <w:r w:rsidRPr="00A9623C">
              <w:rPr>
                <w:sz w:val="18"/>
                <w:szCs w:val="18"/>
              </w:rPr>
              <w:t>2006</w:t>
            </w:r>
            <w:r>
              <w:rPr>
                <w:sz w:val="18"/>
                <w:szCs w:val="18"/>
              </w:rPr>
              <w:t>)</w:t>
            </w:r>
            <w:r w:rsidRPr="00A9623C">
              <w:rPr>
                <w:sz w:val="18"/>
                <w:szCs w:val="18"/>
              </w:rPr>
              <w:t>, ‘Mangroves and Saltmarshes’ in Chin. A, (ed) The State of the Great Barrier Reef On-line, Great Barrier Reef Marine Park Authority, Townsville. Viewed on (enter date viewed), http://www.gbrmpa.gov.au/publications/sort/mangroves_saltmarshes</w:t>
            </w:r>
            <w:r>
              <w:rPr>
                <w:sz w:val="18"/>
                <w:szCs w:val="18"/>
              </w:rPr>
              <w:t>.</w:t>
            </w:r>
          </w:p>
          <w:p w14:paraId="696AD86F" w14:textId="77777777" w:rsidR="001972E6" w:rsidRDefault="001972E6" w:rsidP="00801931">
            <w:pPr>
              <w:spacing w:after="0" w:line="240" w:lineRule="auto"/>
              <w:ind w:left="57"/>
              <w:rPr>
                <w:rFonts w:cs="Adobe Garamond Pro"/>
                <w:color w:val="000000"/>
                <w:sz w:val="18"/>
                <w:szCs w:val="18"/>
              </w:rPr>
            </w:pPr>
          </w:p>
          <w:p w14:paraId="42FE0433" w14:textId="77777777" w:rsidR="001972E6" w:rsidRPr="007B194A" w:rsidRDefault="001972E6" w:rsidP="00801931">
            <w:pPr>
              <w:pStyle w:val="BodyText"/>
              <w:spacing w:after="0" w:line="240" w:lineRule="auto"/>
              <w:ind w:left="57"/>
              <w:jc w:val="left"/>
              <w:rPr>
                <w:sz w:val="18"/>
                <w:szCs w:val="18"/>
                <w:lang w:val="en-GB"/>
              </w:rPr>
            </w:pPr>
            <w:r w:rsidRPr="004109CB">
              <w:rPr>
                <w:sz w:val="18"/>
                <w:szCs w:val="18"/>
                <w:lang w:val="en-GB"/>
              </w:rPr>
              <w:t>Griffith, D.</w:t>
            </w:r>
            <w:r>
              <w:rPr>
                <w:sz w:val="18"/>
                <w:szCs w:val="18"/>
                <w:lang w:val="en-GB"/>
              </w:rPr>
              <w:t>J., and Faithful, J.W., (1996), ‘</w:t>
            </w:r>
            <w:r w:rsidRPr="004109CB">
              <w:rPr>
                <w:sz w:val="18"/>
                <w:szCs w:val="18"/>
                <w:lang w:val="en-GB"/>
              </w:rPr>
              <w:t>Effects of the sediment load of a tropical north-Australian river on water column characteristic</w:t>
            </w:r>
            <w:r>
              <w:rPr>
                <w:sz w:val="18"/>
                <w:szCs w:val="18"/>
                <w:lang w:val="en-GB"/>
              </w:rPr>
              <w:t xml:space="preserve">s in the receiving impoundment’ in </w:t>
            </w:r>
            <w:r w:rsidRPr="00726016">
              <w:rPr>
                <w:i/>
                <w:sz w:val="18"/>
                <w:szCs w:val="18"/>
                <w:lang w:val="en-GB"/>
              </w:rPr>
              <w:t>Arch. Hydrobiology. Supp</w:t>
            </w:r>
            <w:r w:rsidRPr="004109CB">
              <w:rPr>
                <w:sz w:val="18"/>
                <w:szCs w:val="18"/>
                <w:lang w:val="en-GB"/>
              </w:rPr>
              <w:t>. 113: 147-157.</w:t>
            </w:r>
          </w:p>
          <w:p w14:paraId="25F3E541" w14:textId="77777777" w:rsidR="001972E6"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18AEC874" w14:textId="77777777" w:rsidR="001972E6" w:rsidRDefault="001972E6" w:rsidP="00801931">
            <w:pPr>
              <w:pStyle w:val="BodyText"/>
              <w:spacing w:after="0" w:line="240" w:lineRule="auto"/>
              <w:ind w:left="57"/>
              <w:jc w:val="left"/>
              <w:rPr>
                <w:sz w:val="18"/>
                <w:szCs w:val="18"/>
                <w:lang w:val="en-GB"/>
              </w:rPr>
            </w:pPr>
            <w:r w:rsidRPr="004109CB">
              <w:rPr>
                <w:sz w:val="18"/>
                <w:szCs w:val="18"/>
                <w:lang w:val="en-GB"/>
              </w:rPr>
              <w:t xml:space="preserve">Hansen, B.D., Fuller, R. A., Watkins, D., Rogers, D.I., Clemens, R.S., Newman, M., </w:t>
            </w:r>
            <w:proofErr w:type="spellStart"/>
            <w:r w:rsidRPr="004109CB">
              <w:rPr>
                <w:sz w:val="18"/>
                <w:szCs w:val="18"/>
                <w:lang w:val="en-GB"/>
              </w:rPr>
              <w:t>Woehl</w:t>
            </w:r>
            <w:r>
              <w:rPr>
                <w:sz w:val="18"/>
                <w:szCs w:val="18"/>
                <w:lang w:val="en-GB"/>
              </w:rPr>
              <w:t>er</w:t>
            </w:r>
            <w:proofErr w:type="spellEnd"/>
            <w:r>
              <w:rPr>
                <w:sz w:val="18"/>
                <w:szCs w:val="18"/>
                <w:lang w:val="en-GB"/>
              </w:rPr>
              <w:t>, E.J., Weller, D.R., (2016), ‘</w:t>
            </w:r>
            <w:r w:rsidRPr="004109CB">
              <w:rPr>
                <w:sz w:val="18"/>
                <w:szCs w:val="18"/>
                <w:lang w:val="en-GB"/>
              </w:rPr>
              <w:t>Revision of the East Asian-Australasian Flyway Popul</w:t>
            </w:r>
            <w:r>
              <w:rPr>
                <w:sz w:val="18"/>
                <w:szCs w:val="18"/>
                <w:lang w:val="en-GB"/>
              </w:rPr>
              <w:t>ation</w:t>
            </w:r>
            <w:r w:rsidRPr="004109CB">
              <w:rPr>
                <w:sz w:val="18"/>
                <w:szCs w:val="18"/>
                <w:lang w:val="en-GB"/>
              </w:rPr>
              <w:t xml:space="preserve"> Estimates for 37 list</w:t>
            </w:r>
            <w:r>
              <w:rPr>
                <w:sz w:val="18"/>
                <w:szCs w:val="18"/>
                <w:lang w:val="en-GB"/>
              </w:rPr>
              <w:t xml:space="preserve">ed Migratory Shorebird Species’, </w:t>
            </w:r>
            <w:r w:rsidRPr="004109CB">
              <w:rPr>
                <w:sz w:val="18"/>
                <w:szCs w:val="18"/>
                <w:lang w:val="en-GB"/>
              </w:rPr>
              <w:t>Department of the Environment and</w:t>
            </w:r>
            <w:r>
              <w:rPr>
                <w:sz w:val="18"/>
                <w:szCs w:val="18"/>
                <w:lang w:val="en-GB"/>
              </w:rPr>
              <w:t xml:space="preserve"> Birdlife Australia, Melbourne.</w:t>
            </w:r>
          </w:p>
          <w:p w14:paraId="044CDBD1" w14:textId="77777777" w:rsidR="001972E6" w:rsidRDefault="001972E6" w:rsidP="00801931">
            <w:pPr>
              <w:pStyle w:val="BodyText"/>
              <w:spacing w:after="0" w:line="240" w:lineRule="auto"/>
              <w:ind w:left="57"/>
              <w:jc w:val="left"/>
              <w:rPr>
                <w:sz w:val="18"/>
                <w:szCs w:val="18"/>
                <w:lang w:val="en-GB"/>
              </w:rPr>
            </w:pPr>
          </w:p>
          <w:p w14:paraId="139993F4" w14:textId="77777777" w:rsidR="001972E6" w:rsidRPr="00AE798D" w:rsidRDefault="001972E6" w:rsidP="00801931">
            <w:pPr>
              <w:pStyle w:val="BodyText"/>
              <w:spacing w:after="0" w:line="240" w:lineRule="auto"/>
              <w:ind w:left="57"/>
              <w:jc w:val="left"/>
              <w:rPr>
                <w:sz w:val="18"/>
                <w:szCs w:val="18"/>
                <w:lang w:val="en-GB"/>
              </w:rPr>
            </w:pPr>
            <w:r w:rsidRPr="00A9623C">
              <w:rPr>
                <w:color w:val="000000"/>
                <w:sz w:val="18"/>
                <w:szCs w:val="18"/>
              </w:rPr>
              <w:t xml:space="preserve">Herbert, E. R., </w:t>
            </w:r>
            <w:r>
              <w:rPr>
                <w:color w:val="000000"/>
                <w:sz w:val="18"/>
                <w:szCs w:val="18"/>
              </w:rPr>
              <w:t>P. Boon, A. J, Burgin, S. C, Neubauer, R. B, Franklin, M, Ardo ́N</w:t>
            </w:r>
            <w:r w:rsidRPr="00A9623C">
              <w:rPr>
                <w:color w:val="000000"/>
                <w:sz w:val="18"/>
                <w:szCs w:val="18"/>
              </w:rPr>
              <w:t xml:space="preserve">, K. N. </w:t>
            </w:r>
            <w:proofErr w:type="spellStart"/>
            <w:r w:rsidRPr="00A9623C">
              <w:rPr>
                <w:color w:val="000000"/>
                <w:sz w:val="18"/>
                <w:szCs w:val="18"/>
              </w:rPr>
              <w:t>Hopfensperge</w:t>
            </w:r>
            <w:r>
              <w:rPr>
                <w:color w:val="000000"/>
                <w:sz w:val="18"/>
                <w:szCs w:val="18"/>
              </w:rPr>
              <w:t>r</w:t>
            </w:r>
            <w:proofErr w:type="spellEnd"/>
            <w:r>
              <w:rPr>
                <w:color w:val="000000"/>
                <w:sz w:val="18"/>
                <w:szCs w:val="18"/>
              </w:rPr>
              <w:t xml:space="preserve">, L. P. </w:t>
            </w:r>
            <w:proofErr w:type="spellStart"/>
            <w:r>
              <w:rPr>
                <w:color w:val="000000"/>
                <w:sz w:val="18"/>
                <w:szCs w:val="18"/>
              </w:rPr>
              <w:t>M.Lamers</w:t>
            </w:r>
            <w:proofErr w:type="spellEnd"/>
            <w:r>
              <w:rPr>
                <w:color w:val="000000"/>
                <w:sz w:val="18"/>
                <w:szCs w:val="18"/>
              </w:rPr>
              <w:t xml:space="preserve">, and P. </w:t>
            </w:r>
            <w:proofErr w:type="spellStart"/>
            <w:r>
              <w:rPr>
                <w:color w:val="000000"/>
                <w:sz w:val="18"/>
                <w:szCs w:val="18"/>
              </w:rPr>
              <w:t>Gell</w:t>
            </w:r>
            <w:proofErr w:type="spellEnd"/>
            <w:r>
              <w:rPr>
                <w:color w:val="000000"/>
                <w:sz w:val="18"/>
                <w:szCs w:val="18"/>
              </w:rPr>
              <w:t xml:space="preserve"> (</w:t>
            </w:r>
            <w:r w:rsidRPr="00A9623C">
              <w:rPr>
                <w:color w:val="000000"/>
                <w:sz w:val="18"/>
                <w:szCs w:val="18"/>
              </w:rPr>
              <w:t>2015</w:t>
            </w:r>
            <w:r>
              <w:rPr>
                <w:color w:val="000000"/>
                <w:sz w:val="18"/>
                <w:szCs w:val="18"/>
              </w:rPr>
              <w:t>),</w:t>
            </w:r>
            <w:r w:rsidRPr="00A9623C">
              <w:rPr>
                <w:color w:val="000000"/>
                <w:sz w:val="18"/>
                <w:szCs w:val="18"/>
              </w:rPr>
              <w:t xml:space="preserve"> </w:t>
            </w:r>
            <w:r>
              <w:rPr>
                <w:color w:val="000000"/>
                <w:sz w:val="18"/>
                <w:szCs w:val="18"/>
              </w:rPr>
              <w:t>‘</w:t>
            </w:r>
            <w:r w:rsidRPr="00A9623C">
              <w:rPr>
                <w:color w:val="000000"/>
                <w:sz w:val="18"/>
                <w:szCs w:val="18"/>
              </w:rPr>
              <w:t>A global perspective on wetland salinization: ecological consequences of a growing threat to</w:t>
            </w:r>
            <w:r>
              <w:rPr>
                <w:color w:val="000000"/>
                <w:sz w:val="18"/>
                <w:szCs w:val="18"/>
              </w:rPr>
              <w:t xml:space="preserve"> freshwater wetlands’ in </w:t>
            </w:r>
            <w:r w:rsidRPr="005F343F">
              <w:rPr>
                <w:i/>
                <w:color w:val="000000"/>
                <w:sz w:val="18"/>
                <w:szCs w:val="18"/>
              </w:rPr>
              <w:t>Ecosphere</w:t>
            </w:r>
            <w:r w:rsidRPr="00A9623C">
              <w:rPr>
                <w:color w:val="000000"/>
                <w:sz w:val="18"/>
                <w:szCs w:val="18"/>
              </w:rPr>
              <w:t xml:space="preserve"> 6(10):206. </w:t>
            </w:r>
            <w:hyperlink r:id="rId55" w:history="1">
              <w:r w:rsidRPr="00A9623C">
                <w:rPr>
                  <w:rStyle w:val="Hyperlink"/>
                  <w:rFonts w:eastAsia="Arial"/>
                </w:rPr>
                <w:t>http://dx.doi.org/10.1890/ES14-00534.1</w:t>
              </w:r>
            </w:hyperlink>
            <w:r>
              <w:rPr>
                <w:color w:val="000000"/>
                <w:sz w:val="18"/>
                <w:szCs w:val="18"/>
              </w:rPr>
              <w:t xml:space="preserve">. </w:t>
            </w:r>
          </w:p>
          <w:p w14:paraId="05CDC5DF" w14:textId="77777777" w:rsidR="001972E6" w:rsidRDefault="001972E6" w:rsidP="00801931">
            <w:pPr>
              <w:pStyle w:val="BodyText"/>
              <w:spacing w:after="0" w:line="240" w:lineRule="auto"/>
              <w:ind w:left="57"/>
              <w:jc w:val="left"/>
              <w:rPr>
                <w:sz w:val="18"/>
                <w:szCs w:val="18"/>
                <w:lang w:val="en-GB"/>
              </w:rPr>
            </w:pPr>
          </w:p>
          <w:p w14:paraId="422CA167" w14:textId="77777777" w:rsidR="001972E6" w:rsidRDefault="001972E6" w:rsidP="00801931">
            <w:pPr>
              <w:pStyle w:val="BodyText"/>
              <w:spacing w:after="0" w:line="240" w:lineRule="auto"/>
              <w:ind w:left="57"/>
              <w:jc w:val="left"/>
              <w:rPr>
                <w:sz w:val="18"/>
                <w:szCs w:val="18"/>
              </w:rPr>
            </w:pPr>
            <w:r>
              <w:rPr>
                <w:sz w:val="18"/>
                <w:szCs w:val="18"/>
              </w:rPr>
              <w:t>Hopley, D. (1970), ‘</w:t>
            </w:r>
            <w:r w:rsidRPr="00842AB5">
              <w:rPr>
                <w:iCs/>
                <w:sz w:val="18"/>
                <w:szCs w:val="18"/>
              </w:rPr>
              <w:t>The geomorphology of the Burdekin Delta, North Queensland</w:t>
            </w:r>
            <w:r w:rsidRPr="00842AB5">
              <w:rPr>
                <w:sz w:val="18"/>
                <w:szCs w:val="18"/>
              </w:rPr>
              <w:t>’</w:t>
            </w:r>
            <w:r>
              <w:rPr>
                <w:sz w:val="18"/>
                <w:szCs w:val="18"/>
              </w:rPr>
              <w:t xml:space="preserve">, </w:t>
            </w:r>
            <w:r w:rsidRPr="00842AB5">
              <w:rPr>
                <w:sz w:val="18"/>
                <w:szCs w:val="18"/>
              </w:rPr>
              <w:t xml:space="preserve">James Cook University of North Queensland, Department of Geography Monograph No:1. </w:t>
            </w:r>
          </w:p>
          <w:p w14:paraId="4538B865" w14:textId="77777777" w:rsidR="001972E6" w:rsidRDefault="001972E6" w:rsidP="00801931">
            <w:pPr>
              <w:pStyle w:val="BodyText"/>
              <w:spacing w:after="0" w:line="240" w:lineRule="auto"/>
              <w:ind w:left="57"/>
              <w:jc w:val="left"/>
              <w:rPr>
                <w:sz w:val="18"/>
                <w:szCs w:val="18"/>
              </w:rPr>
            </w:pPr>
          </w:p>
          <w:p w14:paraId="2C06DB93" w14:textId="77777777" w:rsidR="001972E6" w:rsidRPr="00FB4D2E" w:rsidRDefault="001972E6" w:rsidP="00801931">
            <w:pPr>
              <w:pStyle w:val="BodyText"/>
              <w:spacing w:after="0" w:line="240" w:lineRule="auto"/>
              <w:ind w:left="57"/>
              <w:jc w:val="left"/>
              <w:rPr>
                <w:sz w:val="18"/>
                <w:szCs w:val="18"/>
              </w:rPr>
            </w:pPr>
            <w:r w:rsidRPr="00FB4D2E">
              <w:rPr>
                <w:sz w:val="18"/>
                <w:szCs w:val="18"/>
              </w:rPr>
              <w:t xml:space="preserve">Huggins, </w:t>
            </w:r>
            <w:r>
              <w:rPr>
                <w:sz w:val="18"/>
                <w:szCs w:val="18"/>
              </w:rPr>
              <w:t xml:space="preserve">R, </w:t>
            </w:r>
            <w:r w:rsidRPr="00FB4D2E">
              <w:rPr>
                <w:sz w:val="18"/>
                <w:szCs w:val="18"/>
              </w:rPr>
              <w:t xml:space="preserve">Wallace, </w:t>
            </w:r>
            <w:r>
              <w:rPr>
                <w:sz w:val="18"/>
                <w:szCs w:val="18"/>
              </w:rPr>
              <w:t xml:space="preserve">R, </w:t>
            </w:r>
            <w:r w:rsidRPr="00FB4D2E">
              <w:rPr>
                <w:sz w:val="18"/>
                <w:szCs w:val="18"/>
              </w:rPr>
              <w:t>Orr,</w:t>
            </w:r>
            <w:r>
              <w:rPr>
                <w:sz w:val="18"/>
                <w:szCs w:val="18"/>
              </w:rPr>
              <w:t xml:space="preserve"> D.N, </w:t>
            </w:r>
            <w:r w:rsidRPr="00FB4D2E">
              <w:rPr>
                <w:sz w:val="18"/>
                <w:szCs w:val="18"/>
              </w:rPr>
              <w:t>Thomson</w:t>
            </w:r>
            <w:r>
              <w:rPr>
                <w:sz w:val="18"/>
                <w:szCs w:val="18"/>
              </w:rPr>
              <w:t xml:space="preserve"> </w:t>
            </w:r>
            <w:r w:rsidRPr="00FB4D2E">
              <w:rPr>
                <w:sz w:val="18"/>
                <w:szCs w:val="18"/>
              </w:rPr>
              <w:t>,</w:t>
            </w:r>
            <w:r>
              <w:rPr>
                <w:sz w:val="18"/>
                <w:szCs w:val="18"/>
              </w:rPr>
              <w:t xml:space="preserve">B, </w:t>
            </w:r>
            <w:proofErr w:type="spellStart"/>
            <w:r w:rsidRPr="00FB4D2E">
              <w:rPr>
                <w:sz w:val="18"/>
                <w:szCs w:val="18"/>
              </w:rPr>
              <w:t>Smith,</w:t>
            </w:r>
            <w:r>
              <w:rPr>
                <w:sz w:val="18"/>
                <w:szCs w:val="18"/>
              </w:rPr>
              <w:t>R.A,Taylor</w:t>
            </w:r>
            <w:proofErr w:type="spellEnd"/>
            <w:r>
              <w:rPr>
                <w:sz w:val="18"/>
                <w:szCs w:val="18"/>
              </w:rPr>
              <w:t xml:space="preserve">, C, </w:t>
            </w:r>
            <w:r w:rsidRPr="00FB4D2E">
              <w:rPr>
                <w:sz w:val="18"/>
                <w:szCs w:val="18"/>
              </w:rPr>
              <w:t xml:space="preserve">King, </w:t>
            </w:r>
            <w:r>
              <w:rPr>
                <w:sz w:val="18"/>
                <w:szCs w:val="18"/>
              </w:rPr>
              <w:t xml:space="preserve">O, </w:t>
            </w:r>
            <w:r w:rsidRPr="00FB4D2E">
              <w:rPr>
                <w:sz w:val="18"/>
                <w:szCs w:val="18"/>
              </w:rPr>
              <w:t xml:space="preserve">Gardiner, </w:t>
            </w:r>
            <w:r>
              <w:rPr>
                <w:sz w:val="18"/>
                <w:szCs w:val="18"/>
              </w:rPr>
              <w:t xml:space="preserve">R, </w:t>
            </w:r>
            <w:r w:rsidRPr="00FB4D2E">
              <w:rPr>
                <w:sz w:val="18"/>
                <w:szCs w:val="18"/>
              </w:rPr>
              <w:t xml:space="preserve">Wallace, </w:t>
            </w:r>
            <w:r>
              <w:rPr>
                <w:sz w:val="18"/>
                <w:szCs w:val="18"/>
              </w:rPr>
              <w:t xml:space="preserve">S, </w:t>
            </w:r>
            <w:r w:rsidRPr="00FB4D2E">
              <w:rPr>
                <w:sz w:val="18"/>
                <w:szCs w:val="18"/>
              </w:rPr>
              <w:t xml:space="preserve">Ferguson, </w:t>
            </w:r>
            <w:r>
              <w:rPr>
                <w:sz w:val="18"/>
                <w:szCs w:val="18"/>
              </w:rPr>
              <w:t xml:space="preserve">B, </w:t>
            </w:r>
            <w:r w:rsidRPr="00FB4D2E">
              <w:rPr>
                <w:sz w:val="18"/>
                <w:szCs w:val="18"/>
              </w:rPr>
              <w:t xml:space="preserve">Preston, </w:t>
            </w:r>
            <w:r>
              <w:rPr>
                <w:sz w:val="18"/>
                <w:szCs w:val="18"/>
              </w:rPr>
              <w:t xml:space="preserve">S, </w:t>
            </w:r>
            <w:r w:rsidRPr="00FB4D2E">
              <w:rPr>
                <w:sz w:val="18"/>
                <w:szCs w:val="18"/>
              </w:rPr>
              <w:t xml:space="preserve">Simpson, </w:t>
            </w:r>
            <w:r>
              <w:rPr>
                <w:sz w:val="18"/>
                <w:szCs w:val="18"/>
              </w:rPr>
              <w:t xml:space="preserve">S, </w:t>
            </w:r>
            <w:r w:rsidRPr="00FB4D2E">
              <w:rPr>
                <w:sz w:val="18"/>
                <w:szCs w:val="18"/>
              </w:rPr>
              <w:t xml:space="preserve">Shanks, </w:t>
            </w:r>
            <w:r>
              <w:rPr>
                <w:sz w:val="18"/>
                <w:szCs w:val="18"/>
              </w:rPr>
              <w:t xml:space="preserve">J, </w:t>
            </w:r>
            <w:r w:rsidRPr="00FB4D2E">
              <w:rPr>
                <w:sz w:val="18"/>
                <w:szCs w:val="18"/>
              </w:rPr>
              <w:t xml:space="preserve">Warne, Turner, </w:t>
            </w:r>
            <w:r>
              <w:rPr>
                <w:sz w:val="18"/>
                <w:szCs w:val="18"/>
              </w:rPr>
              <w:t xml:space="preserve">R.R.R., </w:t>
            </w:r>
            <w:r w:rsidRPr="00FB4D2E">
              <w:rPr>
                <w:sz w:val="18"/>
                <w:szCs w:val="18"/>
              </w:rPr>
              <w:t xml:space="preserve">Mann, </w:t>
            </w:r>
            <w:r>
              <w:rPr>
                <w:sz w:val="18"/>
                <w:szCs w:val="18"/>
              </w:rPr>
              <w:t xml:space="preserve">R.M </w:t>
            </w:r>
            <w:r w:rsidRPr="00FB4D2E">
              <w:rPr>
                <w:sz w:val="18"/>
                <w:szCs w:val="18"/>
              </w:rPr>
              <w:t xml:space="preserve">(2017), ‘Total suspended solids, </w:t>
            </w:r>
            <w:proofErr w:type="gramStart"/>
            <w:r w:rsidRPr="00FB4D2E">
              <w:rPr>
                <w:sz w:val="18"/>
                <w:szCs w:val="18"/>
              </w:rPr>
              <w:t>nutrient</w:t>
            </w:r>
            <w:proofErr w:type="gramEnd"/>
            <w:r w:rsidRPr="00FB4D2E">
              <w:rPr>
                <w:sz w:val="18"/>
                <w:szCs w:val="18"/>
              </w:rPr>
              <w:t xml:space="preserve"> and pesticide loads (2015–2016) for rivers that discharge to the Great Barrier Reef’ – Great Barrier Reef Catchment Loads Monitoring Program. Department of Environment and Science. Brisbane.</w:t>
            </w:r>
          </w:p>
          <w:p w14:paraId="1E226AED" w14:textId="77777777" w:rsidR="001972E6" w:rsidRPr="004109CB"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57"/>
              <w:rPr>
                <w:sz w:val="18"/>
                <w:szCs w:val="18"/>
              </w:rPr>
            </w:pPr>
          </w:p>
          <w:p w14:paraId="296CB561" w14:textId="77777777" w:rsidR="001972E6" w:rsidRPr="00726016" w:rsidRDefault="001972E6" w:rsidP="00801931">
            <w:pPr>
              <w:spacing w:after="25" w:line="240" w:lineRule="auto"/>
              <w:ind w:left="57"/>
              <w:rPr>
                <w:rStyle w:val="Hyperlink"/>
              </w:rPr>
            </w:pPr>
            <w:r w:rsidRPr="0066142B">
              <w:rPr>
                <w:sz w:val="18"/>
                <w:szCs w:val="18"/>
              </w:rPr>
              <w:t>Interim Marine and Coastal Regionalisation for Austral</w:t>
            </w:r>
            <w:r>
              <w:rPr>
                <w:sz w:val="18"/>
                <w:szCs w:val="18"/>
              </w:rPr>
              <w:t xml:space="preserve">ia (IMCRA version 4, June 2006), </w:t>
            </w:r>
            <w:hyperlink r:id="rId56" w:history="1">
              <w:r w:rsidRPr="0066142B">
                <w:rPr>
                  <w:rStyle w:val="Hyperlink"/>
                </w:rPr>
                <w:t>http://www.environment.gov.au/system/files/resources/2660e2d2-7623-459d-bcab-1110265d2c86/files/map2-msb.pdf</w:t>
              </w:r>
            </w:hyperlink>
            <w:r w:rsidRPr="0066142B">
              <w:rPr>
                <w:rStyle w:val="Hyperlink"/>
              </w:rPr>
              <w:t>]. Accessed July 2018.</w:t>
            </w:r>
            <w:r>
              <w:rPr>
                <w:rStyle w:val="Hyperlink"/>
              </w:rPr>
              <w:t>}. (</w:t>
            </w:r>
            <w:r w:rsidRPr="00EF18EC">
              <w:rPr>
                <w:rStyle w:val="Hyperlink"/>
              </w:rPr>
              <w:t>Accessed 17 January</w:t>
            </w:r>
            <w:r>
              <w:rPr>
                <w:rStyle w:val="Hyperlink"/>
              </w:rPr>
              <w:t>)</w:t>
            </w:r>
          </w:p>
          <w:p w14:paraId="4A771551" w14:textId="77777777" w:rsidR="001972E6" w:rsidRDefault="001972E6" w:rsidP="00801931">
            <w:pPr>
              <w:pStyle w:val="BodyText"/>
              <w:spacing w:after="0" w:line="240" w:lineRule="auto"/>
              <w:ind w:left="57"/>
              <w:jc w:val="left"/>
              <w:rPr>
                <w:rStyle w:val="Hyperlink"/>
                <w:rFonts w:eastAsia="Arial"/>
              </w:rPr>
            </w:pPr>
          </w:p>
          <w:p w14:paraId="55799E6A" w14:textId="77777777" w:rsidR="001972E6" w:rsidRDefault="001972E6" w:rsidP="00801931">
            <w:pPr>
              <w:pStyle w:val="BodyText"/>
              <w:spacing w:after="0" w:line="240" w:lineRule="auto"/>
              <w:ind w:left="57"/>
              <w:jc w:val="left"/>
              <w:rPr>
                <w:rStyle w:val="Hyperlink"/>
                <w:rFonts w:eastAsia="Arial"/>
              </w:rPr>
            </w:pPr>
            <w:r w:rsidRPr="00864BC8">
              <w:rPr>
                <w:rStyle w:val="Hyperlink"/>
                <w:rFonts w:eastAsia="Arial"/>
              </w:rPr>
              <w:t>Inkster-Draper, T.E., Sheaves, M., Johnson</w:t>
            </w:r>
            <w:r>
              <w:rPr>
                <w:rStyle w:val="Hyperlink"/>
                <w:rFonts w:eastAsia="Arial"/>
              </w:rPr>
              <w:t xml:space="preserve">, C.N., and Robson, S.K.A. (2013), ‘Prescribed fire in eucalypt woodlands: immediate effects on a microbat community of northern Australia’ in </w:t>
            </w:r>
            <w:r w:rsidRPr="00726016">
              <w:rPr>
                <w:rStyle w:val="Hyperlink"/>
                <w:rFonts w:eastAsia="Arial"/>
                <w:i/>
              </w:rPr>
              <w:t>Wildlife Research</w:t>
            </w:r>
            <w:r>
              <w:rPr>
                <w:rStyle w:val="Hyperlink"/>
                <w:rFonts w:eastAsia="Arial"/>
              </w:rPr>
              <w:t xml:space="preserve"> 40:70-76, </w:t>
            </w:r>
            <w:hyperlink r:id="rId57" w:history="1">
              <w:r w:rsidRPr="005241E8">
                <w:rPr>
                  <w:rStyle w:val="Hyperlink"/>
                  <w:rFonts w:eastAsia="Arial"/>
                </w:rPr>
                <w:t>http://www.publish.csiro.au/wr/WR12133</w:t>
              </w:r>
            </w:hyperlink>
            <w:r>
              <w:rPr>
                <w:rStyle w:val="Hyperlink"/>
                <w:rFonts w:eastAsia="Arial"/>
              </w:rPr>
              <w:t xml:space="preserve"> [</w:t>
            </w:r>
          </w:p>
          <w:p w14:paraId="35BF281E" w14:textId="77777777" w:rsidR="001972E6" w:rsidRPr="004109CB" w:rsidRDefault="001972E6" w:rsidP="00801931">
            <w:pPr>
              <w:pStyle w:val="BodyText"/>
              <w:spacing w:after="0" w:line="240" w:lineRule="auto"/>
              <w:ind w:left="57"/>
              <w:jc w:val="left"/>
              <w:rPr>
                <w:i/>
                <w:sz w:val="18"/>
                <w:szCs w:val="18"/>
                <w:lang w:val="en-GB"/>
              </w:rPr>
            </w:pPr>
          </w:p>
          <w:p w14:paraId="0172D80D" w14:textId="77777777" w:rsidR="001972E6" w:rsidRDefault="001972E6" w:rsidP="00801931">
            <w:pPr>
              <w:autoSpaceDE w:val="0"/>
              <w:autoSpaceDN w:val="0"/>
              <w:adjustRightInd w:val="0"/>
              <w:spacing w:after="0" w:line="240" w:lineRule="auto"/>
              <w:ind w:left="57"/>
              <w:rPr>
                <w:sz w:val="18"/>
                <w:szCs w:val="18"/>
              </w:rPr>
            </w:pPr>
            <w:r w:rsidRPr="004109CB">
              <w:rPr>
                <w:sz w:val="18"/>
                <w:szCs w:val="18"/>
              </w:rPr>
              <w:t>Kelly K.E., and Lee Long W.J., (2011)</w:t>
            </w:r>
            <w:r>
              <w:rPr>
                <w:sz w:val="18"/>
                <w:szCs w:val="18"/>
              </w:rPr>
              <w:t>, ‘</w:t>
            </w:r>
            <w:r w:rsidRPr="004109CB">
              <w:rPr>
                <w:sz w:val="18"/>
                <w:szCs w:val="18"/>
              </w:rPr>
              <w:t>Ecological character description for the Bowling Gr</w:t>
            </w:r>
            <w:r>
              <w:rPr>
                <w:sz w:val="18"/>
                <w:szCs w:val="18"/>
              </w:rPr>
              <w:t>een Bay Ramsar site, June 2011’, U</w:t>
            </w:r>
            <w:r w:rsidRPr="004109CB">
              <w:rPr>
                <w:sz w:val="18"/>
                <w:szCs w:val="18"/>
              </w:rPr>
              <w:t>npublished Report for the Department of Sustainability, Environment, Water, Population and Communities.</w:t>
            </w:r>
          </w:p>
          <w:p w14:paraId="2DD71356" w14:textId="77777777" w:rsidR="001972E6" w:rsidRDefault="001972E6" w:rsidP="00801931">
            <w:pPr>
              <w:autoSpaceDE w:val="0"/>
              <w:autoSpaceDN w:val="0"/>
              <w:adjustRightInd w:val="0"/>
              <w:spacing w:after="0" w:line="240" w:lineRule="auto"/>
              <w:ind w:left="57"/>
              <w:rPr>
                <w:sz w:val="18"/>
                <w:szCs w:val="18"/>
              </w:rPr>
            </w:pPr>
          </w:p>
          <w:p w14:paraId="2F0D8EF4" w14:textId="77777777" w:rsidR="001972E6" w:rsidRPr="00452E78" w:rsidRDefault="001972E6" w:rsidP="00801931">
            <w:pPr>
              <w:autoSpaceDE w:val="0"/>
              <w:autoSpaceDN w:val="0"/>
              <w:adjustRightInd w:val="0"/>
              <w:spacing w:after="0" w:line="240" w:lineRule="auto"/>
              <w:ind w:left="57"/>
              <w:rPr>
                <w:sz w:val="18"/>
                <w:szCs w:val="18"/>
              </w:rPr>
            </w:pPr>
            <w:r>
              <w:rPr>
                <w:rStyle w:val="authors5"/>
                <w:color w:val="333333"/>
                <w:sz w:val="18"/>
                <w:szCs w:val="18"/>
                <w:lang w:val="en"/>
              </w:rPr>
              <w:t xml:space="preserve">Kingsford, R.T, and </w:t>
            </w:r>
            <w:r w:rsidRPr="00A9623C">
              <w:rPr>
                <w:rStyle w:val="authors5"/>
                <w:color w:val="333333"/>
                <w:sz w:val="18"/>
                <w:szCs w:val="18"/>
                <w:lang w:val="en"/>
              </w:rPr>
              <w:t>Norman</w:t>
            </w:r>
            <w:r>
              <w:rPr>
                <w:rStyle w:val="authors5"/>
                <w:color w:val="333333"/>
                <w:sz w:val="18"/>
                <w:szCs w:val="18"/>
                <w:lang w:val="en"/>
              </w:rPr>
              <w:t>, F.I,</w:t>
            </w:r>
            <w:r w:rsidRPr="00A9623C">
              <w:rPr>
                <w:color w:val="333333"/>
                <w:sz w:val="18"/>
                <w:szCs w:val="18"/>
                <w:lang w:val="en"/>
              </w:rPr>
              <w:t xml:space="preserve"> </w:t>
            </w:r>
            <w:r w:rsidRPr="00A9623C">
              <w:rPr>
                <w:rStyle w:val="Date1"/>
                <w:color w:val="333333"/>
                <w:sz w:val="18"/>
                <w:szCs w:val="18"/>
                <w:lang w:val="en"/>
              </w:rPr>
              <w:t>(2002)</w:t>
            </w:r>
            <w:r w:rsidRPr="00A9623C">
              <w:rPr>
                <w:color w:val="333333"/>
                <w:sz w:val="18"/>
                <w:szCs w:val="18"/>
                <w:lang w:val="en"/>
              </w:rPr>
              <w:t xml:space="preserve"> </w:t>
            </w:r>
            <w:r>
              <w:rPr>
                <w:color w:val="333333"/>
                <w:sz w:val="18"/>
                <w:szCs w:val="18"/>
                <w:lang w:val="en"/>
              </w:rPr>
              <w:t>‘</w:t>
            </w:r>
            <w:r w:rsidRPr="00A9623C">
              <w:rPr>
                <w:rStyle w:val="arttitle4"/>
                <w:color w:val="333333"/>
                <w:sz w:val="18"/>
                <w:szCs w:val="18"/>
                <w:lang w:val="en"/>
              </w:rPr>
              <w:t>Australian waterbirds—products of the continent's ecology</w:t>
            </w:r>
            <w:r>
              <w:rPr>
                <w:rStyle w:val="arttitle4"/>
                <w:color w:val="333333"/>
                <w:sz w:val="18"/>
                <w:szCs w:val="18"/>
                <w:lang w:val="en"/>
              </w:rPr>
              <w:t>’</w:t>
            </w:r>
            <w:r w:rsidRPr="00A9623C">
              <w:rPr>
                <w:rStyle w:val="arttitle4"/>
                <w:color w:val="333333"/>
                <w:sz w:val="18"/>
                <w:szCs w:val="18"/>
                <w:lang w:val="en"/>
              </w:rPr>
              <w:t>,</w:t>
            </w:r>
            <w:r w:rsidRPr="00A9623C">
              <w:rPr>
                <w:color w:val="333333"/>
                <w:sz w:val="18"/>
                <w:szCs w:val="18"/>
                <w:lang w:val="en"/>
              </w:rPr>
              <w:t xml:space="preserve"> </w:t>
            </w:r>
            <w:r w:rsidRPr="005F343F">
              <w:rPr>
                <w:rStyle w:val="serialtitle"/>
                <w:color w:val="333333"/>
                <w:sz w:val="18"/>
                <w:szCs w:val="18"/>
                <w:lang w:val="en"/>
              </w:rPr>
              <w:t>Emu - Austral Ornithology</w:t>
            </w:r>
            <w:r w:rsidRPr="00A9623C">
              <w:rPr>
                <w:rStyle w:val="serialtitle"/>
                <w:color w:val="333333"/>
                <w:sz w:val="18"/>
                <w:szCs w:val="18"/>
                <w:lang w:val="en"/>
              </w:rPr>
              <w:t>,</w:t>
            </w:r>
            <w:r w:rsidRPr="00A9623C">
              <w:rPr>
                <w:color w:val="333333"/>
                <w:sz w:val="18"/>
                <w:szCs w:val="18"/>
                <w:lang w:val="en"/>
              </w:rPr>
              <w:t xml:space="preserve"> </w:t>
            </w:r>
            <w:r w:rsidRPr="00A9623C">
              <w:rPr>
                <w:rStyle w:val="volumeissue"/>
                <w:color w:val="333333"/>
                <w:sz w:val="18"/>
                <w:szCs w:val="18"/>
                <w:lang w:val="en"/>
              </w:rPr>
              <w:t>102:1,</w:t>
            </w:r>
            <w:r w:rsidRPr="00A9623C">
              <w:rPr>
                <w:color w:val="333333"/>
                <w:sz w:val="18"/>
                <w:szCs w:val="18"/>
                <w:lang w:val="en"/>
              </w:rPr>
              <w:t xml:space="preserve"> </w:t>
            </w:r>
            <w:r w:rsidRPr="00A9623C">
              <w:rPr>
                <w:rStyle w:val="pagerange"/>
                <w:color w:val="333333"/>
                <w:sz w:val="18"/>
                <w:szCs w:val="18"/>
                <w:lang w:val="en"/>
              </w:rPr>
              <w:t>47-69,</w:t>
            </w:r>
            <w:r w:rsidRPr="00A9623C">
              <w:rPr>
                <w:color w:val="333333"/>
                <w:sz w:val="18"/>
                <w:szCs w:val="18"/>
                <w:lang w:val="en"/>
              </w:rPr>
              <w:t xml:space="preserve"> </w:t>
            </w:r>
            <w:r w:rsidRPr="00020AFF">
              <w:rPr>
                <w:rStyle w:val="doilink"/>
                <w:sz w:val="18"/>
                <w:szCs w:val="18"/>
                <w:lang w:val="en"/>
              </w:rPr>
              <w:t xml:space="preserve">DOI: </w:t>
            </w:r>
            <w:hyperlink r:id="rId58" w:history="1">
              <w:r w:rsidRPr="00020AFF">
                <w:rPr>
                  <w:rStyle w:val="doilink"/>
                  <w:sz w:val="18"/>
                  <w:szCs w:val="18"/>
                  <w:lang w:val="en"/>
                </w:rPr>
                <w:t>10.1071/MU01030</w:t>
              </w:r>
            </w:hyperlink>
          </w:p>
          <w:p w14:paraId="3631FB46" w14:textId="77777777" w:rsidR="001972E6" w:rsidRDefault="001972E6" w:rsidP="00801931">
            <w:pPr>
              <w:autoSpaceDE w:val="0"/>
              <w:autoSpaceDN w:val="0"/>
              <w:adjustRightInd w:val="0"/>
              <w:spacing w:after="0" w:line="240" w:lineRule="auto"/>
              <w:ind w:left="57"/>
              <w:rPr>
                <w:rFonts w:eastAsiaTheme="minorHAnsi"/>
                <w:sz w:val="18"/>
                <w:szCs w:val="18"/>
              </w:rPr>
            </w:pPr>
          </w:p>
          <w:p w14:paraId="36817958" w14:textId="77777777" w:rsidR="001972E6" w:rsidRPr="001972E6" w:rsidRDefault="001972E6" w:rsidP="00801931">
            <w:pPr>
              <w:autoSpaceDE w:val="0"/>
              <w:autoSpaceDN w:val="0"/>
              <w:adjustRightInd w:val="0"/>
              <w:spacing w:after="0" w:line="240" w:lineRule="auto"/>
              <w:ind w:left="57"/>
              <w:rPr>
                <w:rFonts w:eastAsiaTheme="minorHAnsi"/>
                <w:sz w:val="18"/>
                <w:szCs w:val="18"/>
              </w:rPr>
            </w:pPr>
            <w:r w:rsidRPr="001972E6">
              <w:rPr>
                <w:rFonts w:eastAsiaTheme="minorHAnsi"/>
                <w:sz w:val="18"/>
                <w:szCs w:val="18"/>
              </w:rPr>
              <w:t xml:space="preserve">Laurance, W.F., Nascimento, H.E.M., Laurance, S.G., </w:t>
            </w:r>
            <w:proofErr w:type="spellStart"/>
            <w:r w:rsidRPr="001972E6">
              <w:rPr>
                <w:rFonts w:eastAsiaTheme="minorHAnsi"/>
                <w:sz w:val="18"/>
                <w:szCs w:val="18"/>
              </w:rPr>
              <w:t>Anadrade</w:t>
            </w:r>
            <w:proofErr w:type="spellEnd"/>
            <w:r w:rsidRPr="001972E6">
              <w:rPr>
                <w:rFonts w:eastAsiaTheme="minorHAnsi"/>
                <w:sz w:val="18"/>
                <w:szCs w:val="18"/>
              </w:rPr>
              <w:t xml:space="preserve">, A’, Ewers, R.M., Harms, K.E., </w:t>
            </w:r>
            <w:proofErr w:type="spellStart"/>
            <w:r w:rsidRPr="001972E6">
              <w:rPr>
                <w:rFonts w:eastAsiaTheme="minorHAnsi"/>
                <w:sz w:val="18"/>
                <w:szCs w:val="18"/>
              </w:rPr>
              <w:t>Luizao</w:t>
            </w:r>
            <w:proofErr w:type="spellEnd"/>
            <w:r w:rsidRPr="001972E6">
              <w:rPr>
                <w:rFonts w:eastAsiaTheme="minorHAnsi"/>
                <w:sz w:val="18"/>
                <w:szCs w:val="18"/>
              </w:rPr>
              <w:t>, R.C.C., Ribeiro, J.E. (2007), ‘</w:t>
            </w:r>
            <w:r w:rsidRPr="001972E6">
              <w:rPr>
                <w:rStyle w:val="Strong"/>
                <w:rFonts w:cs="Helvetica"/>
                <w:b w:val="0"/>
                <w:bCs w:val="0"/>
                <w:color w:val="303030"/>
                <w:sz w:val="18"/>
                <w:szCs w:val="18"/>
              </w:rPr>
              <w:t>Habitat Fragmentation, Variable Edge Effects, and the Landscape-Divergence Hypothesis’</w:t>
            </w:r>
            <w:r w:rsidRPr="001972E6">
              <w:rPr>
                <w:rFonts w:cs="Helvetica"/>
                <w:color w:val="202020"/>
                <w:sz w:val="18"/>
                <w:szCs w:val="18"/>
              </w:rPr>
              <w:t xml:space="preserve">, in </w:t>
            </w:r>
            <w:r w:rsidRPr="001972E6">
              <w:rPr>
                <w:rFonts w:cs="Helvetica"/>
                <w:i/>
                <w:color w:val="202020"/>
                <w:sz w:val="18"/>
                <w:szCs w:val="18"/>
              </w:rPr>
              <w:t>PLOS ONE 2(10)</w:t>
            </w:r>
            <w:r w:rsidRPr="001972E6">
              <w:rPr>
                <w:rFonts w:cs="Helvetica"/>
                <w:color w:val="202020"/>
                <w:sz w:val="18"/>
                <w:szCs w:val="18"/>
              </w:rPr>
              <w:t xml:space="preserve">: e1017. </w:t>
            </w:r>
            <w:hyperlink r:id="rId59" w:history="1">
              <w:r w:rsidRPr="001972E6">
                <w:rPr>
                  <w:rStyle w:val="Hyperlink"/>
                  <w:rFonts w:cs="Helvetica"/>
                  <w:sz w:val="18"/>
                  <w:szCs w:val="18"/>
                </w:rPr>
                <w:t>https://doi.org/10.1371/journal.pone.0001017</w:t>
              </w:r>
            </w:hyperlink>
          </w:p>
          <w:p w14:paraId="2018FD16" w14:textId="77777777" w:rsidR="001972E6" w:rsidRPr="004109CB" w:rsidRDefault="001972E6" w:rsidP="00801931">
            <w:pPr>
              <w:tabs>
                <w:tab w:val="left" w:pos="0"/>
              </w:tabs>
              <w:spacing w:after="0" w:line="240" w:lineRule="auto"/>
              <w:ind w:left="57"/>
              <w:rPr>
                <w:sz w:val="18"/>
                <w:szCs w:val="18"/>
                <w:lang w:val="en-GB"/>
              </w:rPr>
            </w:pPr>
          </w:p>
          <w:p w14:paraId="79B1FFD8" w14:textId="77777777" w:rsidR="001972E6" w:rsidRDefault="001972E6" w:rsidP="00801931">
            <w:pPr>
              <w:pStyle w:val="BodyText"/>
              <w:spacing w:after="0" w:line="240" w:lineRule="auto"/>
              <w:ind w:left="57"/>
              <w:jc w:val="left"/>
              <w:rPr>
                <w:sz w:val="18"/>
                <w:szCs w:val="18"/>
              </w:rPr>
            </w:pPr>
            <w:r w:rsidRPr="004109CB">
              <w:rPr>
                <w:sz w:val="18"/>
                <w:szCs w:val="18"/>
              </w:rPr>
              <w:t xml:space="preserve">Lawrence, M., Sully, D., Couchman, D. and </w:t>
            </w:r>
            <w:proofErr w:type="spellStart"/>
            <w:r w:rsidRPr="004109CB">
              <w:rPr>
                <w:sz w:val="18"/>
                <w:szCs w:val="18"/>
              </w:rPr>
              <w:t>Beumer</w:t>
            </w:r>
            <w:proofErr w:type="spellEnd"/>
            <w:r w:rsidRPr="004109CB">
              <w:rPr>
                <w:sz w:val="18"/>
                <w:szCs w:val="18"/>
              </w:rPr>
              <w:t>, J., (2009)</w:t>
            </w:r>
            <w:r>
              <w:rPr>
                <w:sz w:val="18"/>
                <w:szCs w:val="18"/>
              </w:rPr>
              <w:t>, ‘</w:t>
            </w:r>
            <w:r w:rsidRPr="004109CB">
              <w:rPr>
                <w:sz w:val="18"/>
                <w:szCs w:val="18"/>
              </w:rPr>
              <w:t>Instream Structures Impacting on Ramsar Wetlands, Queensland Wetlands Program</w:t>
            </w:r>
            <w:r>
              <w:rPr>
                <w:sz w:val="18"/>
                <w:szCs w:val="18"/>
              </w:rPr>
              <w:t>’</w:t>
            </w:r>
            <w:r w:rsidRPr="004109CB">
              <w:rPr>
                <w:sz w:val="18"/>
                <w:szCs w:val="18"/>
              </w:rPr>
              <w:t>, Report to DEWHA.</w:t>
            </w:r>
          </w:p>
          <w:p w14:paraId="3CB0ECEB" w14:textId="77777777" w:rsidR="001972E6" w:rsidRDefault="001972E6" w:rsidP="00801931">
            <w:pPr>
              <w:pStyle w:val="BodyText"/>
              <w:spacing w:after="0" w:line="240" w:lineRule="auto"/>
              <w:ind w:left="57"/>
              <w:jc w:val="left"/>
              <w:rPr>
                <w:sz w:val="18"/>
                <w:szCs w:val="18"/>
              </w:rPr>
            </w:pPr>
          </w:p>
          <w:p w14:paraId="6A7DB921" w14:textId="77777777" w:rsidR="001972E6" w:rsidRPr="004109CB" w:rsidRDefault="001972E6" w:rsidP="00801931">
            <w:pPr>
              <w:pStyle w:val="BodyText"/>
              <w:spacing w:after="0" w:line="240" w:lineRule="auto"/>
              <w:ind w:left="57"/>
              <w:jc w:val="left"/>
              <w:rPr>
                <w:sz w:val="18"/>
                <w:szCs w:val="18"/>
              </w:rPr>
            </w:pPr>
            <w:proofErr w:type="spellStart"/>
            <w:r>
              <w:rPr>
                <w:sz w:val="18"/>
                <w:szCs w:val="18"/>
              </w:rPr>
              <w:t>Lenahan</w:t>
            </w:r>
            <w:proofErr w:type="spellEnd"/>
            <w:r>
              <w:rPr>
                <w:sz w:val="18"/>
                <w:szCs w:val="18"/>
              </w:rPr>
              <w:t xml:space="preserve">, M., and Bristow, K., (2010), ‘Understanding subsurface solute distributions and salinization mechanisms in a tropical coastal floodplain groundwater system’, </w:t>
            </w:r>
            <w:r w:rsidRPr="00A41C76">
              <w:rPr>
                <w:i/>
                <w:sz w:val="18"/>
                <w:szCs w:val="18"/>
              </w:rPr>
              <w:t>J</w:t>
            </w:r>
            <w:r>
              <w:rPr>
                <w:i/>
                <w:sz w:val="18"/>
                <w:szCs w:val="18"/>
              </w:rPr>
              <w:t>ournal of</w:t>
            </w:r>
            <w:r w:rsidRPr="00A41C76">
              <w:rPr>
                <w:i/>
                <w:sz w:val="18"/>
                <w:szCs w:val="18"/>
              </w:rPr>
              <w:t xml:space="preserve"> Hydrol</w:t>
            </w:r>
            <w:r>
              <w:rPr>
                <w:i/>
                <w:sz w:val="18"/>
                <w:szCs w:val="18"/>
              </w:rPr>
              <w:t>ogy</w:t>
            </w:r>
            <w:r>
              <w:rPr>
                <w:sz w:val="18"/>
                <w:szCs w:val="18"/>
              </w:rPr>
              <w:t xml:space="preserve"> 390: 131-142.</w:t>
            </w:r>
          </w:p>
          <w:p w14:paraId="743404F2" w14:textId="77777777" w:rsidR="001972E6" w:rsidRDefault="001972E6" w:rsidP="00801931">
            <w:pPr>
              <w:pStyle w:val="BodyText"/>
              <w:spacing w:after="0" w:line="240" w:lineRule="auto"/>
              <w:ind w:left="57"/>
              <w:jc w:val="left"/>
              <w:rPr>
                <w:sz w:val="18"/>
                <w:szCs w:val="18"/>
                <w:lang w:val="en-GB"/>
              </w:rPr>
            </w:pPr>
          </w:p>
          <w:p w14:paraId="0AAEAF94" w14:textId="77777777" w:rsidR="001972E6" w:rsidRPr="0087336D" w:rsidRDefault="001972E6" w:rsidP="00801931">
            <w:pPr>
              <w:pStyle w:val="BodyText"/>
              <w:spacing w:after="0" w:line="240" w:lineRule="auto"/>
              <w:ind w:left="57"/>
              <w:jc w:val="left"/>
              <w:rPr>
                <w:sz w:val="18"/>
                <w:szCs w:val="18"/>
                <w:lang w:val="en-GB"/>
              </w:rPr>
            </w:pPr>
            <w:r w:rsidRPr="0087336D">
              <w:rPr>
                <w:sz w:val="18"/>
                <w:szCs w:val="18"/>
              </w:rPr>
              <w:t>Lewis, SE, Davis, A, Brodie, J</w:t>
            </w:r>
            <w:r>
              <w:rPr>
                <w:sz w:val="18"/>
                <w:szCs w:val="18"/>
              </w:rPr>
              <w:t xml:space="preserve">, </w:t>
            </w:r>
            <w:proofErr w:type="spellStart"/>
            <w:r>
              <w:rPr>
                <w:sz w:val="18"/>
                <w:szCs w:val="18"/>
              </w:rPr>
              <w:t>Ledee</w:t>
            </w:r>
            <w:proofErr w:type="spellEnd"/>
            <w:r>
              <w:rPr>
                <w:sz w:val="18"/>
                <w:szCs w:val="18"/>
              </w:rPr>
              <w:t xml:space="preserve"> E, </w:t>
            </w:r>
            <w:proofErr w:type="spellStart"/>
            <w:r>
              <w:rPr>
                <w:sz w:val="18"/>
                <w:szCs w:val="18"/>
              </w:rPr>
              <w:t>Alewijinse</w:t>
            </w:r>
            <w:proofErr w:type="spellEnd"/>
            <w:r>
              <w:rPr>
                <w:sz w:val="18"/>
                <w:szCs w:val="18"/>
              </w:rPr>
              <w:t xml:space="preserve"> M (2006), ‘</w:t>
            </w:r>
            <w:r w:rsidRPr="0087336D">
              <w:rPr>
                <w:sz w:val="18"/>
                <w:szCs w:val="18"/>
              </w:rPr>
              <w:t>The spatial extent of delivery of terrestrial materials from the Burdekin Region in the Great Barrier Reef lagoon</w:t>
            </w:r>
            <w:r>
              <w:rPr>
                <w:sz w:val="18"/>
                <w:szCs w:val="18"/>
              </w:rPr>
              <w:t>’</w:t>
            </w:r>
            <w:r w:rsidRPr="0087336D">
              <w:rPr>
                <w:sz w:val="18"/>
                <w:szCs w:val="18"/>
              </w:rPr>
              <w:t xml:space="preserve">, ACTFR Report Number </w:t>
            </w:r>
            <w:r>
              <w:rPr>
                <w:sz w:val="18"/>
                <w:szCs w:val="18"/>
              </w:rPr>
              <w:t xml:space="preserve">06/02, </w:t>
            </w:r>
            <w:r w:rsidRPr="0087336D">
              <w:rPr>
                <w:sz w:val="18"/>
                <w:szCs w:val="18"/>
              </w:rPr>
              <w:t>Australian Centre for Tropical Freshwater Research, James Cook University.</w:t>
            </w:r>
          </w:p>
          <w:p w14:paraId="6A927763" w14:textId="77777777" w:rsidR="001972E6" w:rsidRPr="004109CB" w:rsidRDefault="001972E6" w:rsidP="00801931">
            <w:pPr>
              <w:pStyle w:val="BodyText"/>
              <w:spacing w:after="0" w:line="240" w:lineRule="auto"/>
              <w:ind w:left="57"/>
              <w:jc w:val="left"/>
              <w:rPr>
                <w:sz w:val="18"/>
                <w:szCs w:val="18"/>
                <w:lang w:val="en-GB"/>
              </w:rPr>
            </w:pPr>
          </w:p>
          <w:p w14:paraId="0FFAFAC4" w14:textId="77777777" w:rsidR="001972E6" w:rsidRDefault="001972E6" w:rsidP="00801931">
            <w:pPr>
              <w:tabs>
                <w:tab w:val="left" w:pos="0"/>
              </w:tabs>
              <w:spacing w:after="0" w:line="240" w:lineRule="auto"/>
              <w:ind w:left="57"/>
              <w:rPr>
                <w:sz w:val="18"/>
                <w:szCs w:val="18"/>
                <w:lang w:val="en-GB"/>
              </w:rPr>
            </w:pPr>
            <w:r w:rsidRPr="004109CB">
              <w:rPr>
                <w:sz w:val="18"/>
                <w:szCs w:val="18"/>
                <w:lang w:val="en-GB"/>
              </w:rPr>
              <w:t xml:space="preserve">Lewis, S.E., </w:t>
            </w:r>
            <w:proofErr w:type="spellStart"/>
            <w:r w:rsidRPr="004109CB">
              <w:rPr>
                <w:sz w:val="18"/>
                <w:szCs w:val="18"/>
                <w:lang w:val="en-GB"/>
              </w:rPr>
              <w:t>Olley</w:t>
            </w:r>
            <w:proofErr w:type="spellEnd"/>
            <w:r w:rsidRPr="004109CB">
              <w:rPr>
                <w:sz w:val="18"/>
                <w:szCs w:val="18"/>
                <w:lang w:val="en-GB"/>
              </w:rPr>
              <w:t xml:space="preserve">, J., </w:t>
            </w:r>
            <w:proofErr w:type="spellStart"/>
            <w:r w:rsidRPr="004109CB">
              <w:rPr>
                <w:sz w:val="18"/>
                <w:szCs w:val="18"/>
                <w:lang w:val="en-GB"/>
              </w:rPr>
              <w:t>Furuichi</w:t>
            </w:r>
            <w:proofErr w:type="spellEnd"/>
            <w:r w:rsidRPr="004109CB">
              <w:rPr>
                <w:sz w:val="18"/>
                <w:szCs w:val="18"/>
                <w:lang w:val="en-GB"/>
              </w:rPr>
              <w:t>, T., Sharma, A., Burton, J., (2014)</w:t>
            </w:r>
            <w:r>
              <w:rPr>
                <w:sz w:val="18"/>
                <w:szCs w:val="18"/>
                <w:lang w:val="en-GB"/>
              </w:rPr>
              <w:t>, ‘</w:t>
            </w:r>
            <w:r w:rsidRPr="004109CB">
              <w:rPr>
                <w:sz w:val="18"/>
                <w:szCs w:val="18"/>
                <w:lang w:val="en-GB"/>
              </w:rPr>
              <w:t xml:space="preserve">Complex sediment deposition history on a wide continental shelf: implications for the calculation of accumulation </w:t>
            </w:r>
            <w:r>
              <w:rPr>
                <w:sz w:val="18"/>
                <w:szCs w:val="18"/>
                <w:lang w:val="en-GB"/>
              </w:rPr>
              <w:t>rates on the Great Barrier Reef’,</w:t>
            </w:r>
            <w:r w:rsidRPr="004109CB">
              <w:rPr>
                <w:sz w:val="18"/>
                <w:szCs w:val="18"/>
                <w:lang w:val="en-GB"/>
              </w:rPr>
              <w:t xml:space="preserve"> </w:t>
            </w:r>
            <w:r>
              <w:rPr>
                <w:sz w:val="18"/>
                <w:szCs w:val="18"/>
                <w:lang w:val="en-GB"/>
              </w:rPr>
              <w:t xml:space="preserve">in </w:t>
            </w:r>
            <w:r w:rsidRPr="00726016">
              <w:rPr>
                <w:i/>
                <w:sz w:val="18"/>
                <w:szCs w:val="18"/>
                <w:lang w:val="en-GB"/>
              </w:rPr>
              <w:t>Earth</w:t>
            </w:r>
            <w:r>
              <w:rPr>
                <w:i/>
                <w:sz w:val="18"/>
                <w:szCs w:val="18"/>
                <w:lang w:val="en-GB"/>
              </w:rPr>
              <w:t xml:space="preserve"> and</w:t>
            </w:r>
            <w:r w:rsidRPr="00726016">
              <w:rPr>
                <w:i/>
                <w:sz w:val="18"/>
                <w:szCs w:val="18"/>
                <w:lang w:val="en-GB"/>
              </w:rPr>
              <w:t xml:space="preserve"> Planet</w:t>
            </w:r>
            <w:r>
              <w:rPr>
                <w:i/>
                <w:sz w:val="18"/>
                <w:szCs w:val="18"/>
                <w:lang w:val="en-GB"/>
              </w:rPr>
              <w:t xml:space="preserve">ary </w:t>
            </w:r>
            <w:r w:rsidRPr="00726016">
              <w:rPr>
                <w:i/>
                <w:sz w:val="18"/>
                <w:szCs w:val="18"/>
                <w:lang w:val="en-GB"/>
              </w:rPr>
              <w:t>Sci</w:t>
            </w:r>
            <w:r>
              <w:rPr>
                <w:i/>
                <w:sz w:val="18"/>
                <w:szCs w:val="18"/>
                <w:lang w:val="en-GB"/>
              </w:rPr>
              <w:t xml:space="preserve">ence </w:t>
            </w:r>
            <w:r w:rsidRPr="00726016">
              <w:rPr>
                <w:i/>
                <w:sz w:val="18"/>
                <w:szCs w:val="18"/>
                <w:lang w:val="en-GB"/>
              </w:rPr>
              <w:t>Lett</w:t>
            </w:r>
            <w:r>
              <w:rPr>
                <w:i/>
                <w:sz w:val="18"/>
                <w:szCs w:val="18"/>
                <w:lang w:val="en-GB"/>
              </w:rPr>
              <w:t>ers,</w:t>
            </w:r>
            <w:r w:rsidRPr="004109CB">
              <w:rPr>
                <w:sz w:val="18"/>
                <w:szCs w:val="18"/>
                <w:lang w:val="en-GB"/>
              </w:rPr>
              <w:t xml:space="preserve"> 393, 146e158.</w:t>
            </w:r>
          </w:p>
          <w:p w14:paraId="2A72F6F7" w14:textId="77777777" w:rsidR="001972E6" w:rsidRDefault="001972E6" w:rsidP="00801931">
            <w:pPr>
              <w:tabs>
                <w:tab w:val="left" w:pos="0"/>
              </w:tabs>
              <w:spacing w:after="0" w:line="240" w:lineRule="auto"/>
              <w:ind w:left="57"/>
              <w:rPr>
                <w:sz w:val="18"/>
                <w:szCs w:val="18"/>
                <w:lang w:val="en-GB"/>
              </w:rPr>
            </w:pPr>
          </w:p>
          <w:p w14:paraId="17791954" w14:textId="77777777" w:rsidR="001972E6" w:rsidRPr="00266832" w:rsidRDefault="001972E6" w:rsidP="00801931">
            <w:pPr>
              <w:tabs>
                <w:tab w:val="left" w:pos="0"/>
              </w:tabs>
              <w:spacing w:after="0" w:line="240" w:lineRule="auto"/>
              <w:ind w:left="57"/>
              <w:rPr>
                <w:sz w:val="18"/>
                <w:szCs w:val="18"/>
                <w:lang w:val="en-GB"/>
              </w:rPr>
            </w:pPr>
            <w:proofErr w:type="spellStart"/>
            <w:r w:rsidRPr="007B194A">
              <w:rPr>
                <w:sz w:val="18"/>
                <w:szCs w:val="18"/>
              </w:rPr>
              <w:t>Lisson</w:t>
            </w:r>
            <w:proofErr w:type="spellEnd"/>
            <w:r w:rsidRPr="007B194A">
              <w:rPr>
                <w:sz w:val="18"/>
                <w:szCs w:val="18"/>
              </w:rPr>
              <w:t xml:space="preserve">, A, </w:t>
            </w:r>
            <w:proofErr w:type="spellStart"/>
            <w:r w:rsidRPr="007B194A">
              <w:rPr>
                <w:sz w:val="18"/>
                <w:szCs w:val="18"/>
              </w:rPr>
              <w:t>Ta</w:t>
            </w:r>
            <w:r>
              <w:rPr>
                <w:sz w:val="18"/>
                <w:szCs w:val="18"/>
              </w:rPr>
              <w:t>ffs</w:t>
            </w:r>
            <w:proofErr w:type="spellEnd"/>
            <w:r>
              <w:rPr>
                <w:sz w:val="18"/>
                <w:szCs w:val="18"/>
              </w:rPr>
              <w:t xml:space="preserve">, K and </w:t>
            </w:r>
            <w:proofErr w:type="spellStart"/>
            <w:r>
              <w:rPr>
                <w:sz w:val="18"/>
                <w:szCs w:val="18"/>
              </w:rPr>
              <w:t>Christidis</w:t>
            </w:r>
            <w:proofErr w:type="spellEnd"/>
            <w:r>
              <w:rPr>
                <w:sz w:val="18"/>
                <w:szCs w:val="18"/>
              </w:rPr>
              <w:t>, L (2017), ‘</w:t>
            </w:r>
            <w:r w:rsidRPr="007B194A">
              <w:rPr>
                <w:sz w:val="18"/>
                <w:szCs w:val="18"/>
              </w:rPr>
              <w:t xml:space="preserve">Mapping foraging habitat for migratory shorebirds in their Australian non-breeding grounds and prioritising sites for conservation and management’ </w:t>
            </w:r>
            <w:r>
              <w:rPr>
                <w:sz w:val="18"/>
                <w:szCs w:val="18"/>
              </w:rPr>
              <w:t xml:space="preserve">in </w:t>
            </w:r>
            <w:r w:rsidRPr="007B194A">
              <w:rPr>
                <w:i/>
                <w:iCs/>
                <w:sz w:val="18"/>
                <w:szCs w:val="18"/>
              </w:rPr>
              <w:t>Pacific Conservation Biology</w:t>
            </w:r>
            <w:r>
              <w:rPr>
                <w:sz w:val="18"/>
                <w:szCs w:val="18"/>
              </w:rPr>
              <w:t>, V</w:t>
            </w:r>
            <w:r w:rsidRPr="007B194A">
              <w:rPr>
                <w:sz w:val="18"/>
                <w:szCs w:val="18"/>
              </w:rPr>
              <w:t>ol 23, 32-42.</w:t>
            </w:r>
          </w:p>
          <w:p w14:paraId="1BCD7CD1" w14:textId="77777777" w:rsidR="001972E6" w:rsidRDefault="001972E6" w:rsidP="001972E6">
            <w:pPr>
              <w:pStyle w:val="BodyText"/>
              <w:spacing w:after="0" w:line="240" w:lineRule="auto"/>
              <w:rPr>
                <w:sz w:val="18"/>
                <w:szCs w:val="18"/>
              </w:rPr>
            </w:pPr>
          </w:p>
          <w:p w14:paraId="353A1479" w14:textId="77777777" w:rsidR="001972E6" w:rsidRPr="00464774"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18"/>
                <w:szCs w:val="18"/>
              </w:rPr>
            </w:pPr>
            <w:r w:rsidRPr="007B194A">
              <w:rPr>
                <w:sz w:val="18"/>
                <w:szCs w:val="18"/>
              </w:rPr>
              <w:lastRenderedPageBreak/>
              <w:t xml:space="preserve">Lovelock, C E, </w:t>
            </w:r>
            <w:proofErr w:type="spellStart"/>
            <w:r w:rsidRPr="007B194A">
              <w:rPr>
                <w:sz w:val="18"/>
                <w:szCs w:val="18"/>
              </w:rPr>
              <w:t>Adame</w:t>
            </w:r>
            <w:proofErr w:type="spellEnd"/>
            <w:r w:rsidRPr="007B194A">
              <w:rPr>
                <w:sz w:val="18"/>
                <w:szCs w:val="18"/>
              </w:rPr>
              <w:t xml:space="preserve">, M F, </w:t>
            </w:r>
            <w:proofErr w:type="spellStart"/>
            <w:r w:rsidRPr="007B194A">
              <w:rPr>
                <w:sz w:val="18"/>
                <w:szCs w:val="18"/>
              </w:rPr>
              <w:t>Bennion</w:t>
            </w:r>
            <w:proofErr w:type="spellEnd"/>
            <w:r w:rsidRPr="007B194A">
              <w:rPr>
                <w:sz w:val="18"/>
                <w:szCs w:val="18"/>
              </w:rPr>
              <w:t xml:space="preserve">, V, Hayes, M, O’Mara, J, Reef, R, and Santini, N S </w:t>
            </w:r>
            <w:r>
              <w:rPr>
                <w:sz w:val="18"/>
                <w:szCs w:val="18"/>
              </w:rPr>
              <w:t>(</w:t>
            </w:r>
            <w:r w:rsidRPr="007B194A">
              <w:rPr>
                <w:sz w:val="18"/>
                <w:szCs w:val="18"/>
              </w:rPr>
              <w:t>2014</w:t>
            </w:r>
            <w:r>
              <w:rPr>
                <w:sz w:val="18"/>
                <w:szCs w:val="18"/>
              </w:rPr>
              <w:t>), ‘</w:t>
            </w:r>
            <w:r w:rsidRPr="007B194A">
              <w:rPr>
                <w:sz w:val="18"/>
                <w:szCs w:val="18"/>
              </w:rPr>
              <w:t xml:space="preserve">Contemporary rates of carbon sequestration through vertical accretion of sediments in mangrove forests and saltmarshes of </w:t>
            </w:r>
            <w:proofErr w:type="gramStart"/>
            <w:r w:rsidRPr="007B194A">
              <w:rPr>
                <w:sz w:val="18"/>
                <w:szCs w:val="18"/>
              </w:rPr>
              <w:t>S</w:t>
            </w:r>
            <w:r>
              <w:rPr>
                <w:sz w:val="18"/>
                <w:szCs w:val="18"/>
              </w:rPr>
              <w:t>outh East</w:t>
            </w:r>
            <w:proofErr w:type="gramEnd"/>
            <w:r>
              <w:rPr>
                <w:sz w:val="18"/>
                <w:szCs w:val="18"/>
              </w:rPr>
              <w:t xml:space="preserve"> Queensland, Australia’, in </w:t>
            </w:r>
            <w:r w:rsidRPr="007B194A">
              <w:rPr>
                <w:sz w:val="18"/>
                <w:szCs w:val="18"/>
              </w:rPr>
              <w:t> </w:t>
            </w:r>
            <w:r w:rsidRPr="007B194A">
              <w:rPr>
                <w:i/>
                <w:iCs/>
                <w:sz w:val="18"/>
                <w:szCs w:val="18"/>
              </w:rPr>
              <w:t>Estuaries and coasts</w:t>
            </w:r>
            <w:r>
              <w:rPr>
                <w:sz w:val="18"/>
                <w:szCs w:val="18"/>
              </w:rPr>
              <w:t xml:space="preserve">, </w:t>
            </w:r>
            <w:r w:rsidRPr="007B194A">
              <w:rPr>
                <w:i/>
                <w:iCs/>
                <w:sz w:val="18"/>
                <w:szCs w:val="18"/>
              </w:rPr>
              <w:t>37</w:t>
            </w:r>
            <w:r>
              <w:rPr>
                <w:sz w:val="18"/>
                <w:szCs w:val="18"/>
              </w:rPr>
              <w:t>(3):</w:t>
            </w:r>
            <w:r w:rsidRPr="007B194A">
              <w:rPr>
                <w:sz w:val="18"/>
                <w:szCs w:val="18"/>
              </w:rPr>
              <w:t>763-771.</w:t>
            </w:r>
          </w:p>
          <w:p w14:paraId="103048CA" w14:textId="77777777" w:rsidR="001972E6" w:rsidRDefault="001972E6" w:rsidP="00801931">
            <w:pPr>
              <w:pStyle w:val="BodyText"/>
              <w:spacing w:after="0" w:line="240" w:lineRule="auto"/>
              <w:ind w:left="57"/>
              <w:jc w:val="left"/>
              <w:rPr>
                <w:sz w:val="18"/>
                <w:szCs w:val="18"/>
              </w:rPr>
            </w:pPr>
            <w:r>
              <w:rPr>
                <w:sz w:val="18"/>
                <w:szCs w:val="18"/>
              </w:rPr>
              <w:t xml:space="preserve">Lovelock, C.E., Atwood, T., </w:t>
            </w:r>
            <w:proofErr w:type="spellStart"/>
            <w:r>
              <w:rPr>
                <w:sz w:val="18"/>
                <w:szCs w:val="18"/>
              </w:rPr>
              <w:t>Baldock</w:t>
            </w:r>
            <w:proofErr w:type="spellEnd"/>
            <w:r>
              <w:rPr>
                <w:sz w:val="18"/>
                <w:szCs w:val="18"/>
              </w:rPr>
              <w:t xml:space="preserve">, J., Duarte, C.M., Hickey, S., </w:t>
            </w:r>
            <w:proofErr w:type="spellStart"/>
            <w:r>
              <w:rPr>
                <w:sz w:val="18"/>
                <w:szCs w:val="18"/>
              </w:rPr>
              <w:t>Lavery</w:t>
            </w:r>
            <w:proofErr w:type="spellEnd"/>
            <w:r>
              <w:rPr>
                <w:sz w:val="18"/>
                <w:szCs w:val="18"/>
              </w:rPr>
              <w:t xml:space="preserve">, P.S., Masque, P., </w:t>
            </w:r>
            <w:proofErr w:type="spellStart"/>
            <w:r>
              <w:rPr>
                <w:sz w:val="18"/>
                <w:szCs w:val="18"/>
              </w:rPr>
              <w:t>Macreadie</w:t>
            </w:r>
            <w:proofErr w:type="spellEnd"/>
            <w:r>
              <w:rPr>
                <w:sz w:val="18"/>
                <w:szCs w:val="18"/>
              </w:rPr>
              <w:t xml:space="preserve">, P.I., </w:t>
            </w:r>
            <w:proofErr w:type="spellStart"/>
            <w:r>
              <w:rPr>
                <w:sz w:val="18"/>
                <w:szCs w:val="18"/>
              </w:rPr>
              <w:t>Ricart</w:t>
            </w:r>
            <w:proofErr w:type="spellEnd"/>
            <w:r>
              <w:rPr>
                <w:sz w:val="18"/>
                <w:szCs w:val="18"/>
              </w:rPr>
              <w:t xml:space="preserve">, A.M., Serrano, O., and Steven, A. (2017), ‘Assessing the risk of carbon dioxide emissions from blue carbon ecosystems’ in </w:t>
            </w:r>
            <w:r w:rsidRPr="007B194A">
              <w:rPr>
                <w:i/>
                <w:sz w:val="18"/>
                <w:szCs w:val="18"/>
              </w:rPr>
              <w:t>Frontiers in Ecology</w:t>
            </w:r>
            <w:r>
              <w:rPr>
                <w:sz w:val="18"/>
                <w:szCs w:val="18"/>
              </w:rPr>
              <w:t xml:space="preserve"> 15(5):257-265.</w:t>
            </w:r>
          </w:p>
          <w:p w14:paraId="27653744" w14:textId="77777777" w:rsidR="001972E6" w:rsidRDefault="001972E6" w:rsidP="00801931">
            <w:pPr>
              <w:pStyle w:val="BodyText"/>
              <w:spacing w:after="0" w:line="240" w:lineRule="auto"/>
              <w:ind w:left="57"/>
              <w:jc w:val="left"/>
              <w:rPr>
                <w:sz w:val="18"/>
                <w:szCs w:val="18"/>
              </w:rPr>
            </w:pPr>
          </w:p>
          <w:p w14:paraId="7105E2EC" w14:textId="77777777" w:rsidR="001972E6" w:rsidRPr="007B194A" w:rsidRDefault="001972E6" w:rsidP="00801931">
            <w:pPr>
              <w:pStyle w:val="BodyText"/>
              <w:spacing w:after="0" w:line="240" w:lineRule="auto"/>
              <w:ind w:left="57"/>
              <w:jc w:val="left"/>
              <w:rPr>
                <w:sz w:val="18"/>
                <w:szCs w:val="18"/>
              </w:rPr>
            </w:pPr>
            <w:r w:rsidRPr="00D776FD">
              <w:rPr>
                <w:sz w:val="18"/>
                <w:szCs w:val="18"/>
              </w:rPr>
              <w:t>Lukacs (pers. comm., 2009) George Lukacs, Centre for Tropical Freshwater Research, James Cook University, Queensland, Australia</w:t>
            </w:r>
          </w:p>
          <w:p w14:paraId="09DF72EC" w14:textId="77777777" w:rsidR="001972E6" w:rsidRPr="004109CB" w:rsidRDefault="001972E6" w:rsidP="00801931">
            <w:pPr>
              <w:pStyle w:val="BodyText"/>
              <w:spacing w:after="0" w:line="240" w:lineRule="auto"/>
              <w:ind w:left="57"/>
              <w:jc w:val="left"/>
              <w:rPr>
                <w:sz w:val="18"/>
                <w:szCs w:val="18"/>
                <w:lang w:val="en-GB"/>
              </w:rPr>
            </w:pPr>
          </w:p>
          <w:p w14:paraId="5C486C86" w14:textId="77777777" w:rsidR="001972E6" w:rsidRDefault="001972E6" w:rsidP="00801931">
            <w:pPr>
              <w:tabs>
                <w:tab w:val="left" w:pos="0"/>
              </w:tabs>
              <w:spacing w:after="0" w:line="240" w:lineRule="auto"/>
              <w:ind w:left="57"/>
              <w:rPr>
                <w:sz w:val="18"/>
                <w:szCs w:val="18"/>
              </w:rPr>
            </w:pPr>
            <w:r w:rsidRPr="004109CB">
              <w:rPr>
                <w:sz w:val="18"/>
                <w:szCs w:val="18"/>
              </w:rPr>
              <w:t xml:space="preserve">Marchant, </w:t>
            </w:r>
            <w:proofErr w:type="gramStart"/>
            <w:r w:rsidRPr="004109CB">
              <w:rPr>
                <w:sz w:val="18"/>
                <w:szCs w:val="18"/>
              </w:rPr>
              <w:t>S.</w:t>
            </w:r>
            <w:proofErr w:type="gramEnd"/>
            <w:r w:rsidRPr="004109CB">
              <w:rPr>
                <w:sz w:val="18"/>
                <w:szCs w:val="18"/>
              </w:rPr>
              <w:t xml:space="preserve"> and Higgins, P.J. (eds.)</w:t>
            </w:r>
            <w:r>
              <w:rPr>
                <w:sz w:val="18"/>
                <w:szCs w:val="18"/>
              </w:rPr>
              <w:t xml:space="preserve"> (1993),</w:t>
            </w:r>
            <w:r w:rsidRPr="004109CB">
              <w:rPr>
                <w:rStyle w:val="apple-converted-space"/>
                <w:sz w:val="18"/>
                <w:szCs w:val="18"/>
              </w:rPr>
              <w:t> </w:t>
            </w:r>
            <w:r w:rsidRPr="00AD748A">
              <w:rPr>
                <w:iCs/>
                <w:sz w:val="18"/>
                <w:szCs w:val="18"/>
              </w:rPr>
              <w:t xml:space="preserve">Handbook of Australian, New Zealand and Antarctic Birds. Volume 2 - Raptors to </w:t>
            </w:r>
            <w:proofErr w:type="spellStart"/>
            <w:r w:rsidRPr="00AD748A">
              <w:rPr>
                <w:iCs/>
                <w:sz w:val="18"/>
                <w:szCs w:val="18"/>
              </w:rPr>
              <w:t>Lapwings</w:t>
            </w:r>
            <w:r>
              <w:rPr>
                <w:iCs/>
                <w:sz w:val="18"/>
                <w:szCs w:val="18"/>
              </w:rPr>
              <w:t>”</w:t>
            </w:r>
            <w:r>
              <w:rPr>
                <w:sz w:val="18"/>
                <w:szCs w:val="18"/>
              </w:rPr>
              <w:t>m</w:t>
            </w:r>
            <w:proofErr w:type="spellEnd"/>
            <w:r w:rsidRPr="004109CB">
              <w:rPr>
                <w:sz w:val="18"/>
                <w:szCs w:val="18"/>
              </w:rPr>
              <w:t xml:space="preserve"> Melbourne, Victoria: Oxford University Press.</w:t>
            </w:r>
          </w:p>
          <w:p w14:paraId="617831A3" w14:textId="77777777" w:rsidR="001972E6" w:rsidRDefault="001972E6" w:rsidP="00801931">
            <w:pPr>
              <w:tabs>
                <w:tab w:val="left" w:pos="0"/>
              </w:tabs>
              <w:spacing w:after="0" w:line="240" w:lineRule="auto"/>
              <w:ind w:left="57"/>
              <w:rPr>
                <w:sz w:val="18"/>
                <w:szCs w:val="18"/>
              </w:rPr>
            </w:pPr>
          </w:p>
          <w:p w14:paraId="5B1515B3" w14:textId="77777777" w:rsidR="001972E6" w:rsidRPr="007B194A" w:rsidRDefault="001972E6" w:rsidP="00801931">
            <w:pPr>
              <w:pStyle w:val="CommentText"/>
              <w:spacing w:line="276" w:lineRule="auto"/>
              <w:ind w:left="57"/>
              <w:rPr>
                <w:sz w:val="18"/>
                <w:szCs w:val="18"/>
              </w:rPr>
            </w:pPr>
            <w:r w:rsidRPr="007B194A">
              <w:rPr>
                <w:sz w:val="18"/>
                <w:szCs w:val="18"/>
              </w:rPr>
              <w:t>M</w:t>
            </w:r>
            <w:r>
              <w:rPr>
                <w:sz w:val="18"/>
                <w:szCs w:val="18"/>
              </w:rPr>
              <w:t>arsden Jacobs and Assoc. (2012), ‘</w:t>
            </w:r>
            <w:r w:rsidRPr="007B194A">
              <w:rPr>
                <w:sz w:val="18"/>
                <w:szCs w:val="18"/>
              </w:rPr>
              <w:t>Literature Review of the Economic Value of Ecosystem Services that Wetlands Provide</w:t>
            </w:r>
            <w:r>
              <w:rPr>
                <w:sz w:val="18"/>
                <w:szCs w:val="18"/>
              </w:rPr>
              <w:t>’,</w:t>
            </w:r>
            <w:r w:rsidRPr="007B194A">
              <w:rPr>
                <w:sz w:val="18"/>
                <w:szCs w:val="18"/>
              </w:rPr>
              <w:t xml:space="preserve"> </w:t>
            </w:r>
            <w:hyperlink r:id="rId60" w:history="1">
              <w:r w:rsidRPr="007B194A">
                <w:rPr>
                  <w:rStyle w:val="Hyperlink"/>
                </w:rPr>
                <w:t>http://www.environment.gov.au/water/wetlands/publications/literature-review-economic-value-ecosystem-services-wetlands-provide</w:t>
              </w:r>
            </w:hyperlink>
          </w:p>
          <w:p w14:paraId="52EE6BE9" w14:textId="77777777" w:rsidR="001972E6" w:rsidRDefault="001972E6" w:rsidP="00801931">
            <w:pPr>
              <w:tabs>
                <w:tab w:val="left" w:pos="0"/>
              </w:tabs>
              <w:spacing w:after="0" w:line="240" w:lineRule="auto"/>
              <w:ind w:left="57"/>
              <w:rPr>
                <w:sz w:val="18"/>
                <w:szCs w:val="18"/>
              </w:rPr>
            </w:pPr>
          </w:p>
          <w:p w14:paraId="1FAEBB77" w14:textId="77777777" w:rsidR="001972E6" w:rsidRPr="004109CB" w:rsidRDefault="001972E6" w:rsidP="00801931">
            <w:pPr>
              <w:tabs>
                <w:tab w:val="left" w:pos="0"/>
              </w:tabs>
              <w:spacing w:after="0" w:line="240" w:lineRule="auto"/>
              <w:ind w:left="57"/>
              <w:rPr>
                <w:sz w:val="18"/>
                <w:szCs w:val="18"/>
              </w:rPr>
            </w:pPr>
            <w:r>
              <w:rPr>
                <w:sz w:val="18"/>
                <w:szCs w:val="18"/>
              </w:rPr>
              <w:t xml:space="preserve">Martin, M. (2017), ‘The Food Chain and Fish. </w:t>
            </w:r>
            <w:proofErr w:type="spellStart"/>
            <w:r>
              <w:rPr>
                <w:sz w:val="18"/>
                <w:szCs w:val="18"/>
              </w:rPr>
              <w:t>Sciencing</w:t>
            </w:r>
            <w:proofErr w:type="spellEnd"/>
            <w:r>
              <w:rPr>
                <w:sz w:val="18"/>
                <w:szCs w:val="18"/>
              </w:rPr>
              <w:t xml:space="preserve">’, </w:t>
            </w:r>
            <w:hyperlink r:id="rId61" w:history="1">
              <w:r w:rsidRPr="00F21D35">
                <w:rPr>
                  <w:rStyle w:val="Hyperlink"/>
                </w:rPr>
                <w:t>https://sciencing.com/food-chain-saltwater-fish-6743055.html</w:t>
              </w:r>
            </w:hyperlink>
          </w:p>
          <w:p w14:paraId="0D5A7456" w14:textId="77777777" w:rsidR="001972E6" w:rsidRPr="004109CB" w:rsidRDefault="001972E6" w:rsidP="00801931">
            <w:pPr>
              <w:tabs>
                <w:tab w:val="left" w:pos="0"/>
              </w:tabs>
              <w:spacing w:after="0" w:line="240" w:lineRule="auto"/>
              <w:ind w:left="57"/>
              <w:rPr>
                <w:sz w:val="18"/>
                <w:szCs w:val="18"/>
              </w:rPr>
            </w:pPr>
          </w:p>
          <w:p w14:paraId="622DD23E" w14:textId="77777777" w:rsidR="001972E6" w:rsidRDefault="001972E6" w:rsidP="00801931">
            <w:pPr>
              <w:tabs>
                <w:tab w:val="left" w:pos="0"/>
              </w:tabs>
              <w:spacing w:after="0" w:line="240" w:lineRule="auto"/>
              <w:ind w:left="57"/>
              <w:rPr>
                <w:sz w:val="18"/>
                <w:szCs w:val="18"/>
              </w:rPr>
            </w:pPr>
            <w:r w:rsidRPr="004109CB">
              <w:rPr>
                <w:sz w:val="18"/>
                <w:szCs w:val="18"/>
              </w:rPr>
              <w:t>Maughan, M., Burrows, D., Butler, B., Lymburner, L. and Lukacs, G., (2006)</w:t>
            </w:r>
            <w:r>
              <w:rPr>
                <w:sz w:val="18"/>
                <w:szCs w:val="18"/>
              </w:rPr>
              <w:t>, ‘</w:t>
            </w:r>
            <w:r w:rsidRPr="004109CB">
              <w:rPr>
                <w:sz w:val="18"/>
                <w:szCs w:val="18"/>
              </w:rPr>
              <w:t>Assessing the condition of wetlands in the Burdekin catchment using existing GIS data and field knowledge, for the coastal catchments initiative</w:t>
            </w:r>
            <w:r>
              <w:rPr>
                <w:sz w:val="18"/>
                <w:szCs w:val="18"/>
              </w:rPr>
              <w:t>’</w:t>
            </w:r>
            <w:r w:rsidRPr="004109CB">
              <w:rPr>
                <w:sz w:val="18"/>
                <w:szCs w:val="18"/>
              </w:rPr>
              <w:t xml:space="preserve">, </w:t>
            </w:r>
            <w:r w:rsidRPr="004109CB">
              <w:rPr>
                <w:i/>
                <w:sz w:val="18"/>
                <w:szCs w:val="18"/>
              </w:rPr>
              <w:t>Report No. 06/20 December 2006, Australian Centre for Tropical Freshwater Research,</w:t>
            </w:r>
            <w:r w:rsidRPr="004109CB">
              <w:rPr>
                <w:sz w:val="18"/>
                <w:szCs w:val="18"/>
              </w:rPr>
              <w:t xml:space="preserve"> James Cook University.</w:t>
            </w:r>
          </w:p>
          <w:p w14:paraId="12E78DE9" w14:textId="77777777" w:rsidR="001972E6" w:rsidRDefault="001972E6" w:rsidP="00801931">
            <w:pPr>
              <w:tabs>
                <w:tab w:val="left" w:pos="0"/>
              </w:tabs>
              <w:spacing w:after="0" w:line="240" w:lineRule="auto"/>
              <w:ind w:left="57"/>
              <w:rPr>
                <w:sz w:val="18"/>
                <w:szCs w:val="18"/>
              </w:rPr>
            </w:pPr>
          </w:p>
          <w:p w14:paraId="583BE102" w14:textId="77777777" w:rsidR="001972E6" w:rsidRPr="00E1230D" w:rsidRDefault="001972E6" w:rsidP="00801931">
            <w:pPr>
              <w:tabs>
                <w:tab w:val="left" w:pos="0"/>
              </w:tabs>
              <w:spacing w:after="0" w:line="240" w:lineRule="auto"/>
              <w:ind w:left="57"/>
              <w:rPr>
                <w:rStyle w:val="Hyperlink"/>
              </w:rPr>
            </w:pPr>
            <w:r w:rsidRPr="00E1230D">
              <w:rPr>
                <w:sz w:val="18"/>
                <w:szCs w:val="18"/>
              </w:rPr>
              <w:t>McDonald, W.J.F. 2010. National recovery plan for the “Semi-evergreen vine thickets of the Brigalow Belt (North and South) and Nandewar Bioregions” ecological community. Report to Department of the Environment, Water, Heritage and the Arts, Canberra. Queensland Department of Environment an</w:t>
            </w:r>
            <w:r>
              <w:rPr>
                <w:sz w:val="18"/>
                <w:szCs w:val="18"/>
              </w:rPr>
              <w:t xml:space="preserve">d Resource Management, Brisbane, </w:t>
            </w:r>
            <w:hyperlink r:id="rId62" w:history="1">
              <w:r w:rsidRPr="00E1230D">
                <w:rPr>
                  <w:rStyle w:val="Hyperlink"/>
                </w:rPr>
                <w:t>http://www.environment.gov.au/resource/national-recovery-plan-semi-evergreen-vine-thickets-brigalow-belt-north-and-south-and</w:t>
              </w:r>
            </w:hyperlink>
            <w:r w:rsidRPr="00E1230D">
              <w:rPr>
                <w:rStyle w:val="Hyperlink"/>
              </w:rPr>
              <w:t xml:space="preserve"> [Accessed 22 July 2020]</w:t>
            </w:r>
          </w:p>
          <w:p w14:paraId="0C3400DE" w14:textId="77777777" w:rsidR="001972E6" w:rsidRDefault="001972E6" w:rsidP="00801931">
            <w:pPr>
              <w:tabs>
                <w:tab w:val="left" w:pos="0"/>
              </w:tabs>
              <w:spacing w:after="0" w:line="240" w:lineRule="auto"/>
              <w:ind w:left="57"/>
              <w:rPr>
                <w:sz w:val="18"/>
                <w:szCs w:val="18"/>
              </w:rPr>
            </w:pPr>
          </w:p>
          <w:p w14:paraId="4211F0C8" w14:textId="77777777" w:rsidR="001972E6" w:rsidRDefault="001972E6" w:rsidP="00801931">
            <w:pPr>
              <w:tabs>
                <w:tab w:val="left" w:pos="0"/>
              </w:tabs>
              <w:spacing w:after="0" w:line="240" w:lineRule="auto"/>
              <w:ind w:left="57"/>
              <w:rPr>
                <w:sz w:val="18"/>
                <w:szCs w:val="18"/>
              </w:rPr>
            </w:pPr>
            <w:r>
              <w:rPr>
                <w:sz w:val="18"/>
                <w:szCs w:val="18"/>
              </w:rPr>
              <w:t>Marty McLaughlin (</w:t>
            </w:r>
            <w:proofErr w:type="spellStart"/>
            <w:r>
              <w:rPr>
                <w:sz w:val="18"/>
                <w:szCs w:val="18"/>
              </w:rPr>
              <w:t>pers.comm</w:t>
            </w:r>
            <w:proofErr w:type="spellEnd"/>
            <w:r>
              <w:rPr>
                <w:sz w:val="18"/>
                <w:szCs w:val="18"/>
              </w:rPr>
              <w:t>. 2019), Queensland Parks and Wildlife Service.</w:t>
            </w:r>
          </w:p>
          <w:p w14:paraId="454F01F9" w14:textId="77777777" w:rsidR="001972E6" w:rsidRDefault="001972E6" w:rsidP="00801931">
            <w:pPr>
              <w:tabs>
                <w:tab w:val="left" w:pos="0"/>
              </w:tabs>
              <w:spacing w:after="0" w:line="240" w:lineRule="auto"/>
              <w:ind w:left="57"/>
              <w:rPr>
                <w:sz w:val="18"/>
                <w:szCs w:val="18"/>
              </w:rPr>
            </w:pPr>
          </w:p>
          <w:p w14:paraId="030B74B8" w14:textId="77777777" w:rsidR="001972E6" w:rsidRDefault="001972E6" w:rsidP="00801931">
            <w:pPr>
              <w:tabs>
                <w:tab w:val="left" w:pos="0"/>
              </w:tabs>
              <w:spacing w:after="0" w:line="240" w:lineRule="auto"/>
              <w:ind w:left="57"/>
              <w:rPr>
                <w:sz w:val="18"/>
                <w:szCs w:val="18"/>
              </w:rPr>
            </w:pPr>
            <w:r>
              <w:rPr>
                <w:sz w:val="18"/>
                <w:szCs w:val="18"/>
              </w:rPr>
              <w:t>McMahon, G.A., (2004), ‘An integrated hydrogeological/</w:t>
            </w:r>
            <w:proofErr w:type="spellStart"/>
            <w:r>
              <w:rPr>
                <w:sz w:val="18"/>
                <w:szCs w:val="18"/>
              </w:rPr>
              <w:t>hydrogeochenical</w:t>
            </w:r>
            <w:proofErr w:type="spellEnd"/>
            <w:r>
              <w:rPr>
                <w:sz w:val="18"/>
                <w:szCs w:val="18"/>
              </w:rPr>
              <w:t xml:space="preserve"> approach to characterising groundwater </w:t>
            </w:r>
            <w:proofErr w:type="spellStart"/>
            <w:r>
              <w:rPr>
                <w:sz w:val="18"/>
                <w:szCs w:val="18"/>
              </w:rPr>
              <w:t>zonations</w:t>
            </w:r>
            <w:proofErr w:type="spellEnd"/>
            <w:r>
              <w:rPr>
                <w:sz w:val="18"/>
                <w:szCs w:val="18"/>
              </w:rPr>
              <w:t xml:space="preserve"> within </w:t>
            </w:r>
            <w:proofErr w:type="spellStart"/>
            <w:r>
              <w:rPr>
                <w:sz w:val="18"/>
                <w:szCs w:val="18"/>
              </w:rPr>
              <w:t>Quarternary</w:t>
            </w:r>
            <w:proofErr w:type="spellEnd"/>
            <w:r>
              <w:rPr>
                <w:sz w:val="18"/>
                <w:szCs w:val="18"/>
              </w:rPr>
              <w:t xml:space="preserve"> coastal deltaic </w:t>
            </w:r>
            <w:proofErr w:type="spellStart"/>
            <w:r>
              <w:rPr>
                <w:sz w:val="18"/>
                <w:szCs w:val="18"/>
              </w:rPr>
              <w:t>acquifer</w:t>
            </w:r>
            <w:proofErr w:type="spellEnd"/>
            <w:r>
              <w:rPr>
                <w:sz w:val="18"/>
                <w:szCs w:val="18"/>
              </w:rPr>
              <w:t>: the Burdekin River Delta, North Queensland, PhD. Thesis’, Queensland University of Technology, Brisbane.</w:t>
            </w:r>
          </w:p>
          <w:p w14:paraId="6989605A" w14:textId="77777777" w:rsidR="001972E6" w:rsidRDefault="001972E6" w:rsidP="00801931">
            <w:pPr>
              <w:tabs>
                <w:tab w:val="left" w:pos="0"/>
              </w:tabs>
              <w:spacing w:after="0" w:line="240" w:lineRule="auto"/>
              <w:ind w:left="57"/>
              <w:rPr>
                <w:sz w:val="18"/>
                <w:szCs w:val="18"/>
              </w:rPr>
            </w:pPr>
          </w:p>
          <w:p w14:paraId="56424EAA" w14:textId="77777777" w:rsidR="001972E6" w:rsidRPr="00342AA7" w:rsidRDefault="001972E6" w:rsidP="00801931">
            <w:pPr>
              <w:tabs>
                <w:tab w:val="left" w:pos="0"/>
              </w:tabs>
              <w:spacing w:after="0" w:line="240" w:lineRule="auto"/>
              <w:ind w:left="57"/>
              <w:rPr>
                <w:sz w:val="18"/>
                <w:szCs w:val="18"/>
              </w:rPr>
            </w:pPr>
            <w:proofErr w:type="spellStart"/>
            <w:r w:rsidRPr="00A9623C">
              <w:rPr>
                <w:sz w:val="18"/>
                <w:szCs w:val="18"/>
              </w:rPr>
              <w:t>Meager</w:t>
            </w:r>
            <w:proofErr w:type="spellEnd"/>
            <w:r w:rsidRPr="00A9623C">
              <w:rPr>
                <w:sz w:val="18"/>
                <w:szCs w:val="18"/>
              </w:rPr>
              <w:t xml:space="preserve">, J.J., </w:t>
            </w:r>
            <w:proofErr w:type="spellStart"/>
            <w:r w:rsidRPr="00A9623C">
              <w:rPr>
                <w:sz w:val="18"/>
                <w:szCs w:val="18"/>
              </w:rPr>
              <w:t>Schlacher</w:t>
            </w:r>
            <w:proofErr w:type="spellEnd"/>
            <w:r w:rsidRPr="00A9623C">
              <w:rPr>
                <w:sz w:val="18"/>
                <w:szCs w:val="18"/>
              </w:rPr>
              <w:t xml:space="preserve">, T.A. and Green, M. (2011) </w:t>
            </w:r>
            <w:r>
              <w:rPr>
                <w:sz w:val="18"/>
                <w:szCs w:val="18"/>
              </w:rPr>
              <w:t>‘</w:t>
            </w:r>
            <w:r w:rsidRPr="00A9623C">
              <w:rPr>
                <w:sz w:val="18"/>
                <w:szCs w:val="18"/>
              </w:rPr>
              <w:t>Topographic complexity and landscape temperature patterns create a dynamic habitat structure on a rocky intertidal shore</w:t>
            </w:r>
            <w:r>
              <w:rPr>
                <w:sz w:val="18"/>
                <w:szCs w:val="18"/>
              </w:rPr>
              <w:t xml:space="preserve">’ in </w:t>
            </w:r>
            <w:r w:rsidRPr="00AB03A3">
              <w:rPr>
                <w:i/>
                <w:sz w:val="18"/>
                <w:szCs w:val="18"/>
              </w:rPr>
              <w:t>Marine Ecology Progress Series</w:t>
            </w:r>
            <w:r>
              <w:rPr>
                <w:sz w:val="18"/>
                <w:szCs w:val="18"/>
              </w:rPr>
              <w:t xml:space="preserve"> 428:</w:t>
            </w:r>
            <w:r w:rsidRPr="00A9623C">
              <w:rPr>
                <w:sz w:val="18"/>
                <w:szCs w:val="18"/>
              </w:rPr>
              <w:t>1-12</w:t>
            </w:r>
            <w:r>
              <w:rPr>
                <w:sz w:val="18"/>
                <w:szCs w:val="18"/>
              </w:rPr>
              <w:t>.</w:t>
            </w:r>
          </w:p>
          <w:p w14:paraId="48D0A4CD" w14:textId="77777777" w:rsidR="001972E6" w:rsidRPr="00A9623C" w:rsidRDefault="001972E6" w:rsidP="00801931">
            <w:pPr>
              <w:autoSpaceDE w:val="0"/>
              <w:autoSpaceDN w:val="0"/>
              <w:adjustRightInd w:val="0"/>
              <w:spacing w:after="0" w:line="240" w:lineRule="auto"/>
              <w:ind w:left="57"/>
              <w:rPr>
                <w:sz w:val="18"/>
                <w:szCs w:val="18"/>
              </w:rPr>
            </w:pPr>
          </w:p>
          <w:p w14:paraId="074F2C89" w14:textId="77777777" w:rsidR="001972E6" w:rsidRPr="00342AA7" w:rsidRDefault="001972E6" w:rsidP="00801931">
            <w:pPr>
              <w:tabs>
                <w:tab w:val="left" w:pos="0"/>
              </w:tabs>
              <w:spacing w:after="0" w:line="240" w:lineRule="auto"/>
              <w:ind w:left="57"/>
              <w:rPr>
                <w:sz w:val="18"/>
                <w:szCs w:val="18"/>
              </w:rPr>
            </w:pPr>
            <w:proofErr w:type="spellStart"/>
            <w:r w:rsidRPr="00A9623C">
              <w:rPr>
                <w:sz w:val="18"/>
                <w:szCs w:val="18"/>
              </w:rPr>
              <w:t>Meager</w:t>
            </w:r>
            <w:proofErr w:type="spellEnd"/>
            <w:r w:rsidRPr="00A9623C">
              <w:rPr>
                <w:sz w:val="18"/>
                <w:szCs w:val="18"/>
              </w:rPr>
              <w:t xml:space="preserve">, J.J. and </w:t>
            </w:r>
            <w:proofErr w:type="spellStart"/>
            <w:r w:rsidRPr="00A9623C">
              <w:rPr>
                <w:sz w:val="18"/>
                <w:szCs w:val="18"/>
              </w:rPr>
              <w:t>Schlacher</w:t>
            </w:r>
            <w:proofErr w:type="spellEnd"/>
            <w:r w:rsidRPr="00A9623C">
              <w:rPr>
                <w:sz w:val="18"/>
                <w:szCs w:val="18"/>
              </w:rPr>
              <w:t>, T.A. (2013)</w:t>
            </w:r>
            <w:r>
              <w:rPr>
                <w:sz w:val="18"/>
                <w:szCs w:val="18"/>
              </w:rPr>
              <w:t>,</w:t>
            </w:r>
            <w:r w:rsidRPr="00A9623C">
              <w:rPr>
                <w:sz w:val="18"/>
                <w:szCs w:val="18"/>
              </w:rPr>
              <w:t xml:space="preserve"> </w:t>
            </w:r>
            <w:r>
              <w:rPr>
                <w:sz w:val="18"/>
                <w:szCs w:val="18"/>
              </w:rPr>
              <w:t>‘</w:t>
            </w:r>
            <w:r w:rsidRPr="00A9623C">
              <w:rPr>
                <w:sz w:val="18"/>
                <w:szCs w:val="18"/>
              </w:rPr>
              <w:t>New metric of microhabitat complexity predicts spe</w:t>
            </w:r>
            <w:r>
              <w:rPr>
                <w:sz w:val="18"/>
                <w:szCs w:val="18"/>
              </w:rPr>
              <w:t>cies richness on a rocky shore’, in</w:t>
            </w:r>
            <w:r w:rsidRPr="00A9623C">
              <w:rPr>
                <w:sz w:val="18"/>
                <w:szCs w:val="18"/>
              </w:rPr>
              <w:t xml:space="preserve"> </w:t>
            </w:r>
            <w:r w:rsidRPr="00AB03A3">
              <w:rPr>
                <w:i/>
                <w:sz w:val="18"/>
                <w:szCs w:val="18"/>
              </w:rPr>
              <w:t>Marine Ecology</w:t>
            </w:r>
            <w:r w:rsidRPr="00A9623C">
              <w:rPr>
                <w:sz w:val="18"/>
                <w:szCs w:val="18"/>
              </w:rPr>
              <w:t xml:space="preserve"> 34, 484–491.</w:t>
            </w:r>
            <w:r w:rsidRPr="00342AA7">
              <w:rPr>
                <w:sz w:val="18"/>
                <w:szCs w:val="18"/>
              </w:rPr>
              <w:t xml:space="preserve"> </w:t>
            </w:r>
          </w:p>
          <w:p w14:paraId="036C3201" w14:textId="77777777" w:rsidR="001972E6" w:rsidRPr="00342AA7" w:rsidRDefault="001972E6" w:rsidP="00801931">
            <w:pPr>
              <w:tabs>
                <w:tab w:val="left" w:pos="0"/>
              </w:tabs>
              <w:spacing w:after="0" w:line="240" w:lineRule="auto"/>
              <w:ind w:left="57"/>
              <w:rPr>
                <w:sz w:val="18"/>
                <w:szCs w:val="18"/>
                <w:lang w:val="en-GB"/>
              </w:rPr>
            </w:pPr>
          </w:p>
          <w:p w14:paraId="68C7069C" w14:textId="77777777" w:rsidR="001972E6" w:rsidRPr="004109CB" w:rsidRDefault="001972E6" w:rsidP="00801931">
            <w:pPr>
              <w:tabs>
                <w:tab w:val="left" w:pos="0"/>
              </w:tabs>
              <w:spacing w:after="0" w:line="240" w:lineRule="auto"/>
              <w:ind w:left="57"/>
              <w:rPr>
                <w:sz w:val="18"/>
                <w:szCs w:val="18"/>
                <w:lang w:val="en-GB"/>
              </w:rPr>
            </w:pPr>
            <w:r w:rsidRPr="004109CB">
              <w:rPr>
                <w:sz w:val="18"/>
                <w:szCs w:val="18"/>
                <w:lang w:val="en-GB"/>
              </w:rPr>
              <w:t xml:space="preserve">Milton, D.A., Driscoll, </w:t>
            </w:r>
            <w:r>
              <w:rPr>
                <w:sz w:val="18"/>
                <w:szCs w:val="18"/>
                <w:lang w:val="en-GB"/>
              </w:rPr>
              <w:t>P.V. and Harding, S.B., (2014), ‘</w:t>
            </w:r>
            <w:r w:rsidRPr="004109CB">
              <w:rPr>
                <w:sz w:val="18"/>
                <w:szCs w:val="18"/>
                <w:lang w:val="en-GB"/>
              </w:rPr>
              <w:t>The importance of Bowling Green Bay and Burdekin Delta, North Queensland, Australia for Shorebirds and Waterbirds</w:t>
            </w:r>
            <w:r>
              <w:rPr>
                <w:sz w:val="18"/>
                <w:szCs w:val="18"/>
                <w:lang w:val="en-GB"/>
              </w:rPr>
              <w:t>’ in</w:t>
            </w:r>
            <w:r w:rsidRPr="004109CB">
              <w:rPr>
                <w:sz w:val="18"/>
                <w:szCs w:val="18"/>
                <w:lang w:val="en-GB"/>
              </w:rPr>
              <w:t xml:space="preserve"> </w:t>
            </w:r>
            <w:r w:rsidRPr="004109CB">
              <w:rPr>
                <w:i/>
                <w:sz w:val="18"/>
                <w:szCs w:val="18"/>
                <w:lang w:val="en-GB"/>
              </w:rPr>
              <w:t>Stilt</w:t>
            </w:r>
            <w:r>
              <w:rPr>
                <w:sz w:val="18"/>
                <w:szCs w:val="18"/>
                <w:lang w:val="en-GB"/>
              </w:rPr>
              <w:t xml:space="preserve"> 65:</w:t>
            </w:r>
            <w:r w:rsidRPr="004109CB">
              <w:rPr>
                <w:sz w:val="18"/>
                <w:szCs w:val="18"/>
                <w:lang w:val="en-GB"/>
              </w:rPr>
              <w:t>3-16.</w:t>
            </w:r>
          </w:p>
          <w:p w14:paraId="36557BFE" w14:textId="77777777" w:rsidR="001972E6" w:rsidRPr="004109CB" w:rsidRDefault="001972E6" w:rsidP="00801931">
            <w:pPr>
              <w:tabs>
                <w:tab w:val="left" w:pos="0"/>
              </w:tabs>
              <w:spacing w:after="0" w:line="240" w:lineRule="auto"/>
              <w:ind w:left="57"/>
              <w:rPr>
                <w:sz w:val="18"/>
                <w:szCs w:val="18"/>
                <w:lang w:val="en-GB"/>
              </w:rPr>
            </w:pPr>
          </w:p>
          <w:p w14:paraId="088299A4" w14:textId="77777777" w:rsidR="001972E6" w:rsidRPr="004109CB" w:rsidRDefault="001972E6" w:rsidP="00801931">
            <w:pPr>
              <w:tabs>
                <w:tab w:val="left" w:pos="0"/>
              </w:tabs>
              <w:spacing w:after="0" w:line="240" w:lineRule="auto"/>
              <w:ind w:left="57"/>
              <w:rPr>
                <w:sz w:val="18"/>
                <w:szCs w:val="18"/>
                <w:lang w:val="en-GB"/>
              </w:rPr>
            </w:pPr>
            <w:r w:rsidRPr="004109CB">
              <w:rPr>
                <w:sz w:val="18"/>
                <w:szCs w:val="18"/>
                <w:lang w:val="en-GB"/>
              </w:rPr>
              <w:t>NQ Dry Tropics, Waterways, Wetlands and Coasts (</w:t>
            </w:r>
            <w:r>
              <w:rPr>
                <w:sz w:val="18"/>
                <w:szCs w:val="18"/>
                <w:lang w:val="en-GB"/>
              </w:rPr>
              <w:t xml:space="preserve">pers. com. 2016), </w:t>
            </w:r>
            <w:r w:rsidRPr="004109CB">
              <w:rPr>
                <w:sz w:val="18"/>
                <w:szCs w:val="18"/>
                <w:lang w:val="en-GB"/>
              </w:rPr>
              <w:t xml:space="preserve">Revitalising Estuaries, </w:t>
            </w:r>
            <w:proofErr w:type="spellStart"/>
            <w:r w:rsidRPr="004109CB">
              <w:rPr>
                <w:sz w:val="18"/>
                <w:szCs w:val="18"/>
                <w:lang w:val="en-GB"/>
              </w:rPr>
              <w:t>Jerona</w:t>
            </w:r>
            <w:proofErr w:type="spellEnd"/>
            <w:r w:rsidRPr="004109CB">
              <w:rPr>
                <w:sz w:val="18"/>
                <w:szCs w:val="18"/>
                <w:lang w:val="en-GB"/>
              </w:rPr>
              <w:t xml:space="preserve"> Bund.</w:t>
            </w:r>
          </w:p>
          <w:p w14:paraId="154CDE4E" w14:textId="77777777" w:rsidR="001972E6" w:rsidRDefault="001972E6" w:rsidP="00801931">
            <w:pPr>
              <w:tabs>
                <w:tab w:val="left" w:pos="0"/>
              </w:tabs>
              <w:spacing w:after="0" w:line="240" w:lineRule="auto"/>
              <w:ind w:left="57"/>
              <w:rPr>
                <w:sz w:val="18"/>
                <w:szCs w:val="18"/>
                <w:lang w:val="en-GB"/>
              </w:rPr>
            </w:pPr>
          </w:p>
          <w:p w14:paraId="40F912E1" w14:textId="77777777" w:rsidR="001972E6" w:rsidRPr="00045404" w:rsidRDefault="001972E6" w:rsidP="00801931">
            <w:pPr>
              <w:tabs>
                <w:tab w:val="left" w:pos="0"/>
              </w:tabs>
              <w:spacing w:after="0" w:line="240" w:lineRule="auto"/>
              <w:ind w:left="57"/>
              <w:rPr>
                <w:sz w:val="18"/>
                <w:szCs w:val="18"/>
                <w:lang w:val="en-GB"/>
              </w:rPr>
            </w:pPr>
            <w:r w:rsidRPr="00045404">
              <w:rPr>
                <w:sz w:val="18"/>
                <w:szCs w:val="18"/>
                <w:lang w:val="en-GB"/>
              </w:rPr>
              <w:t>NQ Dry Tropics 2016, Burdekin Region Water Quality Improvement Plan 2016,</w:t>
            </w:r>
          </w:p>
          <w:p w14:paraId="2E561296" w14:textId="77777777" w:rsidR="001972E6" w:rsidRDefault="001972E6" w:rsidP="00801931">
            <w:pPr>
              <w:tabs>
                <w:tab w:val="left" w:pos="0"/>
              </w:tabs>
              <w:spacing w:after="0" w:line="240" w:lineRule="auto"/>
              <w:ind w:left="57"/>
              <w:rPr>
                <w:sz w:val="18"/>
                <w:szCs w:val="18"/>
                <w:lang w:val="en-GB"/>
              </w:rPr>
            </w:pPr>
            <w:r w:rsidRPr="00045404">
              <w:rPr>
                <w:sz w:val="18"/>
                <w:szCs w:val="18"/>
                <w:lang w:val="en-GB"/>
              </w:rPr>
              <w:t>NQ Dry Tropics, Townsville.</w:t>
            </w:r>
          </w:p>
          <w:p w14:paraId="3713DDF5" w14:textId="77777777" w:rsidR="001972E6" w:rsidRPr="004109CB" w:rsidRDefault="001972E6" w:rsidP="00801931">
            <w:pPr>
              <w:tabs>
                <w:tab w:val="left" w:pos="0"/>
              </w:tabs>
              <w:spacing w:after="0" w:line="240" w:lineRule="auto"/>
              <w:ind w:left="57"/>
              <w:rPr>
                <w:sz w:val="18"/>
                <w:szCs w:val="18"/>
                <w:lang w:val="en-GB"/>
              </w:rPr>
            </w:pPr>
          </w:p>
          <w:p w14:paraId="1036D533" w14:textId="77777777" w:rsidR="001972E6" w:rsidRDefault="001972E6" w:rsidP="00801931">
            <w:pPr>
              <w:tabs>
                <w:tab w:val="left" w:pos="0"/>
              </w:tabs>
              <w:spacing w:after="0" w:line="240" w:lineRule="auto"/>
              <w:ind w:left="57"/>
              <w:rPr>
                <w:sz w:val="18"/>
                <w:szCs w:val="18"/>
                <w:lang w:val="en-GB"/>
              </w:rPr>
            </w:pPr>
            <w:r w:rsidRPr="004109CB">
              <w:rPr>
                <w:sz w:val="18"/>
                <w:szCs w:val="18"/>
                <w:lang w:val="en-GB"/>
              </w:rPr>
              <w:t>O’Brien, D., Lewis, S., Davis, A., Gallen, C., Smith, R., Turner, R., Warne M., Turner, S., Caswell, S., Mueller, J.E., and Brodie, J.,</w:t>
            </w:r>
            <w:r>
              <w:rPr>
                <w:sz w:val="18"/>
                <w:szCs w:val="18"/>
                <w:lang w:val="en-GB"/>
              </w:rPr>
              <w:t xml:space="preserve"> (2016), ‘</w:t>
            </w:r>
            <w:r w:rsidRPr="004109CB">
              <w:rPr>
                <w:sz w:val="18"/>
                <w:szCs w:val="18"/>
                <w:lang w:val="en-GB"/>
              </w:rPr>
              <w:t>Spatial and Temporal Variability in Pesticide Exposure Downstream of a Heavily Irrigated Cropping Area: Application of D</w:t>
            </w:r>
            <w:r>
              <w:rPr>
                <w:sz w:val="18"/>
                <w:szCs w:val="18"/>
                <w:lang w:val="en-GB"/>
              </w:rPr>
              <w:t xml:space="preserve">ifferent Monitoring Techniques’, in </w:t>
            </w:r>
            <w:r w:rsidRPr="004109CB">
              <w:rPr>
                <w:i/>
                <w:sz w:val="18"/>
                <w:szCs w:val="18"/>
                <w:lang w:val="en-GB"/>
              </w:rPr>
              <w:t>Journal of Agricultural and Food Chemistry</w:t>
            </w:r>
            <w:r>
              <w:rPr>
                <w:sz w:val="18"/>
                <w:szCs w:val="18"/>
                <w:lang w:val="en-GB"/>
              </w:rPr>
              <w:t xml:space="preserve"> </w:t>
            </w:r>
            <w:r w:rsidRPr="004109CB">
              <w:rPr>
                <w:sz w:val="18"/>
                <w:szCs w:val="18"/>
                <w:lang w:val="en-GB"/>
              </w:rPr>
              <w:t>64: 3975-3989.</w:t>
            </w:r>
          </w:p>
          <w:p w14:paraId="229DCD29" w14:textId="77777777" w:rsidR="001972E6" w:rsidRDefault="001972E6" w:rsidP="00801931">
            <w:pPr>
              <w:tabs>
                <w:tab w:val="left" w:pos="0"/>
              </w:tabs>
              <w:spacing w:after="0" w:line="240" w:lineRule="auto"/>
              <w:ind w:left="57"/>
              <w:rPr>
                <w:sz w:val="18"/>
                <w:szCs w:val="18"/>
                <w:lang w:val="en-GB"/>
              </w:rPr>
            </w:pPr>
          </w:p>
          <w:p w14:paraId="1AD46A40" w14:textId="77777777" w:rsidR="001972E6" w:rsidRPr="004109CB" w:rsidRDefault="001972E6" w:rsidP="00801931">
            <w:pPr>
              <w:tabs>
                <w:tab w:val="left" w:pos="0"/>
              </w:tabs>
              <w:spacing w:after="0" w:line="240" w:lineRule="auto"/>
              <w:ind w:left="57"/>
              <w:rPr>
                <w:sz w:val="18"/>
                <w:szCs w:val="18"/>
                <w:lang w:val="en-GB"/>
              </w:rPr>
            </w:pPr>
            <w:r>
              <w:rPr>
                <w:sz w:val="18"/>
                <w:szCs w:val="18"/>
                <w:lang w:val="en-GB"/>
              </w:rPr>
              <w:t>Billy O’Grady (pers. comm. 2021), Queensland Parks and Wildlife Service.</w:t>
            </w:r>
          </w:p>
          <w:p w14:paraId="61FCD03F" w14:textId="77777777" w:rsidR="001972E6" w:rsidRDefault="001972E6" w:rsidP="00801931">
            <w:pPr>
              <w:tabs>
                <w:tab w:val="left" w:pos="0"/>
              </w:tabs>
              <w:spacing w:after="0" w:line="240" w:lineRule="auto"/>
              <w:ind w:left="57"/>
              <w:rPr>
                <w:sz w:val="18"/>
                <w:szCs w:val="18"/>
                <w:lang w:val="en-GB"/>
              </w:rPr>
            </w:pPr>
          </w:p>
          <w:p w14:paraId="3ACDE72A" w14:textId="77777777" w:rsidR="001972E6" w:rsidRPr="00A42158" w:rsidRDefault="001972E6" w:rsidP="00801931">
            <w:pPr>
              <w:spacing w:after="0" w:line="240" w:lineRule="auto"/>
              <w:ind w:left="57"/>
              <w:rPr>
                <w:rStyle w:val="styleFootnotetxt"/>
                <w:sz w:val="18"/>
                <w:szCs w:val="18"/>
                <w:highlight w:val="magenta"/>
              </w:rPr>
            </w:pPr>
            <w:r w:rsidRPr="00A42158">
              <w:rPr>
                <w:sz w:val="18"/>
                <w:szCs w:val="18"/>
                <w:lang w:val="en"/>
              </w:rPr>
              <w:t xml:space="preserve">Olson, D. M., </w:t>
            </w:r>
            <w:proofErr w:type="spellStart"/>
            <w:r w:rsidRPr="00A42158">
              <w:rPr>
                <w:sz w:val="18"/>
                <w:szCs w:val="18"/>
                <w:lang w:val="en"/>
              </w:rPr>
              <w:t>Dinerstein</w:t>
            </w:r>
            <w:proofErr w:type="spellEnd"/>
            <w:r w:rsidRPr="00A42158">
              <w:rPr>
                <w:sz w:val="18"/>
                <w:szCs w:val="18"/>
                <w:lang w:val="en"/>
              </w:rPr>
              <w:t xml:space="preserve">, E., </w:t>
            </w:r>
            <w:proofErr w:type="spellStart"/>
            <w:r w:rsidRPr="00A42158">
              <w:rPr>
                <w:sz w:val="18"/>
                <w:szCs w:val="18"/>
                <w:lang w:val="en"/>
              </w:rPr>
              <w:t>Wikramanayake</w:t>
            </w:r>
            <w:proofErr w:type="spellEnd"/>
            <w:r w:rsidRPr="00A42158">
              <w:rPr>
                <w:sz w:val="18"/>
                <w:szCs w:val="18"/>
                <w:lang w:val="en"/>
              </w:rPr>
              <w:t xml:space="preserve">, E. D., Burgess, N. D., Powell, G. V. N., Underwood, E. C., D'Amico, J. A., </w:t>
            </w:r>
            <w:proofErr w:type="spellStart"/>
            <w:r w:rsidRPr="00A42158">
              <w:rPr>
                <w:sz w:val="18"/>
                <w:szCs w:val="18"/>
                <w:lang w:val="en"/>
              </w:rPr>
              <w:t>Itoua</w:t>
            </w:r>
            <w:proofErr w:type="spellEnd"/>
            <w:r w:rsidRPr="00A42158">
              <w:rPr>
                <w:sz w:val="18"/>
                <w:szCs w:val="18"/>
                <w:lang w:val="en"/>
              </w:rPr>
              <w:t xml:space="preserve">, I., Strand, H. E., Morrison, J. C., Loucks, C. J., </w:t>
            </w:r>
            <w:proofErr w:type="spellStart"/>
            <w:r w:rsidRPr="00A42158">
              <w:rPr>
                <w:sz w:val="18"/>
                <w:szCs w:val="18"/>
                <w:lang w:val="en"/>
              </w:rPr>
              <w:t>Allnutt</w:t>
            </w:r>
            <w:proofErr w:type="spellEnd"/>
            <w:r w:rsidRPr="00A42158">
              <w:rPr>
                <w:sz w:val="18"/>
                <w:szCs w:val="18"/>
                <w:lang w:val="en"/>
              </w:rPr>
              <w:t xml:space="preserve">, T. F., Ricketts, T. H., Kura, Y., </w:t>
            </w:r>
            <w:proofErr w:type="spellStart"/>
            <w:r w:rsidRPr="00A42158">
              <w:rPr>
                <w:sz w:val="18"/>
                <w:szCs w:val="18"/>
                <w:lang w:val="en"/>
              </w:rPr>
              <w:t>Lamoreux</w:t>
            </w:r>
            <w:proofErr w:type="spellEnd"/>
            <w:r w:rsidRPr="00A42158">
              <w:rPr>
                <w:sz w:val="18"/>
                <w:szCs w:val="18"/>
                <w:lang w:val="en"/>
              </w:rPr>
              <w:t xml:space="preserve">, J. F., </w:t>
            </w:r>
            <w:proofErr w:type="spellStart"/>
            <w:r w:rsidRPr="00A42158">
              <w:rPr>
                <w:sz w:val="18"/>
                <w:szCs w:val="18"/>
                <w:lang w:val="en"/>
              </w:rPr>
              <w:t>Wettengel</w:t>
            </w:r>
            <w:proofErr w:type="spellEnd"/>
            <w:r w:rsidRPr="00A42158">
              <w:rPr>
                <w:sz w:val="18"/>
                <w:szCs w:val="18"/>
                <w:lang w:val="en"/>
              </w:rPr>
              <w:t>, W. W.,</w:t>
            </w:r>
            <w:r>
              <w:rPr>
                <w:sz w:val="18"/>
                <w:szCs w:val="18"/>
                <w:lang w:val="en"/>
              </w:rPr>
              <w:t xml:space="preserve"> </w:t>
            </w:r>
            <w:proofErr w:type="spellStart"/>
            <w:r>
              <w:rPr>
                <w:sz w:val="18"/>
                <w:szCs w:val="18"/>
                <w:lang w:val="en"/>
              </w:rPr>
              <w:t>Hedao</w:t>
            </w:r>
            <w:proofErr w:type="spellEnd"/>
            <w:r>
              <w:rPr>
                <w:sz w:val="18"/>
                <w:szCs w:val="18"/>
                <w:lang w:val="en"/>
              </w:rPr>
              <w:t>, P., Kassem, K. R. 2001, ‘</w:t>
            </w:r>
            <w:r w:rsidRPr="00A42158">
              <w:rPr>
                <w:sz w:val="18"/>
                <w:szCs w:val="18"/>
                <w:lang w:val="en"/>
              </w:rPr>
              <w:t>Terrestrial ecoregions of the wor</w:t>
            </w:r>
            <w:r>
              <w:rPr>
                <w:sz w:val="18"/>
                <w:szCs w:val="18"/>
                <w:lang w:val="en"/>
              </w:rPr>
              <w:t xml:space="preserve">ld: a new </w:t>
            </w:r>
            <w:r>
              <w:rPr>
                <w:sz w:val="18"/>
                <w:szCs w:val="18"/>
                <w:lang w:val="en"/>
              </w:rPr>
              <w:lastRenderedPageBreak/>
              <w:t xml:space="preserve">map of life on Earth’ in </w:t>
            </w:r>
            <w:r w:rsidRPr="002E637D">
              <w:rPr>
                <w:i/>
                <w:sz w:val="18"/>
                <w:szCs w:val="18"/>
                <w:lang w:val="en"/>
              </w:rPr>
              <w:t>Bioscience</w:t>
            </w:r>
            <w:r w:rsidRPr="00A42158">
              <w:rPr>
                <w:sz w:val="18"/>
                <w:szCs w:val="18"/>
                <w:lang w:val="en"/>
              </w:rPr>
              <w:t xml:space="preserve"> 51(11):933-938.</w:t>
            </w:r>
            <w:hyperlink r:id="rId63" w:history="1">
              <w:r w:rsidRPr="00A42158">
                <w:rPr>
                  <w:rStyle w:val="Hyperlink"/>
                  <w:lang w:val="en-US"/>
                </w:rPr>
                <w:t>https://www.worldwildlife.org/publications/terrestrial-ecoregions-of-the-world</w:t>
              </w:r>
            </w:hyperlink>
          </w:p>
          <w:p w14:paraId="082A0DC7" w14:textId="77777777" w:rsidR="001972E6" w:rsidRPr="004109CB" w:rsidRDefault="001972E6" w:rsidP="00801931">
            <w:pPr>
              <w:tabs>
                <w:tab w:val="left" w:pos="0"/>
              </w:tabs>
              <w:spacing w:after="0" w:line="240" w:lineRule="auto"/>
              <w:ind w:left="57"/>
              <w:rPr>
                <w:sz w:val="18"/>
                <w:szCs w:val="18"/>
                <w:lang w:val="en-GB"/>
              </w:rPr>
            </w:pPr>
          </w:p>
          <w:p w14:paraId="505F44C3" w14:textId="77777777" w:rsidR="001972E6" w:rsidRPr="004109CB" w:rsidRDefault="001972E6" w:rsidP="00801931">
            <w:pPr>
              <w:tabs>
                <w:tab w:val="left" w:pos="0"/>
              </w:tabs>
              <w:spacing w:after="0" w:line="240" w:lineRule="auto"/>
              <w:ind w:left="57"/>
              <w:rPr>
                <w:sz w:val="18"/>
                <w:szCs w:val="18"/>
                <w:lang w:val="en-GB"/>
              </w:rPr>
            </w:pPr>
            <w:r w:rsidRPr="004109CB">
              <w:rPr>
                <w:sz w:val="18"/>
                <w:szCs w:val="18"/>
                <w:lang w:val="en-GB"/>
              </w:rPr>
              <w:t xml:space="preserve">Orpin, A.R., </w:t>
            </w:r>
            <w:proofErr w:type="spellStart"/>
            <w:r w:rsidRPr="004109CB">
              <w:rPr>
                <w:sz w:val="18"/>
                <w:szCs w:val="18"/>
                <w:lang w:val="en-GB"/>
              </w:rPr>
              <w:t>Brunskill</w:t>
            </w:r>
            <w:proofErr w:type="spellEnd"/>
            <w:r w:rsidRPr="004109CB">
              <w:rPr>
                <w:sz w:val="18"/>
                <w:szCs w:val="18"/>
                <w:lang w:val="en-GB"/>
              </w:rPr>
              <w:t xml:space="preserve">, G., </w:t>
            </w:r>
            <w:proofErr w:type="spellStart"/>
            <w:r w:rsidRPr="004109CB">
              <w:rPr>
                <w:sz w:val="18"/>
                <w:szCs w:val="18"/>
                <w:lang w:val="en-GB"/>
              </w:rPr>
              <w:t>Zag</w:t>
            </w:r>
            <w:r>
              <w:rPr>
                <w:sz w:val="18"/>
                <w:szCs w:val="18"/>
                <w:lang w:val="en-GB"/>
              </w:rPr>
              <w:t>orskis</w:t>
            </w:r>
            <w:proofErr w:type="spellEnd"/>
            <w:r>
              <w:rPr>
                <w:sz w:val="18"/>
                <w:szCs w:val="18"/>
                <w:lang w:val="en-GB"/>
              </w:rPr>
              <w:t>, I., Woolfe, K., (2004), ‘</w:t>
            </w:r>
            <w:r w:rsidRPr="004109CB">
              <w:rPr>
                <w:sz w:val="18"/>
                <w:szCs w:val="18"/>
                <w:lang w:val="en-GB"/>
              </w:rPr>
              <w:t xml:space="preserve">Patterns of mixed </w:t>
            </w:r>
            <w:proofErr w:type="spellStart"/>
            <w:r w:rsidRPr="004109CB">
              <w:rPr>
                <w:sz w:val="18"/>
                <w:szCs w:val="18"/>
                <w:lang w:val="en-GB"/>
              </w:rPr>
              <w:t>siliciclastice</w:t>
            </w:r>
            <w:proofErr w:type="spellEnd"/>
            <w:r>
              <w:rPr>
                <w:sz w:val="18"/>
                <w:szCs w:val="18"/>
                <w:lang w:val="en-GB"/>
              </w:rPr>
              <w:t xml:space="preserve"> </w:t>
            </w:r>
            <w:r w:rsidRPr="004109CB">
              <w:rPr>
                <w:sz w:val="18"/>
                <w:szCs w:val="18"/>
                <w:lang w:val="en-GB"/>
              </w:rPr>
              <w:t>carbonate sedimentation adjacent to a large dry-tropics river on the central Great</w:t>
            </w:r>
            <w:r>
              <w:rPr>
                <w:sz w:val="18"/>
                <w:szCs w:val="18"/>
                <w:lang w:val="en-GB"/>
              </w:rPr>
              <w:t xml:space="preserve"> Barrier Reef shelf, Australia’, in </w:t>
            </w:r>
            <w:r w:rsidRPr="002E637D">
              <w:rPr>
                <w:i/>
                <w:sz w:val="18"/>
                <w:szCs w:val="18"/>
                <w:lang w:val="en-GB"/>
              </w:rPr>
              <w:t>A</w:t>
            </w:r>
            <w:r>
              <w:rPr>
                <w:i/>
                <w:sz w:val="18"/>
                <w:szCs w:val="18"/>
                <w:lang w:val="en-GB"/>
              </w:rPr>
              <w:t>ustralian</w:t>
            </w:r>
            <w:r w:rsidRPr="002E637D">
              <w:rPr>
                <w:i/>
                <w:sz w:val="18"/>
                <w:szCs w:val="18"/>
                <w:lang w:val="en-GB"/>
              </w:rPr>
              <w:t xml:space="preserve"> J</w:t>
            </w:r>
            <w:r>
              <w:rPr>
                <w:i/>
                <w:sz w:val="18"/>
                <w:szCs w:val="18"/>
                <w:lang w:val="en-GB"/>
              </w:rPr>
              <w:t xml:space="preserve">ournal of </w:t>
            </w:r>
            <w:r w:rsidRPr="002E637D">
              <w:rPr>
                <w:i/>
                <w:sz w:val="18"/>
                <w:szCs w:val="18"/>
                <w:lang w:val="en-GB"/>
              </w:rPr>
              <w:t>Earth Sci</w:t>
            </w:r>
            <w:r>
              <w:rPr>
                <w:i/>
                <w:sz w:val="18"/>
                <w:szCs w:val="18"/>
                <w:lang w:val="en-GB"/>
              </w:rPr>
              <w:t>ences</w:t>
            </w:r>
            <w:r>
              <w:rPr>
                <w:sz w:val="18"/>
                <w:szCs w:val="18"/>
                <w:lang w:val="en-GB"/>
              </w:rPr>
              <w:t xml:space="preserve">, </w:t>
            </w:r>
            <w:r w:rsidRPr="004109CB">
              <w:rPr>
                <w:sz w:val="18"/>
                <w:szCs w:val="18"/>
                <w:lang w:val="en-GB"/>
              </w:rPr>
              <w:t>51, 665e683.</w:t>
            </w:r>
          </w:p>
          <w:p w14:paraId="71DDD2E4" w14:textId="77777777" w:rsidR="001972E6" w:rsidRPr="004109CB" w:rsidRDefault="001972E6" w:rsidP="00801931">
            <w:pPr>
              <w:tabs>
                <w:tab w:val="left" w:pos="0"/>
              </w:tabs>
              <w:spacing w:after="0" w:line="240" w:lineRule="auto"/>
              <w:ind w:left="57"/>
              <w:rPr>
                <w:sz w:val="18"/>
                <w:szCs w:val="18"/>
                <w:lang w:val="en-GB"/>
              </w:rPr>
            </w:pPr>
          </w:p>
          <w:p w14:paraId="65F05DCD" w14:textId="77777777" w:rsidR="001972E6" w:rsidRDefault="001972E6" w:rsidP="00801931">
            <w:pPr>
              <w:tabs>
                <w:tab w:val="left" w:pos="0"/>
              </w:tabs>
              <w:spacing w:after="0" w:line="240" w:lineRule="auto"/>
              <w:ind w:left="57"/>
              <w:rPr>
                <w:sz w:val="18"/>
                <w:szCs w:val="18"/>
                <w:lang w:val="en-GB"/>
              </w:rPr>
            </w:pPr>
            <w:proofErr w:type="spellStart"/>
            <w:r w:rsidRPr="004109CB">
              <w:rPr>
                <w:sz w:val="18"/>
                <w:szCs w:val="18"/>
                <w:lang w:val="en-GB"/>
              </w:rPr>
              <w:t>Perna</w:t>
            </w:r>
            <w:proofErr w:type="spellEnd"/>
            <w:r w:rsidRPr="004109CB">
              <w:rPr>
                <w:sz w:val="18"/>
                <w:szCs w:val="18"/>
                <w:lang w:val="en-GB"/>
              </w:rPr>
              <w:t xml:space="preserve">, C.N., </w:t>
            </w:r>
            <w:proofErr w:type="spellStart"/>
            <w:r w:rsidRPr="004109CB">
              <w:rPr>
                <w:sz w:val="18"/>
                <w:szCs w:val="18"/>
                <w:lang w:val="en-GB"/>
              </w:rPr>
              <w:t>Cappo</w:t>
            </w:r>
            <w:proofErr w:type="spellEnd"/>
            <w:r w:rsidRPr="004109CB">
              <w:rPr>
                <w:sz w:val="18"/>
                <w:szCs w:val="18"/>
                <w:lang w:val="en-GB"/>
              </w:rPr>
              <w:t>, M., Pusey, B.J., Burrows, D.W., and Pearson, R.G., (2012)</w:t>
            </w:r>
            <w:r>
              <w:rPr>
                <w:sz w:val="18"/>
                <w:szCs w:val="18"/>
                <w:lang w:val="en-GB"/>
              </w:rPr>
              <w:t>, ‘</w:t>
            </w:r>
            <w:r w:rsidRPr="004109CB">
              <w:rPr>
                <w:sz w:val="18"/>
                <w:szCs w:val="18"/>
                <w:lang w:val="en-GB"/>
              </w:rPr>
              <w:t>Removal of aquatic weeds greatly enhances fish community richness and diversity: an example from the Burdekin River</w:t>
            </w:r>
            <w:r>
              <w:rPr>
                <w:sz w:val="18"/>
                <w:szCs w:val="18"/>
                <w:lang w:val="en-GB"/>
              </w:rPr>
              <w:t xml:space="preserve"> floodplain, tropical Australia’ in</w:t>
            </w:r>
            <w:r w:rsidRPr="004109CB">
              <w:rPr>
                <w:sz w:val="18"/>
                <w:szCs w:val="18"/>
                <w:lang w:val="en-GB"/>
              </w:rPr>
              <w:t xml:space="preserve"> </w:t>
            </w:r>
            <w:r w:rsidRPr="002E637D">
              <w:rPr>
                <w:i/>
                <w:sz w:val="18"/>
                <w:szCs w:val="18"/>
                <w:lang w:val="en-GB"/>
              </w:rPr>
              <w:t>River Research and Applications</w:t>
            </w:r>
            <w:r>
              <w:rPr>
                <w:sz w:val="18"/>
                <w:szCs w:val="18"/>
                <w:lang w:val="en-GB"/>
              </w:rPr>
              <w:t>, 28 (8):</w:t>
            </w:r>
            <w:r w:rsidRPr="004109CB">
              <w:rPr>
                <w:sz w:val="18"/>
                <w:szCs w:val="18"/>
                <w:lang w:val="en-GB"/>
              </w:rPr>
              <w:t>1093-1104.</w:t>
            </w:r>
          </w:p>
          <w:p w14:paraId="514B6DBE" w14:textId="77777777" w:rsidR="001972E6" w:rsidRDefault="001972E6" w:rsidP="00801931">
            <w:pPr>
              <w:tabs>
                <w:tab w:val="left" w:pos="0"/>
              </w:tabs>
              <w:spacing w:after="0" w:line="240" w:lineRule="auto"/>
              <w:ind w:left="57"/>
              <w:rPr>
                <w:sz w:val="18"/>
                <w:szCs w:val="18"/>
                <w:lang w:val="en-GB"/>
              </w:rPr>
            </w:pPr>
          </w:p>
          <w:p w14:paraId="55BDFDEB" w14:textId="77777777" w:rsidR="001972E6" w:rsidRPr="00FB4D2E" w:rsidRDefault="001972E6" w:rsidP="00801931">
            <w:pPr>
              <w:autoSpaceDE w:val="0"/>
              <w:autoSpaceDN w:val="0"/>
              <w:adjustRightInd w:val="0"/>
              <w:spacing w:after="0" w:line="240" w:lineRule="auto"/>
              <w:ind w:left="57"/>
              <w:rPr>
                <w:sz w:val="18"/>
                <w:szCs w:val="18"/>
              </w:rPr>
            </w:pPr>
            <w:proofErr w:type="spellStart"/>
            <w:r w:rsidRPr="00FB4D2E">
              <w:rPr>
                <w:sz w:val="18"/>
                <w:szCs w:val="18"/>
              </w:rPr>
              <w:t>Perna</w:t>
            </w:r>
            <w:proofErr w:type="spellEnd"/>
            <w:r w:rsidRPr="00FB4D2E">
              <w:rPr>
                <w:sz w:val="18"/>
                <w:szCs w:val="18"/>
              </w:rPr>
              <w:t xml:space="preserve"> C, O'Connor, R &amp; Cook, B </w:t>
            </w:r>
            <w:r>
              <w:rPr>
                <w:sz w:val="18"/>
                <w:szCs w:val="18"/>
              </w:rPr>
              <w:t>(</w:t>
            </w:r>
            <w:r w:rsidRPr="00FB4D2E">
              <w:rPr>
                <w:sz w:val="18"/>
                <w:szCs w:val="18"/>
              </w:rPr>
              <w:t>2012</w:t>
            </w:r>
            <w:r>
              <w:rPr>
                <w:sz w:val="18"/>
                <w:szCs w:val="18"/>
              </w:rPr>
              <w:t>), ‘</w:t>
            </w:r>
            <w:proofErr w:type="spellStart"/>
            <w:r w:rsidRPr="00FB4D2E">
              <w:rPr>
                <w:sz w:val="18"/>
                <w:szCs w:val="18"/>
              </w:rPr>
              <w:t>Hydroecology</w:t>
            </w:r>
            <w:proofErr w:type="spellEnd"/>
            <w:r w:rsidRPr="00FB4D2E">
              <w:rPr>
                <w:sz w:val="18"/>
                <w:szCs w:val="18"/>
              </w:rPr>
              <w:t xml:space="preserve"> of the lower Burdekin River alluvial aquifer and associated g</w:t>
            </w:r>
            <w:r>
              <w:rPr>
                <w:sz w:val="18"/>
                <w:szCs w:val="18"/>
              </w:rPr>
              <w:t>roundwater dependent ecosystems’,</w:t>
            </w:r>
            <w:r w:rsidRPr="00FB4D2E">
              <w:rPr>
                <w:sz w:val="18"/>
                <w:szCs w:val="18"/>
              </w:rPr>
              <w:t xml:space="preserve"> Brisbane: Department of Environment and Resource Management, Queensland Government.</w:t>
            </w:r>
          </w:p>
          <w:p w14:paraId="74C30FC9" w14:textId="77777777" w:rsidR="001972E6" w:rsidRDefault="001972E6" w:rsidP="00801931">
            <w:pPr>
              <w:tabs>
                <w:tab w:val="left" w:pos="0"/>
              </w:tabs>
              <w:spacing w:after="0" w:line="240" w:lineRule="auto"/>
              <w:ind w:left="57"/>
              <w:rPr>
                <w:sz w:val="18"/>
                <w:szCs w:val="18"/>
                <w:lang w:val="en-GB"/>
              </w:rPr>
            </w:pPr>
          </w:p>
          <w:p w14:paraId="7A41960A" w14:textId="77777777" w:rsidR="001972E6" w:rsidRDefault="001972E6" w:rsidP="00801931">
            <w:pPr>
              <w:tabs>
                <w:tab w:val="left" w:pos="0"/>
              </w:tabs>
              <w:spacing w:after="0" w:line="240" w:lineRule="auto"/>
              <w:ind w:left="57"/>
              <w:rPr>
                <w:sz w:val="18"/>
                <w:szCs w:val="18"/>
                <w:lang w:val="en-GB"/>
              </w:rPr>
            </w:pPr>
            <w:proofErr w:type="spellStart"/>
            <w:r>
              <w:rPr>
                <w:sz w:val="18"/>
                <w:szCs w:val="18"/>
                <w:lang w:val="en-GB"/>
              </w:rPr>
              <w:t>Pethereram</w:t>
            </w:r>
            <w:proofErr w:type="spellEnd"/>
            <w:r>
              <w:rPr>
                <w:sz w:val="18"/>
                <w:szCs w:val="18"/>
                <w:lang w:val="en-GB"/>
              </w:rPr>
              <w:t xml:space="preserve"> C., Bristow, K.L., Nelson, P.N., (2008), ‘Understanding and managing groundwater and salinity in a tropical conjunctive water use irrigation </w:t>
            </w:r>
            <w:proofErr w:type="spellStart"/>
            <w:r>
              <w:rPr>
                <w:sz w:val="18"/>
                <w:szCs w:val="18"/>
                <w:lang w:val="en-GB"/>
              </w:rPr>
              <w:t>district</w:t>
            </w:r>
            <w:proofErr w:type="gramStart"/>
            <w:r>
              <w:rPr>
                <w:sz w:val="18"/>
                <w:szCs w:val="18"/>
                <w:lang w:val="en-GB"/>
              </w:rPr>
              <w:t>’,in</w:t>
            </w:r>
            <w:proofErr w:type="spellEnd"/>
            <w:proofErr w:type="gramEnd"/>
            <w:r>
              <w:rPr>
                <w:sz w:val="18"/>
                <w:szCs w:val="18"/>
                <w:lang w:val="en-GB"/>
              </w:rPr>
              <w:t xml:space="preserve"> </w:t>
            </w:r>
            <w:r w:rsidRPr="00D91248">
              <w:rPr>
                <w:i/>
                <w:sz w:val="18"/>
                <w:szCs w:val="18"/>
                <w:lang w:val="en-GB"/>
              </w:rPr>
              <w:t>Agric</w:t>
            </w:r>
            <w:r>
              <w:rPr>
                <w:i/>
                <w:sz w:val="18"/>
                <w:szCs w:val="18"/>
                <w:lang w:val="en-GB"/>
              </w:rPr>
              <w:t>ultural Water Management</w:t>
            </w:r>
            <w:r>
              <w:rPr>
                <w:sz w:val="18"/>
                <w:szCs w:val="18"/>
                <w:lang w:val="en-GB"/>
              </w:rPr>
              <w:t xml:space="preserve"> 95:1167-79.</w:t>
            </w:r>
          </w:p>
          <w:p w14:paraId="4125FFEF" w14:textId="77777777" w:rsidR="001972E6" w:rsidRDefault="001972E6" w:rsidP="00801931">
            <w:pPr>
              <w:tabs>
                <w:tab w:val="left" w:pos="0"/>
              </w:tabs>
              <w:spacing w:after="0" w:line="240" w:lineRule="auto"/>
              <w:ind w:left="57"/>
              <w:rPr>
                <w:sz w:val="18"/>
                <w:szCs w:val="18"/>
                <w:lang w:val="en-GB"/>
              </w:rPr>
            </w:pPr>
          </w:p>
          <w:p w14:paraId="69D848DE" w14:textId="77777777" w:rsidR="001972E6" w:rsidRDefault="001972E6" w:rsidP="00801931">
            <w:pPr>
              <w:tabs>
                <w:tab w:val="left" w:pos="0"/>
              </w:tabs>
              <w:spacing w:after="0" w:line="240" w:lineRule="auto"/>
              <w:ind w:left="57"/>
              <w:rPr>
                <w:sz w:val="18"/>
                <w:szCs w:val="18"/>
                <w:lang w:val="en-GB"/>
              </w:rPr>
            </w:pPr>
            <w:proofErr w:type="spellStart"/>
            <w:r>
              <w:rPr>
                <w:sz w:val="18"/>
                <w:szCs w:val="18"/>
                <w:lang w:val="en-GB"/>
              </w:rPr>
              <w:t>PetroWiki</w:t>
            </w:r>
            <w:proofErr w:type="spellEnd"/>
            <w:r>
              <w:rPr>
                <w:sz w:val="18"/>
                <w:szCs w:val="18"/>
                <w:lang w:val="en-GB"/>
              </w:rPr>
              <w:t xml:space="preserve"> (2013), ‘Glossary’, Society of Petroleum Engineers, </w:t>
            </w:r>
            <w:hyperlink r:id="rId64" w:history="1">
              <w:r w:rsidRPr="00A30B39">
                <w:rPr>
                  <w:rStyle w:val="Hyperlink"/>
                  <w:lang w:val="en-GB"/>
                </w:rPr>
                <w:t>https://petrowiki.org/Glossary:Clay-bound_water</w:t>
              </w:r>
            </w:hyperlink>
            <w:r>
              <w:rPr>
                <w:sz w:val="18"/>
                <w:szCs w:val="18"/>
                <w:lang w:val="en-GB"/>
              </w:rPr>
              <w:t xml:space="preserve"> [Accessed 13 March 2019).</w:t>
            </w:r>
          </w:p>
          <w:p w14:paraId="29704CB5" w14:textId="77777777" w:rsidR="001972E6" w:rsidRDefault="001972E6" w:rsidP="00801931">
            <w:pPr>
              <w:tabs>
                <w:tab w:val="left" w:pos="0"/>
              </w:tabs>
              <w:spacing w:after="0" w:line="240" w:lineRule="auto"/>
              <w:ind w:left="57"/>
              <w:rPr>
                <w:sz w:val="18"/>
                <w:szCs w:val="18"/>
                <w:lang w:val="en-GB"/>
              </w:rPr>
            </w:pPr>
          </w:p>
          <w:p w14:paraId="543B9059" w14:textId="77777777" w:rsidR="001972E6" w:rsidRDefault="001972E6" w:rsidP="00801931">
            <w:pPr>
              <w:tabs>
                <w:tab w:val="left" w:pos="0"/>
              </w:tabs>
              <w:spacing w:after="0" w:line="240" w:lineRule="auto"/>
              <w:ind w:left="57"/>
              <w:rPr>
                <w:sz w:val="18"/>
                <w:szCs w:val="18"/>
                <w:lang w:val="en-GB"/>
              </w:rPr>
            </w:pPr>
            <w:r>
              <w:rPr>
                <w:sz w:val="18"/>
                <w:szCs w:val="18"/>
                <w:lang w:val="en-GB"/>
              </w:rPr>
              <w:t xml:space="preserve">Ramsar Convention on Wetlands (2018), ‘Global Wetland Outlook. State of the world’s wetlands and their services to people 2018’, </w:t>
            </w:r>
            <w:r w:rsidRPr="00AB03A3">
              <w:rPr>
                <w:sz w:val="18"/>
                <w:szCs w:val="18"/>
              </w:rPr>
              <w:t xml:space="preserve">Gland, Switzerland: Ramsar Convention </w:t>
            </w:r>
            <w:proofErr w:type="spellStart"/>
            <w:r w:rsidRPr="00AB03A3">
              <w:rPr>
                <w:sz w:val="18"/>
                <w:szCs w:val="18"/>
              </w:rPr>
              <w:t>Secretaria</w:t>
            </w:r>
            <w:proofErr w:type="spellEnd"/>
            <w:r>
              <w:t>.</w:t>
            </w:r>
          </w:p>
          <w:p w14:paraId="0C1D82F2" w14:textId="77777777" w:rsidR="001972E6" w:rsidRDefault="001972E6" w:rsidP="00801931">
            <w:pPr>
              <w:spacing w:after="0" w:line="240" w:lineRule="auto"/>
              <w:ind w:left="57"/>
              <w:rPr>
                <w:sz w:val="18"/>
                <w:szCs w:val="18"/>
              </w:rPr>
            </w:pPr>
          </w:p>
          <w:p w14:paraId="633544DF" w14:textId="77777777" w:rsidR="001972E6" w:rsidRPr="004109CB" w:rsidRDefault="001972E6" w:rsidP="00801931">
            <w:pPr>
              <w:spacing w:after="0" w:line="240" w:lineRule="auto"/>
              <w:ind w:left="57"/>
              <w:rPr>
                <w:sz w:val="18"/>
                <w:szCs w:val="18"/>
              </w:rPr>
            </w:pPr>
            <w:r w:rsidRPr="004109CB">
              <w:rPr>
                <w:sz w:val="18"/>
                <w:szCs w:val="18"/>
              </w:rPr>
              <w:t xml:space="preserve">Reef Water Quality Protection Plan (2013), Queensland </w:t>
            </w:r>
            <w:r>
              <w:rPr>
                <w:sz w:val="18"/>
                <w:szCs w:val="18"/>
              </w:rPr>
              <w:t xml:space="preserve">Government, </w:t>
            </w:r>
            <w:hyperlink r:id="rId65" w:history="1">
              <w:r w:rsidRPr="004109CB">
                <w:rPr>
                  <w:rStyle w:val="Hyperlink"/>
                </w:rPr>
                <w:t>https://www.reefplan.qld.gov.au/resources/assets/reef-plan-2013.pdf</w:t>
              </w:r>
            </w:hyperlink>
            <w:r w:rsidRPr="004109CB">
              <w:rPr>
                <w:sz w:val="18"/>
                <w:szCs w:val="18"/>
              </w:rPr>
              <w:t>. [Accessed May 2018]</w:t>
            </w:r>
            <w:r>
              <w:rPr>
                <w:sz w:val="18"/>
                <w:szCs w:val="18"/>
              </w:rPr>
              <w:t>.</w:t>
            </w:r>
          </w:p>
          <w:p w14:paraId="0D9FF961" w14:textId="77777777" w:rsidR="001972E6" w:rsidRDefault="001972E6" w:rsidP="00801931">
            <w:pPr>
              <w:spacing w:after="0" w:line="240" w:lineRule="auto"/>
              <w:ind w:left="57"/>
              <w:rPr>
                <w:sz w:val="18"/>
                <w:szCs w:val="18"/>
              </w:rPr>
            </w:pPr>
          </w:p>
          <w:p w14:paraId="4D2EB3F6" w14:textId="77777777" w:rsidR="001972E6" w:rsidRDefault="001972E6" w:rsidP="00801931">
            <w:pPr>
              <w:spacing w:after="0" w:line="240" w:lineRule="auto"/>
              <w:ind w:left="57"/>
              <w:rPr>
                <w:rFonts w:cs="Times"/>
                <w:color w:val="000000" w:themeColor="text1"/>
                <w:sz w:val="18"/>
                <w:szCs w:val="18"/>
              </w:rPr>
            </w:pPr>
            <w:r w:rsidRPr="00FB4D2E">
              <w:rPr>
                <w:rFonts w:cs="Times"/>
                <w:color w:val="000000" w:themeColor="text1"/>
                <w:sz w:val="18"/>
                <w:szCs w:val="18"/>
              </w:rPr>
              <w:t xml:space="preserve">Rogers, D.I., </w:t>
            </w:r>
            <w:proofErr w:type="spellStart"/>
            <w:r w:rsidRPr="00FB4D2E">
              <w:rPr>
                <w:rFonts w:cs="Times"/>
                <w:color w:val="000000" w:themeColor="text1"/>
                <w:sz w:val="18"/>
                <w:szCs w:val="18"/>
              </w:rPr>
              <w:t>Piersma</w:t>
            </w:r>
            <w:proofErr w:type="spellEnd"/>
            <w:r w:rsidRPr="00FB4D2E">
              <w:rPr>
                <w:rFonts w:cs="Times"/>
                <w:color w:val="000000" w:themeColor="text1"/>
                <w:sz w:val="18"/>
                <w:szCs w:val="18"/>
              </w:rPr>
              <w:t xml:space="preserve">, T., Hassell, C.J., </w:t>
            </w:r>
            <w:r>
              <w:rPr>
                <w:rFonts w:cs="Times"/>
                <w:color w:val="000000" w:themeColor="text1"/>
                <w:sz w:val="18"/>
                <w:szCs w:val="18"/>
              </w:rPr>
              <w:t>(</w:t>
            </w:r>
            <w:r w:rsidRPr="00FB4D2E">
              <w:rPr>
                <w:rFonts w:cs="Times"/>
                <w:color w:val="000000" w:themeColor="text1"/>
                <w:sz w:val="18"/>
                <w:szCs w:val="18"/>
              </w:rPr>
              <w:t>2006</w:t>
            </w:r>
            <w:r>
              <w:rPr>
                <w:rFonts w:cs="Times"/>
                <w:color w:val="000000" w:themeColor="text1"/>
                <w:sz w:val="18"/>
                <w:szCs w:val="18"/>
              </w:rPr>
              <w:t>a),’</w:t>
            </w:r>
            <w:r w:rsidRPr="00FB4D2E">
              <w:rPr>
                <w:rFonts w:cs="Times"/>
                <w:color w:val="000000" w:themeColor="text1"/>
                <w:sz w:val="18"/>
                <w:szCs w:val="18"/>
              </w:rPr>
              <w:t>Roost availability may constrain shore- bird distribution: exploring the energetic costs of roosting and disturbance around a tropi</w:t>
            </w:r>
            <w:r>
              <w:rPr>
                <w:rFonts w:cs="Times"/>
                <w:color w:val="000000" w:themeColor="text1"/>
                <w:sz w:val="18"/>
                <w:szCs w:val="18"/>
              </w:rPr>
              <w:t xml:space="preserve">cal bay’ in </w:t>
            </w:r>
            <w:r w:rsidRPr="00AB03A3">
              <w:rPr>
                <w:rFonts w:cs="Times"/>
                <w:i/>
                <w:color w:val="000000" w:themeColor="text1"/>
                <w:sz w:val="18"/>
                <w:szCs w:val="18"/>
              </w:rPr>
              <w:t>Biological Conservation</w:t>
            </w:r>
            <w:r>
              <w:rPr>
                <w:rFonts w:cs="Times"/>
                <w:color w:val="000000" w:themeColor="text1"/>
                <w:sz w:val="18"/>
                <w:szCs w:val="18"/>
              </w:rPr>
              <w:t>,</w:t>
            </w:r>
            <w:r w:rsidRPr="00FB4D2E">
              <w:rPr>
                <w:rFonts w:cs="Times"/>
                <w:color w:val="000000" w:themeColor="text1"/>
                <w:sz w:val="18"/>
                <w:szCs w:val="18"/>
              </w:rPr>
              <w:t xml:space="preserve"> 133, 225</w:t>
            </w:r>
            <w:r w:rsidRPr="00FB4D2E">
              <w:rPr>
                <w:rFonts w:cs="Helvetica"/>
                <w:color w:val="000000" w:themeColor="text1"/>
                <w:sz w:val="18"/>
                <w:szCs w:val="18"/>
              </w:rPr>
              <w:t>e</w:t>
            </w:r>
            <w:r w:rsidRPr="00FB4D2E">
              <w:rPr>
                <w:rFonts w:cs="Times"/>
                <w:color w:val="000000" w:themeColor="text1"/>
                <w:sz w:val="18"/>
                <w:szCs w:val="18"/>
              </w:rPr>
              <w:t>235.</w:t>
            </w:r>
          </w:p>
          <w:p w14:paraId="13BAC747" w14:textId="77777777" w:rsidR="001972E6" w:rsidRDefault="001972E6" w:rsidP="00801931">
            <w:pPr>
              <w:spacing w:after="0" w:line="240" w:lineRule="auto"/>
              <w:ind w:left="57"/>
              <w:rPr>
                <w:rFonts w:cs="Times"/>
                <w:color w:val="000000" w:themeColor="text1"/>
                <w:sz w:val="18"/>
                <w:szCs w:val="18"/>
              </w:rPr>
            </w:pPr>
          </w:p>
          <w:p w14:paraId="7F7B9946" w14:textId="77777777" w:rsidR="001972E6" w:rsidRPr="004A23D1" w:rsidRDefault="001972E6" w:rsidP="00801931">
            <w:pPr>
              <w:spacing w:after="0" w:line="240" w:lineRule="auto"/>
              <w:ind w:left="57"/>
              <w:rPr>
                <w:sz w:val="18"/>
                <w:szCs w:val="18"/>
              </w:rPr>
            </w:pPr>
            <w:r w:rsidRPr="004A23D1">
              <w:rPr>
                <w:rFonts w:cs="Times"/>
                <w:color w:val="000000" w:themeColor="text1"/>
                <w:sz w:val="18"/>
                <w:szCs w:val="18"/>
              </w:rPr>
              <w:t xml:space="preserve">Rogers, D.I., </w:t>
            </w:r>
            <w:proofErr w:type="spellStart"/>
            <w:r>
              <w:rPr>
                <w:rFonts w:cs="Times"/>
                <w:color w:val="000000" w:themeColor="text1"/>
                <w:sz w:val="18"/>
                <w:szCs w:val="18"/>
              </w:rPr>
              <w:t>Battley</w:t>
            </w:r>
            <w:proofErr w:type="spellEnd"/>
            <w:r>
              <w:rPr>
                <w:rFonts w:cs="Times"/>
                <w:color w:val="000000" w:themeColor="text1"/>
                <w:sz w:val="18"/>
                <w:szCs w:val="18"/>
              </w:rPr>
              <w:t xml:space="preserve">, P.F., </w:t>
            </w:r>
            <w:proofErr w:type="spellStart"/>
            <w:r w:rsidRPr="004A23D1">
              <w:rPr>
                <w:rFonts w:cs="Times"/>
                <w:color w:val="000000" w:themeColor="text1"/>
                <w:sz w:val="18"/>
                <w:szCs w:val="18"/>
              </w:rPr>
              <w:t>Piersma</w:t>
            </w:r>
            <w:proofErr w:type="spellEnd"/>
            <w:r w:rsidRPr="004A23D1">
              <w:rPr>
                <w:rFonts w:cs="Times"/>
                <w:color w:val="000000" w:themeColor="text1"/>
                <w:sz w:val="18"/>
                <w:szCs w:val="18"/>
              </w:rPr>
              <w:t>, T., Gils, J.A.V., and Rogers, K.G., (2006b), High-tide habitat choice: insights from modelling roost selection by s</w:t>
            </w:r>
            <w:r>
              <w:rPr>
                <w:rFonts w:cs="Times"/>
                <w:color w:val="000000" w:themeColor="text1"/>
                <w:sz w:val="18"/>
                <w:szCs w:val="18"/>
              </w:rPr>
              <w:t>horebirds around a tropical bay’ in</w:t>
            </w:r>
            <w:r w:rsidRPr="004A23D1">
              <w:rPr>
                <w:rFonts w:cs="Times"/>
                <w:color w:val="000000" w:themeColor="text1"/>
                <w:sz w:val="18"/>
                <w:szCs w:val="18"/>
              </w:rPr>
              <w:t xml:space="preserve"> </w:t>
            </w:r>
            <w:r w:rsidRPr="00FB4D2E">
              <w:rPr>
                <w:rFonts w:eastAsiaTheme="minorHAnsi"/>
                <w:i/>
                <w:sz w:val="18"/>
                <w:szCs w:val="18"/>
              </w:rPr>
              <w:t>Animal Behaviour</w:t>
            </w:r>
            <w:r>
              <w:rPr>
                <w:rFonts w:eastAsiaTheme="minorHAnsi"/>
                <w:sz w:val="18"/>
                <w:szCs w:val="18"/>
              </w:rPr>
              <w:t xml:space="preserve"> 72:</w:t>
            </w:r>
            <w:r w:rsidRPr="004A23D1">
              <w:rPr>
                <w:rFonts w:eastAsiaTheme="minorHAnsi"/>
                <w:sz w:val="18"/>
                <w:szCs w:val="18"/>
              </w:rPr>
              <w:t>563-575, DOI: 10.1016</w:t>
            </w:r>
            <w:r>
              <w:rPr>
                <w:rFonts w:eastAsiaTheme="minorHAnsi"/>
                <w:sz w:val="18"/>
                <w:szCs w:val="18"/>
              </w:rPr>
              <w:t>/j.anbehav.2005.10.029.</w:t>
            </w:r>
          </w:p>
          <w:p w14:paraId="43B41242" w14:textId="77777777" w:rsidR="001972E6" w:rsidRPr="004109CB" w:rsidRDefault="001972E6" w:rsidP="00801931">
            <w:pPr>
              <w:autoSpaceDE w:val="0"/>
              <w:autoSpaceDN w:val="0"/>
              <w:adjustRightInd w:val="0"/>
              <w:spacing w:after="0" w:line="240" w:lineRule="auto"/>
              <w:ind w:left="57"/>
              <w:rPr>
                <w:rFonts w:eastAsiaTheme="minorHAnsi"/>
                <w:sz w:val="18"/>
                <w:szCs w:val="18"/>
              </w:rPr>
            </w:pPr>
            <w:r w:rsidRPr="004109CB">
              <w:rPr>
                <w:rFonts w:eastAsiaTheme="minorHAnsi"/>
                <w:sz w:val="18"/>
                <w:szCs w:val="18"/>
              </w:rPr>
              <w:t>Roth C.H., Lawson G., and Cavanagh D., (2002)</w:t>
            </w:r>
            <w:r>
              <w:rPr>
                <w:rFonts w:eastAsiaTheme="minorHAnsi"/>
                <w:sz w:val="18"/>
                <w:szCs w:val="18"/>
              </w:rPr>
              <w:t>, ‘</w:t>
            </w:r>
            <w:r w:rsidRPr="004109CB">
              <w:rPr>
                <w:rFonts w:eastAsiaTheme="minorHAnsi"/>
                <w:sz w:val="18"/>
                <w:szCs w:val="18"/>
              </w:rPr>
              <w:t>Overview of key natural resource management issues in the Burdekin catchment, with particular reference to water quality and salinity: Burdekin cat</w:t>
            </w:r>
            <w:r>
              <w:rPr>
                <w:rFonts w:eastAsiaTheme="minorHAnsi"/>
                <w:sz w:val="18"/>
                <w:szCs w:val="18"/>
              </w:rPr>
              <w:t xml:space="preserve">chment condition study phase I’, </w:t>
            </w:r>
            <w:r w:rsidRPr="004109CB">
              <w:rPr>
                <w:rFonts w:eastAsiaTheme="minorHAnsi"/>
                <w:sz w:val="18"/>
                <w:szCs w:val="18"/>
              </w:rPr>
              <w:t>CSIRO Land and Water, Townsville</w:t>
            </w:r>
            <w:r>
              <w:rPr>
                <w:rFonts w:eastAsiaTheme="minorHAnsi"/>
                <w:sz w:val="18"/>
                <w:szCs w:val="18"/>
              </w:rPr>
              <w:t>.</w:t>
            </w:r>
          </w:p>
          <w:p w14:paraId="6E2D4351" w14:textId="77777777" w:rsidR="001972E6" w:rsidRPr="004109CB" w:rsidRDefault="001972E6" w:rsidP="00801931">
            <w:pPr>
              <w:autoSpaceDE w:val="0"/>
              <w:autoSpaceDN w:val="0"/>
              <w:adjustRightInd w:val="0"/>
              <w:spacing w:after="0" w:line="240" w:lineRule="auto"/>
              <w:ind w:left="57"/>
              <w:rPr>
                <w:rFonts w:eastAsiaTheme="minorHAnsi"/>
                <w:sz w:val="18"/>
                <w:szCs w:val="18"/>
              </w:rPr>
            </w:pPr>
          </w:p>
          <w:p w14:paraId="597C765B" w14:textId="77777777" w:rsidR="001972E6" w:rsidRDefault="001972E6" w:rsidP="00801931">
            <w:pPr>
              <w:pStyle w:val="BodyText"/>
              <w:tabs>
                <w:tab w:val="left" w:pos="0"/>
              </w:tabs>
              <w:spacing w:after="0" w:line="240" w:lineRule="auto"/>
              <w:ind w:left="57"/>
              <w:jc w:val="left"/>
              <w:rPr>
                <w:sz w:val="18"/>
                <w:szCs w:val="18"/>
              </w:rPr>
            </w:pPr>
            <w:proofErr w:type="spellStart"/>
            <w:r w:rsidRPr="004109CB">
              <w:rPr>
                <w:sz w:val="18"/>
                <w:szCs w:val="18"/>
              </w:rPr>
              <w:t>Scheltinga</w:t>
            </w:r>
            <w:proofErr w:type="spellEnd"/>
            <w:r w:rsidRPr="004109CB">
              <w:rPr>
                <w:sz w:val="18"/>
                <w:szCs w:val="18"/>
              </w:rPr>
              <w:t xml:space="preserve">, D.M., and </w:t>
            </w:r>
            <w:proofErr w:type="spellStart"/>
            <w:r w:rsidRPr="004109CB">
              <w:rPr>
                <w:sz w:val="18"/>
                <w:szCs w:val="18"/>
              </w:rPr>
              <w:t>Heydon</w:t>
            </w:r>
            <w:proofErr w:type="spellEnd"/>
            <w:r w:rsidRPr="004109CB">
              <w:rPr>
                <w:sz w:val="18"/>
                <w:szCs w:val="18"/>
              </w:rPr>
              <w:t>, L., (eds) (2005)</w:t>
            </w:r>
            <w:r>
              <w:rPr>
                <w:sz w:val="18"/>
                <w:szCs w:val="18"/>
              </w:rPr>
              <w:t>, ‘</w:t>
            </w:r>
            <w:r w:rsidRPr="004109CB">
              <w:rPr>
                <w:sz w:val="18"/>
                <w:szCs w:val="18"/>
              </w:rPr>
              <w:t xml:space="preserve">Report on the condition of Estuarine, Coastal and Marine Resources of </w:t>
            </w:r>
            <w:r>
              <w:rPr>
                <w:sz w:val="18"/>
                <w:szCs w:val="18"/>
              </w:rPr>
              <w:t>the Burdekin Dry Tropics Region’</w:t>
            </w:r>
            <w:r w:rsidRPr="004109CB">
              <w:rPr>
                <w:sz w:val="18"/>
                <w:szCs w:val="18"/>
              </w:rPr>
              <w:t xml:space="preserve"> Commissioned by the Burdekin Dry Tropics Board. Cooperative Re</w:t>
            </w:r>
            <w:r>
              <w:rPr>
                <w:sz w:val="18"/>
                <w:szCs w:val="18"/>
              </w:rPr>
              <w:t xml:space="preserve">search Centre for Coastal Zone, in </w:t>
            </w:r>
            <w:r w:rsidRPr="002E637D">
              <w:rPr>
                <w:i/>
                <w:sz w:val="18"/>
                <w:szCs w:val="18"/>
              </w:rPr>
              <w:t>Estuary and Waterway Management</w:t>
            </w:r>
            <w:r>
              <w:rPr>
                <w:sz w:val="18"/>
                <w:szCs w:val="18"/>
              </w:rPr>
              <w:t xml:space="preserve"> pp 230.</w:t>
            </w:r>
          </w:p>
          <w:p w14:paraId="16D56BAF" w14:textId="77777777" w:rsidR="001972E6" w:rsidRDefault="001972E6" w:rsidP="00801931">
            <w:pPr>
              <w:pStyle w:val="BodyText"/>
              <w:tabs>
                <w:tab w:val="left" w:pos="0"/>
              </w:tabs>
              <w:spacing w:after="0" w:line="240" w:lineRule="auto"/>
              <w:ind w:left="57"/>
              <w:jc w:val="left"/>
              <w:rPr>
                <w:sz w:val="18"/>
                <w:szCs w:val="18"/>
              </w:rPr>
            </w:pPr>
          </w:p>
          <w:p w14:paraId="1490DE43" w14:textId="77777777" w:rsidR="001972E6" w:rsidRDefault="001972E6" w:rsidP="00801931">
            <w:pPr>
              <w:ind w:left="57"/>
              <w:rPr>
                <w:sz w:val="18"/>
                <w:szCs w:val="18"/>
              </w:rPr>
            </w:pPr>
            <w:proofErr w:type="spellStart"/>
            <w:r w:rsidRPr="007B194A">
              <w:rPr>
                <w:sz w:val="18"/>
                <w:szCs w:val="18"/>
              </w:rPr>
              <w:t>Schulp</w:t>
            </w:r>
            <w:proofErr w:type="spellEnd"/>
            <w:r w:rsidRPr="007B194A">
              <w:rPr>
                <w:sz w:val="18"/>
                <w:szCs w:val="18"/>
              </w:rPr>
              <w:t xml:space="preserve"> C, Lautenbach S, </w:t>
            </w:r>
            <w:proofErr w:type="spellStart"/>
            <w:r w:rsidRPr="007B194A">
              <w:rPr>
                <w:sz w:val="18"/>
                <w:szCs w:val="18"/>
              </w:rPr>
              <w:t>Verburg</w:t>
            </w:r>
            <w:proofErr w:type="spellEnd"/>
            <w:r w:rsidRPr="007B194A">
              <w:rPr>
                <w:sz w:val="18"/>
                <w:szCs w:val="18"/>
              </w:rPr>
              <w:t xml:space="preserve"> P, </w:t>
            </w:r>
            <w:r>
              <w:rPr>
                <w:sz w:val="18"/>
                <w:szCs w:val="18"/>
              </w:rPr>
              <w:t>(</w:t>
            </w:r>
            <w:r w:rsidRPr="007B194A">
              <w:rPr>
                <w:sz w:val="18"/>
                <w:szCs w:val="18"/>
              </w:rPr>
              <w:t>2014</w:t>
            </w:r>
            <w:r>
              <w:rPr>
                <w:sz w:val="18"/>
                <w:szCs w:val="18"/>
              </w:rPr>
              <w:t>),</w:t>
            </w:r>
            <w:r w:rsidRPr="007B194A">
              <w:rPr>
                <w:sz w:val="18"/>
                <w:szCs w:val="18"/>
              </w:rPr>
              <w:t xml:space="preserve"> </w:t>
            </w:r>
            <w:r>
              <w:rPr>
                <w:sz w:val="18"/>
                <w:szCs w:val="18"/>
              </w:rPr>
              <w:t>‘</w:t>
            </w:r>
            <w:r w:rsidRPr="007B194A">
              <w:rPr>
                <w:sz w:val="18"/>
                <w:szCs w:val="18"/>
              </w:rPr>
              <w:t>Quantifying and mapping ecosystem services: Demand and supply of pollination in the European Union</w:t>
            </w:r>
            <w:r>
              <w:rPr>
                <w:sz w:val="18"/>
                <w:szCs w:val="18"/>
              </w:rPr>
              <w:t>’</w:t>
            </w:r>
            <w:r w:rsidRPr="007B194A">
              <w:rPr>
                <w:sz w:val="18"/>
                <w:szCs w:val="18"/>
              </w:rPr>
              <w:t xml:space="preserve">, </w:t>
            </w:r>
            <w:r>
              <w:rPr>
                <w:sz w:val="18"/>
                <w:szCs w:val="18"/>
              </w:rPr>
              <w:t xml:space="preserve">in </w:t>
            </w:r>
            <w:r w:rsidRPr="007B194A">
              <w:rPr>
                <w:i/>
                <w:sz w:val="18"/>
                <w:szCs w:val="18"/>
              </w:rPr>
              <w:t xml:space="preserve">Ecological Indicators, </w:t>
            </w:r>
            <w:r w:rsidRPr="002E637D">
              <w:rPr>
                <w:sz w:val="18"/>
                <w:szCs w:val="18"/>
              </w:rPr>
              <w:t>36</w:t>
            </w:r>
            <w:r>
              <w:rPr>
                <w:sz w:val="18"/>
                <w:szCs w:val="18"/>
              </w:rPr>
              <w:t>:</w:t>
            </w:r>
            <w:r w:rsidRPr="007B194A">
              <w:rPr>
                <w:sz w:val="18"/>
                <w:szCs w:val="18"/>
              </w:rPr>
              <w:t xml:space="preserve">131-141, ISSN 1470-160X, </w:t>
            </w:r>
            <w:hyperlink r:id="rId66" w:history="1">
              <w:r w:rsidRPr="007B194A">
                <w:rPr>
                  <w:rStyle w:val="Hyperlink"/>
                </w:rPr>
                <w:t>https://doi.org/10.1016/j.ecolind.2013.07.014</w:t>
              </w:r>
            </w:hyperlink>
            <w:r w:rsidRPr="007B194A">
              <w:rPr>
                <w:sz w:val="18"/>
                <w:szCs w:val="18"/>
              </w:rPr>
              <w:t xml:space="preserve">   </w:t>
            </w:r>
          </w:p>
          <w:p w14:paraId="14AB60F9" w14:textId="77777777" w:rsidR="001972E6" w:rsidRPr="001C1EBD" w:rsidRDefault="001972E6" w:rsidP="00801931">
            <w:pPr>
              <w:ind w:left="57"/>
              <w:rPr>
                <w:sz w:val="18"/>
                <w:szCs w:val="18"/>
              </w:rPr>
            </w:pPr>
            <w:r>
              <w:rPr>
                <w:sz w:val="18"/>
                <w:szCs w:val="18"/>
              </w:rPr>
              <w:t xml:space="preserve">Sheaves, M and Moloney, B (2001), ‘Coherent patterns of abundance and size of a tropical snapper in dynamic estuary systems, in </w:t>
            </w:r>
            <w:r w:rsidRPr="00B112CB">
              <w:rPr>
                <w:i/>
                <w:sz w:val="18"/>
                <w:szCs w:val="18"/>
              </w:rPr>
              <w:t>Wetlands Ecology and Management</w:t>
            </w:r>
            <w:r>
              <w:rPr>
                <w:sz w:val="18"/>
                <w:szCs w:val="18"/>
              </w:rPr>
              <w:t xml:space="preserve"> 9, 428-439.</w:t>
            </w:r>
          </w:p>
          <w:p w14:paraId="0DB3DF84" w14:textId="77777777" w:rsidR="001972E6" w:rsidRPr="007B194A" w:rsidRDefault="001972E6" w:rsidP="00801931">
            <w:pPr>
              <w:ind w:left="57"/>
              <w:rPr>
                <w:sz w:val="18"/>
                <w:szCs w:val="18"/>
              </w:rPr>
            </w:pPr>
            <w:r>
              <w:rPr>
                <w:sz w:val="18"/>
                <w:szCs w:val="18"/>
              </w:rPr>
              <w:t xml:space="preserve">Sheaves, M. (2009), ‘Consequences of ecological connectivity: the coastal ecosystem mosaic’ in </w:t>
            </w:r>
            <w:r w:rsidRPr="00B112CB">
              <w:rPr>
                <w:i/>
                <w:sz w:val="18"/>
                <w:szCs w:val="18"/>
              </w:rPr>
              <w:t>Marine Ecology Progress Series</w:t>
            </w:r>
            <w:r>
              <w:rPr>
                <w:sz w:val="18"/>
                <w:szCs w:val="18"/>
              </w:rPr>
              <w:t xml:space="preserve"> 391:107-15.</w:t>
            </w:r>
          </w:p>
          <w:p w14:paraId="48928120" w14:textId="77777777" w:rsidR="001972E6" w:rsidRPr="004109CB" w:rsidRDefault="001972E6" w:rsidP="00801931">
            <w:pPr>
              <w:autoSpaceDE w:val="0"/>
              <w:autoSpaceDN w:val="0"/>
              <w:adjustRightInd w:val="0"/>
              <w:spacing w:after="0" w:line="240" w:lineRule="auto"/>
              <w:ind w:left="57"/>
              <w:rPr>
                <w:rFonts w:eastAsiaTheme="minorHAnsi"/>
                <w:sz w:val="18"/>
                <w:szCs w:val="18"/>
              </w:rPr>
            </w:pPr>
            <w:r w:rsidRPr="004109CB">
              <w:rPr>
                <w:rFonts w:eastAsiaTheme="minorHAnsi"/>
                <w:sz w:val="18"/>
                <w:szCs w:val="18"/>
              </w:rPr>
              <w:t>Sheaves, M., John</w:t>
            </w:r>
            <w:r>
              <w:rPr>
                <w:rFonts w:eastAsiaTheme="minorHAnsi"/>
                <w:sz w:val="18"/>
                <w:szCs w:val="18"/>
              </w:rPr>
              <w:t>ston, R., Connolly, R., (2012), ‘</w:t>
            </w:r>
            <w:r w:rsidRPr="004109CB">
              <w:rPr>
                <w:rFonts w:eastAsiaTheme="minorHAnsi"/>
                <w:sz w:val="18"/>
                <w:szCs w:val="18"/>
              </w:rPr>
              <w:t>Fish assemblages as indicat</w:t>
            </w:r>
            <w:r>
              <w:rPr>
                <w:rFonts w:eastAsiaTheme="minorHAnsi"/>
                <w:sz w:val="18"/>
                <w:szCs w:val="18"/>
              </w:rPr>
              <w:t xml:space="preserve">ors of estuary ecosystem </w:t>
            </w:r>
            <w:proofErr w:type="spellStart"/>
            <w:r>
              <w:rPr>
                <w:rFonts w:eastAsiaTheme="minorHAnsi"/>
                <w:sz w:val="18"/>
                <w:szCs w:val="18"/>
              </w:rPr>
              <w:t>health’,in</w:t>
            </w:r>
            <w:proofErr w:type="spellEnd"/>
            <w:r w:rsidRPr="004109CB">
              <w:rPr>
                <w:rFonts w:eastAsiaTheme="minorHAnsi"/>
                <w:sz w:val="18"/>
                <w:szCs w:val="18"/>
              </w:rPr>
              <w:t xml:space="preserve"> </w:t>
            </w:r>
            <w:r w:rsidRPr="00B112CB">
              <w:rPr>
                <w:rFonts w:eastAsiaTheme="minorHAnsi"/>
                <w:i/>
                <w:sz w:val="18"/>
                <w:szCs w:val="18"/>
              </w:rPr>
              <w:t>Wetl</w:t>
            </w:r>
            <w:r>
              <w:rPr>
                <w:rFonts w:eastAsiaTheme="minorHAnsi"/>
                <w:i/>
                <w:sz w:val="18"/>
                <w:szCs w:val="18"/>
              </w:rPr>
              <w:t>ands</w:t>
            </w:r>
            <w:r w:rsidRPr="00B112CB">
              <w:rPr>
                <w:rFonts w:eastAsiaTheme="minorHAnsi"/>
                <w:i/>
                <w:sz w:val="18"/>
                <w:szCs w:val="18"/>
              </w:rPr>
              <w:t xml:space="preserve"> Eco</w:t>
            </w:r>
            <w:r>
              <w:rPr>
                <w:rFonts w:eastAsiaTheme="minorHAnsi"/>
                <w:i/>
                <w:sz w:val="18"/>
                <w:szCs w:val="18"/>
              </w:rPr>
              <w:t>logy and</w:t>
            </w:r>
            <w:r w:rsidRPr="00B112CB">
              <w:rPr>
                <w:rFonts w:eastAsiaTheme="minorHAnsi"/>
                <w:i/>
                <w:sz w:val="18"/>
                <w:szCs w:val="18"/>
              </w:rPr>
              <w:t xml:space="preserve"> Manag</w:t>
            </w:r>
            <w:r>
              <w:rPr>
                <w:rFonts w:eastAsiaTheme="minorHAnsi"/>
                <w:i/>
                <w:sz w:val="18"/>
                <w:szCs w:val="18"/>
              </w:rPr>
              <w:t>ement</w:t>
            </w:r>
            <w:r w:rsidRPr="004109CB">
              <w:rPr>
                <w:rFonts w:eastAsiaTheme="minorHAnsi"/>
                <w:sz w:val="18"/>
                <w:szCs w:val="18"/>
              </w:rPr>
              <w:t>; 20:477</w:t>
            </w:r>
            <w:r w:rsidRPr="004109CB">
              <w:rPr>
                <w:rFonts w:eastAsiaTheme="minorHAnsi" w:hint="eastAsia"/>
                <w:sz w:val="18"/>
                <w:szCs w:val="18"/>
              </w:rPr>
              <w:t>–</w:t>
            </w:r>
            <w:r w:rsidRPr="004109CB">
              <w:rPr>
                <w:rFonts w:eastAsiaTheme="minorHAnsi"/>
                <w:sz w:val="18"/>
                <w:szCs w:val="18"/>
              </w:rPr>
              <w:t>90.</w:t>
            </w:r>
          </w:p>
          <w:p w14:paraId="37708EFA" w14:textId="77777777" w:rsidR="001972E6" w:rsidRPr="004109CB" w:rsidRDefault="001972E6" w:rsidP="00801931">
            <w:pPr>
              <w:pStyle w:val="BodyText"/>
              <w:tabs>
                <w:tab w:val="left" w:pos="0"/>
              </w:tabs>
              <w:spacing w:after="0" w:line="240" w:lineRule="auto"/>
              <w:ind w:left="57"/>
              <w:jc w:val="left"/>
              <w:rPr>
                <w:sz w:val="18"/>
                <w:szCs w:val="18"/>
              </w:rPr>
            </w:pPr>
          </w:p>
          <w:p w14:paraId="7429EB4D" w14:textId="77777777" w:rsidR="001972E6" w:rsidRDefault="001972E6" w:rsidP="00801931">
            <w:pPr>
              <w:pStyle w:val="BodyText"/>
              <w:tabs>
                <w:tab w:val="left" w:pos="0"/>
              </w:tabs>
              <w:spacing w:after="0" w:line="240" w:lineRule="auto"/>
              <w:ind w:left="57"/>
              <w:jc w:val="left"/>
              <w:rPr>
                <w:sz w:val="18"/>
                <w:szCs w:val="18"/>
              </w:rPr>
            </w:pPr>
            <w:proofErr w:type="spellStart"/>
            <w:r w:rsidRPr="004109CB">
              <w:rPr>
                <w:sz w:val="18"/>
                <w:szCs w:val="18"/>
              </w:rPr>
              <w:t>Simpfendorfer</w:t>
            </w:r>
            <w:proofErr w:type="spellEnd"/>
            <w:r w:rsidRPr="004109CB">
              <w:rPr>
                <w:sz w:val="18"/>
                <w:szCs w:val="18"/>
              </w:rPr>
              <w:t xml:space="preserve"> C.A., Milward, N.E., (1993)</w:t>
            </w:r>
            <w:r>
              <w:rPr>
                <w:sz w:val="18"/>
                <w:szCs w:val="18"/>
              </w:rPr>
              <w:t>, ‘</w:t>
            </w:r>
            <w:r w:rsidRPr="004109CB">
              <w:rPr>
                <w:sz w:val="18"/>
                <w:szCs w:val="18"/>
              </w:rPr>
              <w:t>Utilisation of a tropical bay as a nursery area by sharks of the families Carcharhinidae and</w:t>
            </w:r>
            <w:r>
              <w:rPr>
                <w:sz w:val="18"/>
                <w:szCs w:val="18"/>
              </w:rPr>
              <w:t xml:space="preserve"> Sphyrnidae’ in </w:t>
            </w:r>
            <w:proofErr w:type="spellStart"/>
            <w:r w:rsidRPr="00B112CB">
              <w:rPr>
                <w:i/>
                <w:sz w:val="18"/>
                <w:szCs w:val="18"/>
              </w:rPr>
              <w:t>Enviro</w:t>
            </w:r>
            <w:r>
              <w:rPr>
                <w:i/>
                <w:sz w:val="18"/>
                <w:szCs w:val="18"/>
              </w:rPr>
              <w:t>mental</w:t>
            </w:r>
            <w:proofErr w:type="spellEnd"/>
            <w:r w:rsidRPr="00B112CB">
              <w:rPr>
                <w:i/>
                <w:sz w:val="18"/>
                <w:szCs w:val="18"/>
              </w:rPr>
              <w:t xml:space="preserve"> Biology </w:t>
            </w:r>
            <w:r>
              <w:rPr>
                <w:i/>
                <w:sz w:val="18"/>
                <w:szCs w:val="18"/>
              </w:rPr>
              <w:t xml:space="preserve">of </w:t>
            </w:r>
            <w:r w:rsidRPr="00B112CB">
              <w:rPr>
                <w:i/>
                <w:sz w:val="18"/>
                <w:szCs w:val="18"/>
              </w:rPr>
              <w:t>Fish</w:t>
            </w:r>
            <w:r>
              <w:rPr>
                <w:i/>
                <w:sz w:val="18"/>
                <w:szCs w:val="18"/>
              </w:rPr>
              <w:t>es,</w:t>
            </w:r>
            <w:r w:rsidRPr="004109CB">
              <w:rPr>
                <w:sz w:val="18"/>
                <w:szCs w:val="18"/>
              </w:rPr>
              <w:t xml:space="preserve"> 37:337-345.</w:t>
            </w:r>
          </w:p>
          <w:p w14:paraId="0734EB0D" w14:textId="77777777" w:rsidR="001972E6" w:rsidRDefault="001972E6" w:rsidP="00801931">
            <w:pPr>
              <w:pStyle w:val="BodyText"/>
              <w:tabs>
                <w:tab w:val="left" w:pos="0"/>
              </w:tabs>
              <w:spacing w:after="0" w:line="240" w:lineRule="auto"/>
              <w:ind w:left="57"/>
              <w:jc w:val="left"/>
              <w:rPr>
                <w:sz w:val="18"/>
                <w:szCs w:val="18"/>
              </w:rPr>
            </w:pPr>
          </w:p>
          <w:p w14:paraId="142A11CA" w14:textId="77777777" w:rsidR="001972E6" w:rsidRDefault="001972E6" w:rsidP="00801931">
            <w:pPr>
              <w:pStyle w:val="BodyText"/>
              <w:tabs>
                <w:tab w:val="left" w:pos="0"/>
              </w:tabs>
              <w:spacing w:after="0" w:line="240" w:lineRule="auto"/>
              <w:ind w:left="57"/>
              <w:jc w:val="left"/>
              <w:rPr>
                <w:sz w:val="18"/>
                <w:szCs w:val="18"/>
              </w:rPr>
            </w:pPr>
            <w:r>
              <w:rPr>
                <w:sz w:val="18"/>
                <w:szCs w:val="18"/>
              </w:rPr>
              <w:t>State of Queensland (2018), ‘Reef 2050 Water Quality Improvement Plan 2017-2022)</w:t>
            </w:r>
          </w:p>
          <w:p w14:paraId="2CF93179" w14:textId="77777777" w:rsidR="001972E6" w:rsidRDefault="00F64D2A" w:rsidP="00801931">
            <w:pPr>
              <w:pStyle w:val="BodyText"/>
              <w:tabs>
                <w:tab w:val="left" w:pos="0"/>
              </w:tabs>
              <w:spacing w:after="0" w:line="240" w:lineRule="auto"/>
              <w:ind w:left="57"/>
              <w:jc w:val="left"/>
              <w:rPr>
                <w:sz w:val="18"/>
                <w:szCs w:val="18"/>
              </w:rPr>
            </w:pPr>
            <w:hyperlink r:id="rId67" w:history="1">
              <w:r w:rsidR="001972E6" w:rsidRPr="00A569CE">
                <w:rPr>
                  <w:rStyle w:val="Hyperlink"/>
                  <w:rFonts w:eastAsia="Arial"/>
                </w:rPr>
                <w:t>https://www.reefplan.qld.gov.au/__data/assets/pdf_file/0017/46115/reef-2050-water-quality-improvement-plan-2017-22.pdf</w:t>
              </w:r>
            </w:hyperlink>
          </w:p>
          <w:p w14:paraId="6EEBC68C" w14:textId="77777777" w:rsidR="001972E6" w:rsidRPr="004109CB" w:rsidRDefault="001972E6" w:rsidP="00801931">
            <w:pPr>
              <w:pStyle w:val="BodyText"/>
              <w:tabs>
                <w:tab w:val="left" w:pos="0"/>
              </w:tabs>
              <w:spacing w:after="0" w:line="240" w:lineRule="auto"/>
              <w:ind w:left="57"/>
              <w:jc w:val="left"/>
              <w:rPr>
                <w:sz w:val="18"/>
                <w:szCs w:val="18"/>
              </w:rPr>
            </w:pPr>
          </w:p>
          <w:p w14:paraId="662CCFA9" w14:textId="77777777" w:rsidR="001972E6" w:rsidRPr="007B194A"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18"/>
                <w:szCs w:val="18"/>
                <w:lang w:val="en-US"/>
              </w:rPr>
            </w:pPr>
            <w:proofErr w:type="spellStart"/>
            <w:r w:rsidRPr="007B194A">
              <w:rPr>
                <w:sz w:val="18"/>
                <w:szCs w:val="18"/>
                <w:lang w:val="en-US"/>
              </w:rPr>
              <w:t>Stigner</w:t>
            </w:r>
            <w:proofErr w:type="spellEnd"/>
            <w:r w:rsidRPr="007B194A">
              <w:rPr>
                <w:sz w:val="18"/>
                <w:szCs w:val="18"/>
                <w:lang w:val="en-US"/>
              </w:rPr>
              <w:t xml:space="preserve">, M G, Beyer, H L, Klein, C J and Fuller, R A 2016, ‘Reconciling recreational use and conservation values in a coastal protected area’, </w:t>
            </w:r>
            <w:r>
              <w:rPr>
                <w:sz w:val="18"/>
                <w:szCs w:val="18"/>
                <w:lang w:val="en-US"/>
              </w:rPr>
              <w:t xml:space="preserve">in </w:t>
            </w:r>
            <w:r w:rsidRPr="007B194A">
              <w:rPr>
                <w:i/>
                <w:sz w:val="18"/>
                <w:szCs w:val="18"/>
                <w:lang w:val="en-US"/>
              </w:rPr>
              <w:t>Journal of Applied Ecology</w:t>
            </w:r>
            <w:r>
              <w:rPr>
                <w:sz w:val="18"/>
                <w:szCs w:val="18"/>
                <w:lang w:val="en-US"/>
              </w:rPr>
              <w:t>, 53:</w:t>
            </w:r>
            <w:r w:rsidRPr="007B194A">
              <w:rPr>
                <w:sz w:val="18"/>
                <w:szCs w:val="18"/>
                <w:lang w:val="en-US"/>
              </w:rPr>
              <w:t>1206</w:t>
            </w:r>
            <w:r w:rsidRPr="007B194A">
              <w:rPr>
                <w:sz w:val="18"/>
                <w:szCs w:val="18"/>
              </w:rPr>
              <w:t>–</w:t>
            </w:r>
            <w:r w:rsidRPr="007B194A">
              <w:rPr>
                <w:sz w:val="18"/>
                <w:szCs w:val="18"/>
                <w:lang w:val="en-US"/>
              </w:rPr>
              <w:t>14.</w:t>
            </w:r>
          </w:p>
          <w:p w14:paraId="60276853" w14:textId="77777777" w:rsidR="001972E6" w:rsidRPr="007B194A" w:rsidRDefault="001972E6" w:rsidP="0080193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7"/>
              <w:rPr>
                <w:sz w:val="18"/>
                <w:szCs w:val="18"/>
                <w:lang w:val="en-US"/>
              </w:rPr>
            </w:pPr>
            <w:proofErr w:type="spellStart"/>
            <w:r w:rsidRPr="007B194A">
              <w:rPr>
                <w:sz w:val="18"/>
                <w:szCs w:val="18"/>
                <w:lang w:val="en-US"/>
              </w:rPr>
              <w:lastRenderedPageBreak/>
              <w:t>Studds</w:t>
            </w:r>
            <w:proofErr w:type="spellEnd"/>
            <w:r w:rsidRPr="007B194A">
              <w:rPr>
                <w:sz w:val="18"/>
                <w:szCs w:val="18"/>
                <w:lang w:val="en-US"/>
              </w:rPr>
              <w:t xml:space="preserve">, C E, Kendall, B E, Murray, N J, Wilson, H B, Rogers, D I, Clemens, R S, </w:t>
            </w:r>
            <w:proofErr w:type="spellStart"/>
            <w:r w:rsidRPr="007B194A">
              <w:rPr>
                <w:sz w:val="18"/>
                <w:szCs w:val="18"/>
                <w:lang w:val="en-US"/>
              </w:rPr>
              <w:t>Gosbell</w:t>
            </w:r>
            <w:proofErr w:type="spellEnd"/>
            <w:r w:rsidRPr="007B194A">
              <w:rPr>
                <w:sz w:val="18"/>
                <w:szCs w:val="18"/>
                <w:lang w:val="en-US"/>
              </w:rPr>
              <w:t xml:space="preserve">, K, Hassell, C J, Jessop, R, Melville, D S, Milton, D A, Minton, C D T, </w:t>
            </w:r>
            <w:proofErr w:type="spellStart"/>
            <w:r w:rsidRPr="007B194A">
              <w:rPr>
                <w:sz w:val="18"/>
                <w:szCs w:val="18"/>
                <w:lang w:val="en-US"/>
              </w:rPr>
              <w:t>Possingham</w:t>
            </w:r>
            <w:proofErr w:type="spellEnd"/>
            <w:r w:rsidRPr="007B194A">
              <w:rPr>
                <w:sz w:val="18"/>
                <w:szCs w:val="18"/>
                <w:lang w:val="en-US"/>
              </w:rPr>
              <w:t xml:space="preserve">, H P, </w:t>
            </w:r>
            <w:proofErr w:type="spellStart"/>
            <w:r w:rsidRPr="007B194A">
              <w:rPr>
                <w:sz w:val="18"/>
                <w:szCs w:val="18"/>
                <w:lang w:val="en-US"/>
              </w:rPr>
              <w:t>Riegen</w:t>
            </w:r>
            <w:proofErr w:type="spellEnd"/>
            <w:r w:rsidRPr="007B194A">
              <w:rPr>
                <w:sz w:val="18"/>
                <w:szCs w:val="18"/>
                <w:lang w:val="en-US"/>
              </w:rPr>
              <w:t xml:space="preserve">, A C, Straw, P, </w:t>
            </w:r>
            <w:proofErr w:type="spellStart"/>
            <w:r w:rsidRPr="007B194A">
              <w:rPr>
                <w:sz w:val="18"/>
                <w:szCs w:val="18"/>
                <w:lang w:val="en-US"/>
              </w:rPr>
              <w:t>Woehler</w:t>
            </w:r>
            <w:proofErr w:type="spellEnd"/>
            <w:r w:rsidRPr="007B194A">
              <w:rPr>
                <w:sz w:val="18"/>
                <w:szCs w:val="18"/>
                <w:lang w:val="en-US"/>
              </w:rPr>
              <w:t xml:space="preserve">, E J and Fuller, R A, </w:t>
            </w:r>
            <w:r>
              <w:rPr>
                <w:sz w:val="18"/>
                <w:szCs w:val="18"/>
                <w:lang w:val="en-US"/>
              </w:rPr>
              <w:t>(</w:t>
            </w:r>
            <w:r w:rsidRPr="007B194A">
              <w:rPr>
                <w:sz w:val="18"/>
                <w:szCs w:val="18"/>
                <w:lang w:val="en-US"/>
              </w:rPr>
              <w:t>2017</w:t>
            </w:r>
            <w:r>
              <w:rPr>
                <w:sz w:val="18"/>
                <w:szCs w:val="18"/>
                <w:lang w:val="en-US"/>
              </w:rPr>
              <w:t>)</w:t>
            </w:r>
            <w:r w:rsidRPr="007B194A">
              <w:rPr>
                <w:sz w:val="18"/>
                <w:szCs w:val="18"/>
                <w:lang w:val="en-US"/>
              </w:rPr>
              <w:t xml:space="preserve">, ‘Rapid population decline in migratory shorebirds relying on Yellow Sea tidal mudflats as stopover sites’, </w:t>
            </w:r>
            <w:r>
              <w:rPr>
                <w:sz w:val="18"/>
                <w:szCs w:val="18"/>
                <w:lang w:val="en-US"/>
              </w:rPr>
              <w:t xml:space="preserve">in </w:t>
            </w:r>
            <w:r w:rsidRPr="007B194A">
              <w:rPr>
                <w:i/>
                <w:sz w:val="18"/>
                <w:szCs w:val="18"/>
                <w:lang w:val="en-US"/>
              </w:rPr>
              <w:t>Nature Communications</w:t>
            </w:r>
            <w:r w:rsidRPr="007B194A">
              <w:rPr>
                <w:sz w:val="18"/>
                <w:szCs w:val="18"/>
                <w:lang w:val="en-US"/>
              </w:rPr>
              <w:t>, vol. 8, art. no. 14895.</w:t>
            </w:r>
          </w:p>
          <w:p w14:paraId="62DA2180" w14:textId="77777777" w:rsidR="001972E6" w:rsidRDefault="001972E6" w:rsidP="00801931">
            <w:pPr>
              <w:autoSpaceDE w:val="0"/>
              <w:autoSpaceDN w:val="0"/>
              <w:adjustRightInd w:val="0"/>
              <w:spacing w:after="0" w:line="240" w:lineRule="auto"/>
              <w:ind w:left="57"/>
              <w:rPr>
                <w:rFonts w:eastAsiaTheme="minorHAnsi"/>
                <w:sz w:val="18"/>
                <w:szCs w:val="18"/>
              </w:rPr>
            </w:pPr>
            <w:r w:rsidRPr="004109CB">
              <w:rPr>
                <w:rFonts w:eastAsiaTheme="minorHAnsi"/>
                <w:sz w:val="18"/>
                <w:szCs w:val="18"/>
              </w:rPr>
              <w:t>Tait J., and Veitch, V., (2007)</w:t>
            </w:r>
            <w:r>
              <w:rPr>
                <w:rFonts w:eastAsiaTheme="minorHAnsi"/>
                <w:sz w:val="18"/>
                <w:szCs w:val="18"/>
              </w:rPr>
              <w:t>, ‘</w:t>
            </w:r>
            <w:r w:rsidRPr="004109CB">
              <w:rPr>
                <w:rFonts w:eastAsiaTheme="minorHAnsi"/>
                <w:sz w:val="18"/>
                <w:szCs w:val="18"/>
              </w:rPr>
              <w:t xml:space="preserve">Freshwater wetlands of the </w:t>
            </w:r>
            <w:proofErr w:type="spellStart"/>
            <w:r w:rsidRPr="004109CB">
              <w:rPr>
                <w:rFonts w:eastAsiaTheme="minorHAnsi"/>
                <w:sz w:val="18"/>
                <w:szCs w:val="18"/>
              </w:rPr>
              <w:t>Barratta</w:t>
            </w:r>
            <w:proofErr w:type="spellEnd"/>
            <w:r w:rsidRPr="004109CB">
              <w:rPr>
                <w:rFonts w:eastAsiaTheme="minorHAnsi"/>
                <w:sz w:val="18"/>
                <w:szCs w:val="18"/>
              </w:rPr>
              <w:t xml:space="preserve"> Creek Catchment, Management Investment Strategy 2007</w:t>
            </w:r>
            <w:r>
              <w:rPr>
                <w:rFonts w:eastAsiaTheme="minorHAnsi"/>
                <w:sz w:val="18"/>
                <w:szCs w:val="18"/>
              </w:rPr>
              <w:t xml:space="preserve">’, </w:t>
            </w:r>
            <w:r w:rsidRPr="004109CB">
              <w:rPr>
                <w:rFonts w:eastAsiaTheme="minorHAnsi"/>
                <w:sz w:val="18"/>
                <w:szCs w:val="18"/>
              </w:rPr>
              <w:t>Australian Centre for Tropical Freshwater Research.</w:t>
            </w:r>
          </w:p>
          <w:p w14:paraId="6544142C" w14:textId="77777777" w:rsidR="001972E6" w:rsidRDefault="001972E6" w:rsidP="00801931">
            <w:pPr>
              <w:autoSpaceDE w:val="0"/>
              <w:autoSpaceDN w:val="0"/>
              <w:adjustRightInd w:val="0"/>
              <w:spacing w:after="0" w:line="240" w:lineRule="auto"/>
              <w:ind w:left="57"/>
              <w:rPr>
                <w:rFonts w:eastAsiaTheme="minorHAnsi"/>
                <w:sz w:val="18"/>
                <w:szCs w:val="18"/>
              </w:rPr>
            </w:pPr>
          </w:p>
          <w:p w14:paraId="7FC6D2AB" w14:textId="77777777" w:rsidR="001972E6" w:rsidRPr="007E62D2" w:rsidRDefault="001972E6" w:rsidP="00801931">
            <w:pPr>
              <w:autoSpaceDE w:val="0"/>
              <w:autoSpaceDN w:val="0"/>
              <w:adjustRightInd w:val="0"/>
              <w:spacing w:after="0" w:line="240" w:lineRule="auto"/>
              <w:ind w:left="57"/>
              <w:rPr>
                <w:rFonts w:eastAsiaTheme="minorHAnsi"/>
                <w:sz w:val="18"/>
                <w:szCs w:val="18"/>
              </w:rPr>
            </w:pPr>
            <w:r w:rsidRPr="00FB4D2E">
              <w:rPr>
                <w:sz w:val="18"/>
                <w:szCs w:val="18"/>
              </w:rPr>
              <w:t xml:space="preserve">Turner, R. </w:t>
            </w:r>
            <w:r>
              <w:rPr>
                <w:sz w:val="18"/>
                <w:szCs w:val="18"/>
              </w:rPr>
              <w:t>and Mann, M</w:t>
            </w:r>
            <w:r w:rsidRPr="007E62D2">
              <w:rPr>
                <w:sz w:val="18"/>
                <w:szCs w:val="18"/>
              </w:rPr>
              <w:t>,</w:t>
            </w:r>
            <w:r w:rsidRPr="00FB4D2E">
              <w:rPr>
                <w:sz w:val="18"/>
                <w:szCs w:val="18"/>
              </w:rPr>
              <w:t xml:space="preserve"> </w:t>
            </w:r>
            <w:r>
              <w:rPr>
                <w:sz w:val="18"/>
                <w:szCs w:val="18"/>
              </w:rPr>
              <w:t>(</w:t>
            </w:r>
            <w:r w:rsidRPr="00FB4D2E">
              <w:rPr>
                <w:sz w:val="18"/>
                <w:szCs w:val="18"/>
              </w:rPr>
              <w:t>2017</w:t>
            </w:r>
            <w:r>
              <w:rPr>
                <w:sz w:val="18"/>
                <w:szCs w:val="18"/>
              </w:rPr>
              <w:t>),</w:t>
            </w:r>
            <w:r w:rsidRPr="007E62D2">
              <w:rPr>
                <w:sz w:val="18"/>
                <w:szCs w:val="18"/>
              </w:rPr>
              <w:t xml:space="preserve"> </w:t>
            </w:r>
            <w:r>
              <w:rPr>
                <w:sz w:val="18"/>
                <w:szCs w:val="18"/>
              </w:rPr>
              <w:t>‘</w:t>
            </w:r>
            <w:r w:rsidRPr="00FB4D2E">
              <w:rPr>
                <w:sz w:val="18"/>
                <w:szCs w:val="18"/>
              </w:rPr>
              <w:t xml:space="preserve">Total suspended solids, </w:t>
            </w:r>
            <w:proofErr w:type="gramStart"/>
            <w:r w:rsidRPr="00FB4D2E">
              <w:rPr>
                <w:sz w:val="18"/>
                <w:szCs w:val="18"/>
              </w:rPr>
              <w:t>nutrient</w:t>
            </w:r>
            <w:proofErr w:type="gramEnd"/>
            <w:r w:rsidRPr="00FB4D2E">
              <w:rPr>
                <w:sz w:val="18"/>
                <w:szCs w:val="18"/>
              </w:rPr>
              <w:t xml:space="preserve"> and pesticide loads (2015–2016) for rivers that discharge to the Great Barrier Reef</w:t>
            </w:r>
            <w:r>
              <w:rPr>
                <w:sz w:val="18"/>
                <w:szCs w:val="18"/>
              </w:rPr>
              <w:t>’</w:t>
            </w:r>
            <w:r w:rsidRPr="00FB4D2E">
              <w:rPr>
                <w:sz w:val="18"/>
                <w:szCs w:val="18"/>
              </w:rPr>
              <w:t xml:space="preserve"> – Great Barrier Reef Catchment Loads Monitoring Program. Department of Environment and Science. Brisbane</w:t>
            </w:r>
            <w:r>
              <w:rPr>
                <w:sz w:val="18"/>
                <w:szCs w:val="18"/>
              </w:rPr>
              <w:t>.</w:t>
            </w:r>
          </w:p>
          <w:p w14:paraId="098CDF8A" w14:textId="77777777" w:rsidR="001972E6" w:rsidRDefault="001972E6" w:rsidP="00801931">
            <w:pPr>
              <w:autoSpaceDE w:val="0"/>
              <w:autoSpaceDN w:val="0"/>
              <w:adjustRightInd w:val="0"/>
              <w:spacing w:after="0" w:line="240" w:lineRule="auto"/>
              <w:ind w:left="57"/>
              <w:rPr>
                <w:rFonts w:eastAsiaTheme="minorHAnsi"/>
                <w:sz w:val="18"/>
                <w:szCs w:val="18"/>
              </w:rPr>
            </w:pPr>
          </w:p>
          <w:p w14:paraId="7C685685" w14:textId="77777777" w:rsidR="001972E6" w:rsidRPr="00D638E5" w:rsidRDefault="001972E6" w:rsidP="00801931">
            <w:pPr>
              <w:autoSpaceDE w:val="0"/>
              <w:autoSpaceDN w:val="0"/>
              <w:adjustRightInd w:val="0"/>
              <w:spacing w:after="0" w:line="240" w:lineRule="auto"/>
              <w:ind w:left="57"/>
              <w:rPr>
                <w:rFonts w:eastAsiaTheme="minorHAnsi"/>
                <w:sz w:val="18"/>
                <w:szCs w:val="18"/>
              </w:rPr>
            </w:pPr>
            <w:r w:rsidRPr="00D638E5">
              <w:rPr>
                <w:rFonts w:eastAsiaTheme="minorHAnsi"/>
                <w:sz w:val="18"/>
                <w:szCs w:val="18"/>
              </w:rPr>
              <w:t xml:space="preserve">Waltham, N.J., Coleman, L., </w:t>
            </w:r>
            <w:proofErr w:type="spellStart"/>
            <w:r w:rsidRPr="00D638E5">
              <w:rPr>
                <w:rFonts w:eastAsiaTheme="minorHAnsi"/>
                <w:sz w:val="18"/>
                <w:szCs w:val="18"/>
              </w:rPr>
              <w:t>Buelow</w:t>
            </w:r>
            <w:proofErr w:type="spellEnd"/>
            <w:r w:rsidRPr="00D638E5">
              <w:rPr>
                <w:rFonts w:eastAsiaTheme="minorHAnsi"/>
                <w:sz w:val="18"/>
                <w:szCs w:val="18"/>
              </w:rPr>
              <w:t xml:space="preserve">, C., Fry, S., and Burrows, D. (2020), “Restoring fish habitat values on a tropical agricultural floodplain: Learning from two decades of aquatic invasive plant maintenance efforts’, </w:t>
            </w:r>
            <w:proofErr w:type="gramStart"/>
            <w:r w:rsidRPr="00D638E5">
              <w:rPr>
                <w:rFonts w:eastAsiaTheme="minorHAnsi"/>
                <w:sz w:val="18"/>
                <w:szCs w:val="18"/>
              </w:rPr>
              <w:t>Ocean</w:t>
            </w:r>
            <w:proofErr w:type="gramEnd"/>
            <w:r w:rsidRPr="00D638E5">
              <w:rPr>
                <w:rFonts w:eastAsiaTheme="minorHAnsi"/>
                <w:sz w:val="18"/>
                <w:szCs w:val="18"/>
              </w:rPr>
              <w:t xml:space="preserve"> and Coastal Management 198 (2020) 105355, </w:t>
            </w:r>
            <w:r w:rsidRPr="00D638E5">
              <w:rPr>
                <w:rFonts w:eastAsiaTheme="minorHAnsi"/>
                <w:color w:val="0A80BB"/>
                <w:sz w:val="18"/>
                <w:szCs w:val="18"/>
                <w:lang w:eastAsia="en-US"/>
              </w:rPr>
              <w:t>Ocean and Coastal Management 198 (2020) 105355</w:t>
            </w:r>
            <w:r w:rsidRPr="00D638E5">
              <w:rPr>
                <w:rFonts w:eastAsiaTheme="minorHAnsi"/>
                <w:sz w:val="18"/>
                <w:szCs w:val="18"/>
              </w:rPr>
              <w:t xml:space="preserve"> </w:t>
            </w:r>
          </w:p>
          <w:p w14:paraId="49CC1EA8" w14:textId="77777777" w:rsidR="001972E6" w:rsidRPr="00D638E5" w:rsidRDefault="001972E6" w:rsidP="00801931">
            <w:pPr>
              <w:autoSpaceDE w:val="0"/>
              <w:autoSpaceDN w:val="0"/>
              <w:adjustRightInd w:val="0"/>
              <w:spacing w:after="0" w:line="240" w:lineRule="auto"/>
              <w:ind w:left="57"/>
              <w:rPr>
                <w:rFonts w:eastAsiaTheme="minorHAnsi"/>
                <w:sz w:val="18"/>
                <w:szCs w:val="18"/>
              </w:rPr>
            </w:pPr>
          </w:p>
          <w:p w14:paraId="36C0F410" w14:textId="77777777" w:rsidR="001972E6" w:rsidRPr="00D638E5" w:rsidRDefault="001972E6" w:rsidP="00801931">
            <w:pPr>
              <w:autoSpaceDE w:val="0"/>
              <w:autoSpaceDN w:val="0"/>
              <w:adjustRightInd w:val="0"/>
              <w:spacing w:after="0" w:line="240" w:lineRule="auto"/>
              <w:ind w:left="57"/>
              <w:rPr>
                <w:rFonts w:eastAsiaTheme="minorHAnsi"/>
                <w:sz w:val="18"/>
                <w:szCs w:val="18"/>
                <w:lang w:eastAsia="en-US"/>
              </w:rPr>
            </w:pPr>
            <w:r w:rsidRPr="00D638E5">
              <w:rPr>
                <w:rFonts w:eastAsiaTheme="minorHAnsi"/>
                <w:sz w:val="18"/>
                <w:szCs w:val="18"/>
              </w:rPr>
              <w:t xml:space="preserve">Waltham, N.J. and </w:t>
            </w:r>
            <w:proofErr w:type="spellStart"/>
            <w:r w:rsidRPr="00D638E5">
              <w:rPr>
                <w:rFonts w:eastAsiaTheme="minorHAnsi"/>
                <w:sz w:val="18"/>
                <w:szCs w:val="18"/>
              </w:rPr>
              <w:t>Fixller</w:t>
            </w:r>
            <w:proofErr w:type="spellEnd"/>
            <w:r w:rsidRPr="00D638E5">
              <w:rPr>
                <w:rFonts w:eastAsiaTheme="minorHAnsi"/>
                <w:sz w:val="18"/>
                <w:szCs w:val="18"/>
              </w:rPr>
              <w:t xml:space="preserve">, S., ‘Aerial Herbicide Spray to Control Invasive Water Hyacinth (Eichhornia crassipes) : Water Quality Concerns Fronting </w:t>
            </w:r>
            <w:proofErr w:type="spellStart"/>
            <w:r w:rsidRPr="00D638E5">
              <w:rPr>
                <w:rFonts w:eastAsiaTheme="minorHAnsi"/>
                <w:sz w:val="18"/>
                <w:szCs w:val="18"/>
              </w:rPr>
              <w:t>Fiish</w:t>
            </w:r>
            <w:proofErr w:type="spellEnd"/>
            <w:r w:rsidRPr="00D638E5">
              <w:rPr>
                <w:rFonts w:eastAsiaTheme="minorHAnsi"/>
                <w:sz w:val="18"/>
                <w:szCs w:val="18"/>
              </w:rPr>
              <w:t xml:space="preserve"> Occupying a Tropical Floodplain Wetland’, </w:t>
            </w:r>
            <w:r w:rsidRPr="00D638E5">
              <w:rPr>
                <w:rFonts w:eastAsiaTheme="minorHAnsi"/>
                <w:sz w:val="18"/>
                <w:szCs w:val="18"/>
                <w:lang w:eastAsia="en-US"/>
              </w:rPr>
              <w:t xml:space="preserve">Tropical Conservation Science, Vol 10: 1–10 </w:t>
            </w:r>
          </w:p>
          <w:p w14:paraId="235FEC45" w14:textId="77777777" w:rsidR="001972E6" w:rsidRPr="004109CB" w:rsidRDefault="001972E6" w:rsidP="00801931">
            <w:pPr>
              <w:autoSpaceDE w:val="0"/>
              <w:autoSpaceDN w:val="0"/>
              <w:adjustRightInd w:val="0"/>
              <w:spacing w:after="0" w:line="240" w:lineRule="auto"/>
              <w:ind w:left="57"/>
              <w:rPr>
                <w:rFonts w:eastAsiaTheme="minorHAnsi"/>
                <w:sz w:val="18"/>
                <w:szCs w:val="18"/>
              </w:rPr>
            </w:pPr>
          </w:p>
          <w:p w14:paraId="31F7E078" w14:textId="77777777" w:rsidR="001972E6" w:rsidRPr="004109CB" w:rsidRDefault="001972E6" w:rsidP="00801931">
            <w:pPr>
              <w:autoSpaceDE w:val="0"/>
              <w:autoSpaceDN w:val="0"/>
              <w:adjustRightInd w:val="0"/>
              <w:spacing w:after="0" w:line="240" w:lineRule="auto"/>
              <w:ind w:left="57"/>
              <w:rPr>
                <w:rFonts w:eastAsiaTheme="minorHAnsi"/>
                <w:sz w:val="18"/>
                <w:szCs w:val="18"/>
              </w:rPr>
            </w:pPr>
            <w:proofErr w:type="spellStart"/>
            <w:r>
              <w:rPr>
                <w:rFonts w:eastAsiaTheme="minorHAnsi"/>
                <w:sz w:val="18"/>
                <w:szCs w:val="18"/>
              </w:rPr>
              <w:t>Udvardy</w:t>
            </w:r>
            <w:proofErr w:type="spellEnd"/>
            <w:r>
              <w:rPr>
                <w:rFonts w:eastAsiaTheme="minorHAnsi"/>
                <w:sz w:val="18"/>
                <w:szCs w:val="18"/>
              </w:rPr>
              <w:t>, M.D.F, (1975), ‘</w:t>
            </w:r>
            <w:r w:rsidRPr="004109CB">
              <w:rPr>
                <w:rFonts w:eastAsiaTheme="minorHAnsi"/>
                <w:sz w:val="18"/>
                <w:szCs w:val="18"/>
              </w:rPr>
              <w:t xml:space="preserve">A classification of the </w:t>
            </w:r>
            <w:proofErr w:type="spellStart"/>
            <w:r w:rsidRPr="004109CB">
              <w:rPr>
                <w:rFonts w:eastAsiaTheme="minorHAnsi"/>
                <w:sz w:val="18"/>
                <w:szCs w:val="18"/>
              </w:rPr>
              <w:t>Biogrographic</w:t>
            </w:r>
            <w:proofErr w:type="spellEnd"/>
            <w:r w:rsidRPr="004109CB">
              <w:rPr>
                <w:rFonts w:eastAsiaTheme="minorHAnsi"/>
                <w:sz w:val="18"/>
                <w:szCs w:val="18"/>
              </w:rPr>
              <w:t xml:space="preserve"> </w:t>
            </w:r>
            <w:proofErr w:type="spellStart"/>
            <w:r w:rsidRPr="004109CB">
              <w:rPr>
                <w:rFonts w:eastAsiaTheme="minorHAnsi"/>
                <w:sz w:val="18"/>
                <w:szCs w:val="18"/>
              </w:rPr>
              <w:t>Pocinces</w:t>
            </w:r>
            <w:proofErr w:type="spellEnd"/>
            <w:r w:rsidRPr="004109CB">
              <w:rPr>
                <w:rFonts w:eastAsiaTheme="minorHAnsi"/>
                <w:sz w:val="18"/>
                <w:szCs w:val="18"/>
              </w:rPr>
              <w:t xml:space="preserve"> of the World</w:t>
            </w:r>
            <w:r>
              <w:rPr>
                <w:rFonts w:eastAsiaTheme="minorHAnsi"/>
                <w:sz w:val="18"/>
                <w:szCs w:val="18"/>
              </w:rPr>
              <w:t>’,</w:t>
            </w:r>
            <w:r w:rsidRPr="004109CB">
              <w:rPr>
                <w:rFonts w:eastAsiaTheme="minorHAnsi"/>
                <w:sz w:val="18"/>
                <w:szCs w:val="18"/>
              </w:rPr>
              <w:t xml:space="preserve"> Prepared as a Contribution to UNESCO’s Man and the B</w:t>
            </w:r>
            <w:r>
              <w:rPr>
                <w:rFonts w:eastAsiaTheme="minorHAnsi"/>
                <w:sz w:val="18"/>
                <w:szCs w:val="18"/>
              </w:rPr>
              <w:t xml:space="preserve">iosphere Program, Project no. 8, </w:t>
            </w:r>
            <w:r w:rsidRPr="004109CB">
              <w:rPr>
                <w:rFonts w:eastAsiaTheme="minorHAnsi"/>
                <w:sz w:val="18"/>
                <w:szCs w:val="18"/>
              </w:rPr>
              <w:t xml:space="preserve"> International Union for the Conservation of Nature (IUCN) Occasional Paper No. 18.</w:t>
            </w:r>
          </w:p>
          <w:p w14:paraId="0D6B276D" w14:textId="77777777" w:rsidR="001972E6" w:rsidRPr="004109CB" w:rsidRDefault="001972E6" w:rsidP="00801931">
            <w:pPr>
              <w:autoSpaceDE w:val="0"/>
              <w:autoSpaceDN w:val="0"/>
              <w:adjustRightInd w:val="0"/>
              <w:spacing w:after="0" w:line="240" w:lineRule="auto"/>
              <w:ind w:left="57"/>
              <w:rPr>
                <w:rFonts w:eastAsiaTheme="minorHAnsi"/>
                <w:sz w:val="18"/>
                <w:szCs w:val="18"/>
              </w:rPr>
            </w:pPr>
          </w:p>
          <w:p w14:paraId="62D42D2E" w14:textId="77777777" w:rsidR="001972E6" w:rsidRDefault="001972E6" w:rsidP="00801931">
            <w:pPr>
              <w:autoSpaceDE w:val="0"/>
              <w:autoSpaceDN w:val="0"/>
              <w:adjustRightInd w:val="0"/>
              <w:spacing w:after="0" w:line="240" w:lineRule="auto"/>
              <w:ind w:left="57"/>
              <w:rPr>
                <w:rFonts w:eastAsiaTheme="minorHAnsi"/>
                <w:sz w:val="18"/>
                <w:szCs w:val="18"/>
              </w:rPr>
            </w:pPr>
            <w:r w:rsidRPr="004109CB">
              <w:rPr>
                <w:rFonts w:eastAsiaTheme="minorHAnsi"/>
                <w:sz w:val="18"/>
                <w:szCs w:val="18"/>
              </w:rPr>
              <w:t>Veitch, V and</w:t>
            </w:r>
            <w:r>
              <w:rPr>
                <w:rFonts w:eastAsiaTheme="minorHAnsi"/>
                <w:sz w:val="18"/>
                <w:szCs w:val="18"/>
              </w:rPr>
              <w:t xml:space="preserve"> </w:t>
            </w:r>
            <w:proofErr w:type="spellStart"/>
            <w:r>
              <w:rPr>
                <w:rFonts w:eastAsiaTheme="minorHAnsi"/>
                <w:sz w:val="18"/>
                <w:szCs w:val="18"/>
              </w:rPr>
              <w:t>Sawynok</w:t>
            </w:r>
            <w:proofErr w:type="spellEnd"/>
            <w:r>
              <w:rPr>
                <w:rFonts w:eastAsiaTheme="minorHAnsi"/>
                <w:sz w:val="18"/>
                <w:szCs w:val="18"/>
              </w:rPr>
              <w:t>, B (2005), ‘</w:t>
            </w:r>
            <w:r w:rsidRPr="004109CB">
              <w:rPr>
                <w:rFonts w:eastAsiaTheme="minorHAnsi"/>
                <w:sz w:val="18"/>
                <w:szCs w:val="18"/>
              </w:rPr>
              <w:t>Freshwater Wetlands and Fish. Importance of Freshwater Wetlands to Marine Fisheries Reso</w:t>
            </w:r>
            <w:r>
              <w:rPr>
                <w:rFonts w:eastAsiaTheme="minorHAnsi"/>
                <w:sz w:val="18"/>
                <w:szCs w:val="18"/>
              </w:rPr>
              <w:t>urces in the Great Barrier Reef’,</w:t>
            </w:r>
            <w:r w:rsidRPr="004109CB">
              <w:rPr>
                <w:rFonts w:eastAsiaTheme="minorHAnsi"/>
                <w:sz w:val="18"/>
                <w:szCs w:val="18"/>
              </w:rPr>
              <w:t xml:space="preserve"> Sunfish Queensland Inc. Report No. SQ2004001.</w:t>
            </w:r>
          </w:p>
          <w:p w14:paraId="00D61A7A" w14:textId="77777777" w:rsidR="001972E6" w:rsidRDefault="001972E6" w:rsidP="00801931">
            <w:pPr>
              <w:autoSpaceDE w:val="0"/>
              <w:autoSpaceDN w:val="0"/>
              <w:adjustRightInd w:val="0"/>
              <w:spacing w:after="0" w:line="240" w:lineRule="auto"/>
              <w:ind w:left="57"/>
              <w:rPr>
                <w:rFonts w:eastAsiaTheme="minorHAnsi"/>
                <w:sz w:val="18"/>
                <w:szCs w:val="18"/>
              </w:rPr>
            </w:pPr>
          </w:p>
          <w:p w14:paraId="30C268DA" w14:textId="77777777" w:rsidR="001972E6" w:rsidRDefault="001972E6" w:rsidP="00801931">
            <w:pPr>
              <w:autoSpaceDE w:val="0"/>
              <w:autoSpaceDN w:val="0"/>
              <w:adjustRightInd w:val="0"/>
              <w:spacing w:after="0" w:line="240" w:lineRule="auto"/>
              <w:ind w:left="57"/>
              <w:rPr>
                <w:rFonts w:eastAsiaTheme="minorHAnsi"/>
                <w:sz w:val="18"/>
                <w:szCs w:val="18"/>
              </w:rPr>
            </w:pPr>
            <w:r>
              <w:rPr>
                <w:rFonts w:eastAsiaTheme="minorHAnsi"/>
                <w:sz w:val="18"/>
                <w:szCs w:val="18"/>
              </w:rPr>
              <w:t>Walking the Landscape – Lower Burdekin Catchment Story v1 (2018), presentation, Department of Environment and Science, Queensland.</w:t>
            </w:r>
          </w:p>
          <w:p w14:paraId="2D3D4552" w14:textId="77777777" w:rsidR="001972E6" w:rsidRDefault="001972E6" w:rsidP="00801931">
            <w:pPr>
              <w:autoSpaceDE w:val="0"/>
              <w:autoSpaceDN w:val="0"/>
              <w:adjustRightInd w:val="0"/>
              <w:spacing w:after="0" w:line="240" w:lineRule="auto"/>
              <w:ind w:left="57"/>
              <w:rPr>
                <w:rFonts w:eastAsiaTheme="minorHAnsi"/>
                <w:sz w:val="18"/>
                <w:szCs w:val="18"/>
              </w:rPr>
            </w:pPr>
          </w:p>
          <w:p w14:paraId="22991CC4" w14:textId="77777777" w:rsidR="001972E6" w:rsidRPr="004109CB" w:rsidRDefault="001972E6" w:rsidP="00801931">
            <w:pPr>
              <w:ind w:left="57"/>
              <w:rPr>
                <w:rFonts w:eastAsiaTheme="minorHAnsi"/>
                <w:sz w:val="18"/>
                <w:szCs w:val="18"/>
              </w:rPr>
            </w:pPr>
            <w:proofErr w:type="spellStart"/>
            <w:r w:rsidRPr="004109CB">
              <w:rPr>
                <w:rFonts w:eastAsiaTheme="minorHAnsi"/>
                <w:sz w:val="18"/>
                <w:szCs w:val="18"/>
              </w:rPr>
              <w:t>WetlandCare</w:t>
            </w:r>
            <w:proofErr w:type="spellEnd"/>
            <w:r w:rsidRPr="004109CB">
              <w:rPr>
                <w:rFonts w:eastAsiaTheme="minorHAnsi"/>
                <w:sz w:val="18"/>
                <w:szCs w:val="18"/>
              </w:rPr>
              <w:t xml:space="preserve"> (2004)</w:t>
            </w:r>
            <w:r>
              <w:rPr>
                <w:rFonts w:eastAsiaTheme="minorHAnsi"/>
                <w:sz w:val="18"/>
                <w:szCs w:val="18"/>
              </w:rPr>
              <w:t>, ‘</w:t>
            </w:r>
            <w:proofErr w:type="spellStart"/>
            <w:r w:rsidRPr="004109CB">
              <w:rPr>
                <w:rFonts w:eastAsiaTheme="minorHAnsi"/>
                <w:sz w:val="18"/>
                <w:szCs w:val="18"/>
              </w:rPr>
              <w:t>WetlandCare</w:t>
            </w:r>
            <w:proofErr w:type="spellEnd"/>
            <w:r w:rsidRPr="004109CB">
              <w:rPr>
                <w:rFonts w:eastAsiaTheme="minorHAnsi"/>
                <w:sz w:val="18"/>
                <w:szCs w:val="18"/>
              </w:rPr>
              <w:t xml:space="preserve"> Australia’s</w:t>
            </w:r>
            <w:r>
              <w:rPr>
                <w:rFonts w:eastAsiaTheme="minorHAnsi"/>
                <w:sz w:val="18"/>
                <w:szCs w:val="18"/>
              </w:rPr>
              <w:t xml:space="preserve"> Lower Burdekin Grazing Project’, </w:t>
            </w:r>
            <w:r w:rsidRPr="00533D78">
              <w:rPr>
                <w:rFonts w:eastAsiaTheme="minorHAnsi"/>
                <w:i/>
                <w:sz w:val="18"/>
                <w:szCs w:val="18"/>
              </w:rPr>
              <w:t>Information Bulletin No. 6 Oct 2004</w:t>
            </w:r>
            <w:r>
              <w:rPr>
                <w:rFonts w:eastAsiaTheme="minorHAnsi"/>
                <w:sz w:val="18"/>
                <w:szCs w:val="18"/>
              </w:rPr>
              <w:t xml:space="preserve">, </w:t>
            </w:r>
            <w:proofErr w:type="spellStart"/>
            <w:r w:rsidRPr="004109CB">
              <w:rPr>
                <w:rFonts w:eastAsiaTheme="minorHAnsi"/>
                <w:sz w:val="18"/>
                <w:szCs w:val="18"/>
              </w:rPr>
              <w:t>WetlandCare</w:t>
            </w:r>
            <w:proofErr w:type="spellEnd"/>
            <w:r w:rsidRPr="004109CB">
              <w:rPr>
                <w:rFonts w:eastAsiaTheme="minorHAnsi"/>
                <w:sz w:val="18"/>
                <w:szCs w:val="18"/>
              </w:rPr>
              <w:t>, Ballina NSW.</w:t>
            </w:r>
          </w:p>
          <w:p w14:paraId="66F14F59" w14:textId="77777777" w:rsidR="001972E6" w:rsidRPr="007B194A" w:rsidRDefault="001972E6" w:rsidP="00801931">
            <w:pPr>
              <w:spacing w:after="0" w:line="240" w:lineRule="auto"/>
              <w:ind w:left="57"/>
              <w:rPr>
                <w:color w:val="0000FF" w:themeColor="hyperlink"/>
                <w:sz w:val="18"/>
                <w:szCs w:val="18"/>
                <w:u w:val="single"/>
              </w:rPr>
            </w:pPr>
            <w:proofErr w:type="spellStart"/>
            <w:r w:rsidRPr="004109CB">
              <w:rPr>
                <w:sz w:val="18"/>
                <w:szCs w:val="18"/>
              </w:rPr>
              <w:t>Wetland</w:t>
            </w:r>
            <w:r w:rsidRPr="007B194A">
              <w:rPr>
                <w:i/>
                <w:sz w:val="18"/>
                <w:szCs w:val="18"/>
              </w:rPr>
              <w:t>Info</w:t>
            </w:r>
            <w:proofErr w:type="spellEnd"/>
            <w:r>
              <w:rPr>
                <w:sz w:val="18"/>
                <w:szCs w:val="18"/>
              </w:rPr>
              <w:t xml:space="preserve"> (2018), ‘</w:t>
            </w:r>
            <w:proofErr w:type="spellStart"/>
            <w:r>
              <w:rPr>
                <w:sz w:val="18"/>
                <w:szCs w:val="18"/>
              </w:rPr>
              <w:t>WetlandSummary</w:t>
            </w:r>
            <w:proofErr w:type="spellEnd"/>
            <w:r>
              <w:rPr>
                <w:sz w:val="18"/>
                <w:szCs w:val="18"/>
              </w:rPr>
              <w:t xml:space="preserve"> </w:t>
            </w:r>
            <w:r w:rsidRPr="004109CB">
              <w:rPr>
                <w:sz w:val="18"/>
                <w:szCs w:val="18"/>
              </w:rPr>
              <w:t>facts and maps</w:t>
            </w:r>
            <w:r>
              <w:rPr>
                <w:sz w:val="18"/>
                <w:szCs w:val="18"/>
              </w:rPr>
              <w:t>’,</w:t>
            </w:r>
            <w:r w:rsidRPr="004109CB">
              <w:rPr>
                <w:sz w:val="18"/>
                <w:szCs w:val="18"/>
              </w:rPr>
              <w:t xml:space="preserve"> </w:t>
            </w:r>
            <w:proofErr w:type="spellStart"/>
            <w:r w:rsidRPr="004109CB">
              <w:rPr>
                <w:sz w:val="18"/>
                <w:szCs w:val="18"/>
              </w:rPr>
              <w:t>Wetland</w:t>
            </w:r>
            <w:r w:rsidRPr="004109CB">
              <w:rPr>
                <w:i/>
                <w:sz w:val="18"/>
                <w:szCs w:val="18"/>
              </w:rPr>
              <w:t>Info</w:t>
            </w:r>
            <w:proofErr w:type="spellEnd"/>
            <w:r w:rsidRPr="004109CB">
              <w:rPr>
                <w:sz w:val="18"/>
                <w:szCs w:val="18"/>
              </w:rPr>
              <w:t xml:space="preserve"> website, Department of Environment and Science, Queensland Gov</w:t>
            </w:r>
            <w:r>
              <w:rPr>
                <w:sz w:val="18"/>
                <w:szCs w:val="18"/>
              </w:rPr>
              <w:t>ernment,</w:t>
            </w:r>
            <w:r w:rsidRPr="004109CB">
              <w:rPr>
                <w:sz w:val="18"/>
                <w:szCs w:val="18"/>
              </w:rPr>
              <w:t xml:space="preserve"> </w:t>
            </w:r>
            <w:hyperlink r:id="rId68" w:history="1">
              <w:r w:rsidRPr="004109CB">
                <w:rPr>
                  <w:rStyle w:val="Hyperlink"/>
                </w:rPr>
                <w:t>https://wetlandinfo.des.qld.gov.au/wetlands/facts-maps/</w:t>
              </w:r>
            </w:hyperlink>
          </w:p>
          <w:p w14:paraId="527DFE1B" w14:textId="77777777" w:rsidR="001972E6" w:rsidRPr="004109CB" w:rsidRDefault="001972E6" w:rsidP="00801931">
            <w:pPr>
              <w:spacing w:after="0" w:line="240" w:lineRule="auto"/>
              <w:ind w:left="57"/>
              <w:rPr>
                <w:sz w:val="18"/>
                <w:szCs w:val="18"/>
              </w:rPr>
            </w:pPr>
            <w:r w:rsidRPr="004109CB">
              <w:rPr>
                <w:sz w:val="18"/>
                <w:szCs w:val="18"/>
              </w:rPr>
              <w:t>[Accessed 19 July 2018].</w:t>
            </w:r>
          </w:p>
          <w:p w14:paraId="468A4233" w14:textId="77777777" w:rsidR="001972E6" w:rsidRDefault="001972E6" w:rsidP="00801931">
            <w:pPr>
              <w:spacing w:after="0" w:line="240" w:lineRule="auto"/>
              <w:ind w:left="57"/>
              <w:rPr>
                <w:sz w:val="18"/>
                <w:szCs w:val="18"/>
              </w:rPr>
            </w:pPr>
          </w:p>
          <w:p w14:paraId="411A8A0D" w14:textId="77777777" w:rsidR="001972E6" w:rsidRPr="00A9623C" w:rsidRDefault="001972E6" w:rsidP="00801931">
            <w:pPr>
              <w:autoSpaceDE w:val="0"/>
              <w:autoSpaceDN w:val="0"/>
              <w:adjustRightInd w:val="0"/>
              <w:spacing w:after="0" w:line="240" w:lineRule="auto"/>
              <w:ind w:left="57"/>
              <w:rPr>
                <w:sz w:val="18"/>
                <w:szCs w:val="18"/>
              </w:rPr>
            </w:pPr>
            <w:r w:rsidRPr="00A9623C">
              <w:rPr>
                <w:sz w:val="18"/>
                <w:szCs w:val="18"/>
              </w:rPr>
              <w:t xml:space="preserve">Wetlands International (2019), </w:t>
            </w:r>
            <w:r w:rsidRPr="00A9623C">
              <w:rPr>
                <w:i/>
                <w:iCs/>
                <w:sz w:val="18"/>
                <w:szCs w:val="18"/>
              </w:rPr>
              <w:t>"Waterbird Population Estimates"</w:t>
            </w:r>
            <w:r w:rsidRPr="00A9623C">
              <w:rPr>
                <w:iCs/>
                <w:sz w:val="18"/>
                <w:szCs w:val="18"/>
              </w:rPr>
              <w:t>,</w:t>
            </w:r>
            <w:r w:rsidRPr="00A9623C">
              <w:rPr>
                <w:sz w:val="18"/>
                <w:szCs w:val="18"/>
              </w:rPr>
              <w:t xml:space="preserve"> </w:t>
            </w:r>
            <w:hyperlink r:id="rId69" w:history="1">
              <w:r w:rsidRPr="00A9623C">
                <w:rPr>
                  <w:rStyle w:val="Hyperlink"/>
                </w:rPr>
                <w:t>wpe.wetlands.org</w:t>
              </w:r>
            </w:hyperlink>
            <w:r w:rsidRPr="00A9623C">
              <w:rPr>
                <w:sz w:val="18"/>
                <w:szCs w:val="18"/>
              </w:rPr>
              <w:t xml:space="preserve"> [Accessed 7 Feb 2019].</w:t>
            </w:r>
          </w:p>
          <w:p w14:paraId="322EE14D" w14:textId="77777777" w:rsidR="001972E6" w:rsidRPr="00A9623C" w:rsidRDefault="001972E6" w:rsidP="00801931">
            <w:pPr>
              <w:autoSpaceDE w:val="0"/>
              <w:autoSpaceDN w:val="0"/>
              <w:adjustRightInd w:val="0"/>
              <w:spacing w:after="0" w:line="240" w:lineRule="auto"/>
              <w:ind w:left="57"/>
              <w:rPr>
                <w:sz w:val="18"/>
                <w:szCs w:val="18"/>
              </w:rPr>
            </w:pPr>
          </w:p>
          <w:p w14:paraId="4B8612E0" w14:textId="77777777" w:rsidR="001972E6" w:rsidRPr="00FB4D2E" w:rsidRDefault="001972E6" w:rsidP="00801931">
            <w:pPr>
              <w:ind w:left="57"/>
              <w:rPr>
                <w:sz w:val="18"/>
                <w:szCs w:val="18"/>
                <w:lang w:val="en"/>
              </w:rPr>
            </w:pPr>
            <w:proofErr w:type="spellStart"/>
            <w:r>
              <w:rPr>
                <w:rFonts w:eastAsiaTheme="minorHAnsi"/>
                <w:sz w:val="18"/>
                <w:szCs w:val="18"/>
              </w:rPr>
              <w:t>WildNet</w:t>
            </w:r>
            <w:proofErr w:type="spellEnd"/>
            <w:r>
              <w:rPr>
                <w:rFonts w:eastAsiaTheme="minorHAnsi"/>
                <w:sz w:val="18"/>
                <w:szCs w:val="18"/>
              </w:rPr>
              <w:t xml:space="preserve"> (2018), ‘</w:t>
            </w:r>
            <w:proofErr w:type="spellStart"/>
            <w:r w:rsidRPr="004109CB">
              <w:rPr>
                <w:rFonts w:eastAsiaTheme="minorHAnsi"/>
                <w:sz w:val="18"/>
                <w:szCs w:val="18"/>
              </w:rPr>
              <w:t>WildNet</w:t>
            </w:r>
            <w:proofErr w:type="spellEnd"/>
            <w:r w:rsidRPr="004109CB">
              <w:rPr>
                <w:rFonts w:eastAsiaTheme="minorHAnsi"/>
                <w:sz w:val="18"/>
                <w:szCs w:val="18"/>
              </w:rPr>
              <w:t xml:space="preserve"> online database</w:t>
            </w:r>
            <w:r>
              <w:rPr>
                <w:rFonts w:eastAsiaTheme="minorHAnsi"/>
                <w:sz w:val="18"/>
                <w:szCs w:val="18"/>
              </w:rPr>
              <w:t>’</w:t>
            </w:r>
            <w:r w:rsidRPr="004109CB">
              <w:rPr>
                <w:rFonts w:eastAsiaTheme="minorHAnsi"/>
                <w:sz w:val="18"/>
                <w:szCs w:val="18"/>
              </w:rPr>
              <w:t xml:space="preserve">, Department of </w:t>
            </w:r>
            <w:r w:rsidRPr="004109CB">
              <w:rPr>
                <w:sz w:val="18"/>
                <w:szCs w:val="18"/>
                <w:lang w:val="en"/>
              </w:rPr>
              <w:t>Science, Information Technology and Innovation, Que</w:t>
            </w:r>
            <w:r>
              <w:rPr>
                <w:sz w:val="18"/>
                <w:szCs w:val="18"/>
                <w:lang w:val="en"/>
              </w:rPr>
              <w:t>ensland Government,</w:t>
            </w:r>
            <w:r w:rsidRPr="004109CB">
              <w:rPr>
                <w:sz w:val="18"/>
                <w:szCs w:val="18"/>
                <w:lang w:val="en"/>
              </w:rPr>
              <w:t xml:space="preserve"> </w:t>
            </w:r>
            <w:hyperlink r:id="rId70" w:history="1">
              <w:r w:rsidRPr="004109CB">
                <w:rPr>
                  <w:rStyle w:val="Hyperlink"/>
                  <w:lang w:val="en"/>
                </w:rPr>
                <w:t>https://data.qld.gov.au/dataset/qld-wildlife-data-api</w:t>
              </w:r>
            </w:hyperlink>
            <w:r>
              <w:rPr>
                <w:sz w:val="18"/>
                <w:szCs w:val="18"/>
                <w:lang w:val="en"/>
              </w:rPr>
              <w:t xml:space="preserve"> [Accessed 21 December 2016].</w:t>
            </w:r>
          </w:p>
          <w:p w14:paraId="718EF549" w14:textId="77777777" w:rsidR="001972E6" w:rsidRPr="00A9623C" w:rsidRDefault="001972E6" w:rsidP="00801931">
            <w:pPr>
              <w:autoSpaceDE w:val="0"/>
              <w:autoSpaceDN w:val="0"/>
              <w:adjustRightInd w:val="0"/>
              <w:spacing w:after="0" w:line="240" w:lineRule="auto"/>
              <w:ind w:left="57"/>
              <w:rPr>
                <w:sz w:val="18"/>
                <w:szCs w:val="18"/>
              </w:rPr>
            </w:pPr>
            <w:r w:rsidRPr="00A9623C">
              <w:rPr>
                <w:sz w:val="18"/>
                <w:szCs w:val="18"/>
              </w:rPr>
              <w:t xml:space="preserve">Williams, L.E. (ed.) (1997), ‘Queensland’s Fisheries Resources: Current Condition &amp; Recent Trends 1988 – 1995’, </w:t>
            </w:r>
            <w:r w:rsidRPr="00533D78">
              <w:rPr>
                <w:i/>
                <w:sz w:val="18"/>
                <w:szCs w:val="18"/>
              </w:rPr>
              <w:t>Information Series Q197007</w:t>
            </w:r>
            <w:r w:rsidRPr="00A9623C">
              <w:rPr>
                <w:sz w:val="18"/>
                <w:szCs w:val="18"/>
              </w:rPr>
              <w:t>, Department of Primary Industries, Queensland, Brisbane, 101 pp.</w:t>
            </w:r>
          </w:p>
          <w:p w14:paraId="1464F087" w14:textId="77777777" w:rsidR="001972E6" w:rsidRPr="00BD4367" w:rsidRDefault="001972E6" w:rsidP="00801931">
            <w:pPr>
              <w:autoSpaceDE w:val="0"/>
              <w:autoSpaceDN w:val="0"/>
              <w:adjustRightInd w:val="0"/>
              <w:spacing w:after="0" w:line="240" w:lineRule="auto"/>
              <w:ind w:left="57"/>
              <w:rPr>
                <w:rFonts w:eastAsiaTheme="minorHAnsi"/>
                <w:sz w:val="18"/>
                <w:szCs w:val="18"/>
              </w:rPr>
            </w:pPr>
          </w:p>
          <w:p w14:paraId="7F6C1A05" w14:textId="77777777" w:rsidR="001972E6" w:rsidRDefault="001972E6" w:rsidP="00801931">
            <w:pPr>
              <w:autoSpaceDE w:val="0"/>
              <w:autoSpaceDN w:val="0"/>
              <w:adjustRightInd w:val="0"/>
              <w:spacing w:after="0" w:line="240" w:lineRule="auto"/>
              <w:ind w:left="57"/>
              <w:rPr>
                <w:sz w:val="18"/>
                <w:szCs w:val="18"/>
              </w:rPr>
            </w:pPr>
            <w:proofErr w:type="spellStart"/>
            <w:r w:rsidRPr="004109CB">
              <w:rPr>
                <w:sz w:val="18"/>
                <w:szCs w:val="18"/>
              </w:rPr>
              <w:t>Wolanski</w:t>
            </w:r>
            <w:proofErr w:type="spellEnd"/>
            <w:r w:rsidRPr="004109CB">
              <w:rPr>
                <w:sz w:val="18"/>
                <w:szCs w:val="18"/>
              </w:rPr>
              <w:t>, E., (ed.)</w:t>
            </w:r>
            <w:r>
              <w:rPr>
                <w:sz w:val="18"/>
                <w:szCs w:val="18"/>
              </w:rPr>
              <w:t xml:space="preserve"> (2014),</w:t>
            </w:r>
            <w:r w:rsidRPr="004109CB">
              <w:rPr>
                <w:sz w:val="18"/>
                <w:szCs w:val="18"/>
              </w:rPr>
              <w:t xml:space="preserve"> </w:t>
            </w:r>
            <w:r>
              <w:rPr>
                <w:sz w:val="18"/>
                <w:szCs w:val="18"/>
              </w:rPr>
              <w:t>‘</w:t>
            </w:r>
            <w:r w:rsidRPr="004109CB">
              <w:rPr>
                <w:sz w:val="18"/>
                <w:szCs w:val="18"/>
              </w:rPr>
              <w:t xml:space="preserve">Estuaries of Australia in 2050 and beyond. Estuaries of the </w:t>
            </w:r>
            <w:r>
              <w:rPr>
                <w:sz w:val="18"/>
                <w:szCs w:val="18"/>
              </w:rPr>
              <w:t>World’,</w:t>
            </w:r>
            <w:r w:rsidRPr="004109CB">
              <w:rPr>
                <w:sz w:val="18"/>
                <w:szCs w:val="18"/>
              </w:rPr>
              <w:t xml:space="preserve"> Springer, Dordrecht.</w:t>
            </w:r>
          </w:p>
          <w:p w14:paraId="712F2DBF" w14:textId="77777777" w:rsidR="001972E6" w:rsidRDefault="001972E6" w:rsidP="00801931">
            <w:pPr>
              <w:autoSpaceDE w:val="0"/>
              <w:autoSpaceDN w:val="0"/>
              <w:adjustRightInd w:val="0"/>
              <w:spacing w:after="0" w:line="240" w:lineRule="auto"/>
              <w:ind w:left="57"/>
              <w:rPr>
                <w:sz w:val="18"/>
                <w:szCs w:val="18"/>
              </w:rPr>
            </w:pPr>
          </w:p>
          <w:p w14:paraId="39FAE303" w14:textId="77777777" w:rsidR="001972E6" w:rsidRPr="00A91DDF" w:rsidRDefault="001972E6" w:rsidP="00801931">
            <w:pPr>
              <w:spacing w:after="0" w:line="240" w:lineRule="auto"/>
              <w:ind w:left="57"/>
              <w:rPr>
                <w:sz w:val="18"/>
                <w:szCs w:val="18"/>
              </w:rPr>
            </w:pPr>
            <w:r>
              <w:rPr>
                <w:sz w:val="18"/>
                <w:szCs w:val="18"/>
              </w:rPr>
              <w:t>Worldwide Fund for Nature (2007), ‘</w:t>
            </w:r>
            <w:r w:rsidRPr="007B194A">
              <w:rPr>
                <w:i/>
                <w:sz w:val="18"/>
                <w:szCs w:val="18"/>
              </w:rPr>
              <w:t>Marine Ecoregions of the World (MEOW)</w:t>
            </w:r>
            <w:r>
              <w:rPr>
                <w:sz w:val="18"/>
                <w:szCs w:val="18"/>
              </w:rPr>
              <w:t xml:space="preserve">, </w:t>
            </w:r>
          </w:p>
          <w:p w14:paraId="68E3AFD9" w14:textId="77777777" w:rsidR="001972E6" w:rsidRDefault="00F64D2A" w:rsidP="00801931">
            <w:pPr>
              <w:tabs>
                <w:tab w:val="left" w:pos="0"/>
              </w:tabs>
              <w:spacing w:after="0" w:line="240" w:lineRule="auto"/>
              <w:ind w:left="57"/>
              <w:rPr>
                <w:sz w:val="18"/>
                <w:szCs w:val="18"/>
              </w:rPr>
            </w:pPr>
            <w:hyperlink r:id="rId71" w:history="1">
              <w:r w:rsidR="001972E6" w:rsidRPr="004C4702">
                <w:rPr>
                  <w:rStyle w:val="Hyperlink"/>
                </w:rPr>
                <w:t>https://www.worldwildlife.org/publications/marine-ecoregions-of-the-world-a-bioregionalization-of-coastal-and-shelf-areas</w:t>
              </w:r>
            </w:hyperlink>
            <w:r w:rsidR="001972E6">
              <w:rPr>
                <w:sz w:val="18"/>
                <w:szCs w:val="18"/>
              </w:rPr>
              <w:t xml:space="preserve"> [Accessed on 7 February 2019].</w:t>
            </w:r>
          </w:p>
          <w:p w14:paraId="01DDF5CC" w14:textId="77777777" w:rsidR="001972E6" w:rsidRDefault="001972E6" w:rsidP="00801931">
            <w:pPr>
              <w:tabs>
                <w:tab w:val="left" w:pos="0"/>
              </w:tabs>
              <w:spacing w:after="0" w:line="240" w:lineRule="auto"/>
              <w:ind w:left="57"/>
              <w:rPr>
                <w:sz w:val="18"/>
                <w:szCs w:val="18"/>
              </w:rPr>
            </w:pPr>
          </w:p>
          <w:p w14:paraId="3B2B3E0B" w14:textId="77777777" w:rsidR="001972E6" w:rsidRPr="00FB4D2E" w:rsidRDefault="001972E6" w:rsidP="00801931">
            <w:pPr>
              <w:ind w:left="57"/>
              <w:rPr>
                <w:rFonts w:eastAsiaTheme="minorHAnsi"/>
                <w:sz w:val="18"/>
                <w:szCs w:val="18"/>
              </w:rPr>
            </w:pPr>
            <w:r>
              <w:rPr>
                <w:sz w:val="18"/>
                <w:szCs w:val="18"/>
              </w:rPr>
              <w:t>WWW/TNC (2013),</w:t>
            </w:r>
            <w:r w:rsidRPr="00A42158">
              <w:rPr>
                <w:sz w:val="18"/>
                <w:szCs w:val="18"/>
              </w:rPr>
              <w:t xml:space="preserve"> </w:t>
            </w:r>
            <w:r>
              <w:rPr>
                <w:sz w:val="18"/>
                <w:szCs w:val="18"/>
              </w:rPr>
              <w:t>‘</w:t>
            </w:r>
            <w:r w:rsidRPr="00A42158">
              <w:rPr>
                <w:sz w:val="18"/>
                <w:szCs w:val="18"/>
              </w:rPr>
              <w:t>Freshwater Ecoregions of the World (FEOW)</w:t>
            </w:r>
            <w:r>
              <w:rPr>
                <w:sz w:val="18"/>
                <w:szCs w:val="18"/>
              </w:rPr>
              <w:t xml:space="preserve">’, The Nature Conservancy, </w:t>
            </w:r>
            <w:hyperlink r:id="rId72" w:history="1">
              <w:r w:rsidRPr="004C4702">
                <w:rPr>
                  <w:rStyle w:val="Hyperlink"/>
                </w:rPr>
                <w:t>http://www.feow.org/</w:t>
              </w:r>
            </w:hyperlink>
            <w:r>
              <w:rPr>
                <w:sz w:val="18"/>
                <w:szCs w:val="18"/>
              </w:rPr>
              <w:t xml:space="preserve"> </w:t>
            </w:r>
            <w:r>
              <w:rPr>
                <w:sz w:val="18"/>
                <w:szCs w:val="18"/>
                <w:lang w:val="en"/>
              </w:rPr>
              <w:t>[Accessed 7 February 2019].</w:t>
            </w:r>
          </w:p>
          <w:p w14:paraId="04F808EA" w14:textId="77777777" w:rsidR="001972E6" w:rsidRDefault="001972E6" w:rsidP="00801931">
            <w:pPr>
              <w:autoSpaceDE w:val="0"/>
              <w:autoSpaceDN w:val="0"/>
              <w:adjustRightInd w:val="0"/>
              <w:spacing w:after="0" w:line="240" w:lineRule="auto"/>
              <w:ind w:left="57"/>
              <w:rPr>
                <w:sz w:val="18"/>
                <w:szCs w:val="18"/>
              </w:rPr>
            </w:pPr>
            <w:r>
              <w:rPr>
                <w:sz w:val="18"/>
                <w:szCs w:val="18"/>
              </w:rPr>
              <w:t xml:space="preserve">Zeller, B (1998), ‘Queensland’s fisheries habitats: Current conditions and recent trends’, </w:t>
            </w:r>
            <w:r w:rsidRPr="00533D78">
              <w:rPr>
                <w:i/>
                <w:sz w:val="18"/>
                <w:szCs w:val="18"/>
              </w:rPr>
              <w:t>QDPI Information Series QI98025</w:t>
            </w:r>
            <w:r>
              <w:rPr>
                <w:sz w:val="18"/>
                <w:szCs w:val="18"/>
              </w:rPr>
              <w:t>, Department of Primary Industries, Queensland, Brisbane, 211pp.</w:t>
            </w:r>
          </w:p>
          <w:p w14:paraId="3A7AA61E" w14:textId="77777777" w:rsidR="001972E6" w:rsidRDefault="001972E6" w:rsidP="00801931">
            <w:pPr>
              <w:autoSpaceDE w:val="0"/>
              <w:autoSpaceDN w:val="0"/>
              <w:adjustRightInd w:val="0"/>
              <w:spacing w:after="0" w:line="240" w:lineRule="auto"/>
              <w:ind w:left="57"/>
              <w:rPr>
                <w:sz w:val="18"/>
                <w:szCs w:val="18"/>
              </w:rPr>
            </w:pPr>
          </w:p>
          <w:p w14:paraId="758E8EE1" w14:textId="699660DE" w:rsidR="00DB22BC" w:rsidRPr="00801931" w:rsidRDefault="001972E6" w:rsidP="00801931">
            <w:pPr>
              <w:ind w:left="57"/>
              <w:rPr>
                <w:rFonts w:eastAsiaTheme="minorHAnsi"/>
                <w:sz w:val="18"/>
                <w:szCs w:val="18"/>
              </w:rPr>
            </w:pPr>
            <w:r w:rsidRPr="00FB4D2E">
              <w:rPr>
                <w:rFonts w:cs="Monaco"/>
                <w:color w:val="000000" w:themeColor="text1"/>
                <w:sz w:val="18"/>
                <w:szCs w:val="18"/>
              </w:rPr>
              <w:t xml:space="preserve">Yuri </w:t>
            </w:r>
            <w:proofErr w:type="spellStart"/>
            <w:r w:rsidRPr="00FB4D2E">
              <w:rPr>
                <w:rFonts w:cs="Monaco"/>
                <w:color w:val="000000" w:themeColor="text1"/>
                <w:sz w:val="18"/>
                <w:szCs w:val="18"/>
              </w:rPr>
              <w:t>Zharikov</w:t>
            </w:r>
            <w:proofErr w:type="spellEnd"/>
            <w:r w:rsidRPr="00FB4D2E">
              <w:rPr>
                <w:rFonts w:cs="Monaco"/>
                <w:color w:val="000000" w:themeColor="text1"/>
                <w:sz w:val="18"/>
                <w:szCs w:val="18"/>
              </w:rPr>
              <w:t xml:space="preserve"> &amp; David A. Milton (2009) </w:t>
            </w:r>
            <w:r>
              <w:rPr>
                <w:rFonts w:cs="Monaco"/>
                <w:color w:val="000000" w:themeColor="text1"/>
                <w:sz w:val="18"/>
                <w:szCs w:val="18"/>
              </w:rPr>
              <w:t>‘</w:t>
            </w:r>
            <w:r w:rsidRPr="00FB4D2E">
              <w:rPr>
                <w:rFonts w:cs="Monaco"/>
                <w:color w:val="000000" w:themeColor="text1"/>
                <w:sz w:val="18"/>
                <w:szCs w:val="18"/>
              </w:rPr>
              <w:t>Valuing coastal habitats: predicting high-tide roosts of non-breeding migratory shorebirds from landscape composition</w:t>
            </w:r>
            <w:r>
              <w:rPr>
                <w:rFonts w:cs="Monaco"/>
                <w:color w:val="000000" w:themeColor="text1"/>
                <w:sz w:val="18"/>
                <w:szCs w:val="18"/>
              </w:rPr>
              <w:t>’</w:t>
            </w:r>
            <w:r w:rsidRPr="00FB4D2E">
              <w:rPr>
                <w:rFonts w:cs="Monaco"/>
                <w:color w:val="000000" w:themeColor="text1"/>
                <w:sz w:val="18"/>
                <w:szCs w:val="18"/>
              </w:rPr>
              <w:t>,</w:t>
            </w:r>
            <w:r>
              <w:rPr>
                <w:rFonts w:cs="Monaco"/>
                <w:color w:val="000000" w:themeColor="text1"/>
                <w:sz w:val="18"/>
                <w:szCs w:val="18"/>
              </w:rPr>
              <w:t xml:space="preserve"> in</w:t>
            </w:r>
            <w:r w:rsidRPr="00FB4D2E">
              <w:rPr>
                <w:rFonts w:cs="Monaco"/>
                <w:color w:val="000000" w:themeColor="text1"/>
                <w:sz w:val="18"/>
                <w:szCs w:val="18"/>
              </w:rPr>
              <w:t xml:space="preserve"> </w:t>
            </w:r>
            <w:r w:rsidRPr="00533D78">
              <w:rPr>
                <w:rFonts w:cs="Monaco"/>
                <w:i/>
                <w:color w:val="000000" w:themeColor="text1"/>
                <w:sz w:val="18"/>
                <w:szCs w:val="18"/>
              </w:rPr>
              <w:t>Emu - Austral Ornithology</w:t>
            </w:r>
            <w:r w:rsidRPr="00FB4D2E">
              <w:rPr>
                <w:rFonts w:cs="Monaco"/>
                <w:color w:val="000000" w:themeColor="text1"/>
                <w:sz w:val="18"/>
                <w:szCs w:val="18"/>
              </w:rPr>
              <w:t>, 109:2, 107-120, DOI: 10.1071/MU08017</w:t>
            </w:r>
            <w:r>
              <w:rPr>
                <w:rFonts w:cs="Monaco"/>
                <w:color w:val="000000" w:themeColor="text1"/>
                <w:sz w:val="18"/>
                <w:szCs w:val="18"/>
              </w:rPr>
              <w:t>.</w:t>
            </w:r>
          </w:p>
        </w:tc>
      </w:tr>
    </w:tbl>
    <w:p w14:paraId="66CF370A" w14:textId="77777777" w:rsidR="00DB22BC" w:rsidRDefault="00DB22BC"/>
    <w:sectPr w:rsidR="00DB22BC">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0AD9" w14:textId="77777777" w:rsidR="00354356" w:rsidRDefault="00354356">
      <w:pPr>
        <w:spacing w:after="0" w:line="240" w:lineRule="auto"/>
      </w:pPr>
      <w:r>
        <w:separator/>
      </w:r>
    </w:p>
  </w:endnote>
  <w:endnote w:type="continuationSeparator" w:id="0">
    <w:p w14:paraId="205BC6D4" w14:textId="77777777" w:rsidR="00354356" w:rsidRDefault="0035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aco">
    <w:charset w:val="4D"/>
    <w:family w:val="auto"/>
    <w:pitch w:val="variable"/>
    <w:sig w:usb0="A00002FF" w:usb1="500039FB" w:usb2="00000000" w:usb3="00000000" w:csb0="00000197"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47AD" w14:textId="0C56BAF8" w:rsidR="005C6CC8" w:rsidRDefault="005C6CC8">
    <w:pPr>
      <w:pStyle w:val="pstyleHeader"/>
    </w:pPr>
    <w:r>
      <w:rPr>
        <w:rStyle w:val="styleHeadertxt"/>
      </w:rPr>
      <w:t xml:space="preserve">Page </w:t>
    </w:r>
    <w:r>
      <w:fldChar w:fldCharType="begin"/>
    </w:r>
    <w:r>
      <w:rPr>
        <w:rStyle w:val="styleHeadertxt"/>
      </w:rPr>
      <w:instrText>PAGE</w:instrText>
    </w:r>
    <w:r>
      <w:fldChar w:fldCharType="separate"/>
    </w:r>
    <w:r>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Pr>
        <w:rStyle w:val="styleHeadertxt"/>
        <w:noProof/>
      </w:rPr>
      <w:t>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0CE5" w14:textId="77777777" w:rsidR="00354356" w:rsidRDefault="00354356">
      <w:pPr>
        <w:spacing w:after="0" w:line="240" w:lineRule="auto"/>
      </w:pPr>
      <w:r>
        <w:separator/>
      </w:r>
    </w:p>
  </w:footnote>
  <w:footnote w:type="continuationSeparator" w:id="0">
    <w:p w14:paraId="2847C92C" w14:textId="77777777" w:rsidR="00354356" w:rsidRDefault="00354356">
      <w:pPr>
        <w:spacing w:after="0" w:line="240" w:lineRule="auto"/>
      </w:pPr>
      <w:r>
        <w:continuationSeparator/>
      </w:r>
    </w:p>
  </w:footnote>
  <w:footnote w:id="1">
    <w:p w14:paraId="38BEDBC6" w14:textId="77777777" w:rsidR="005C6CC8" w:rsidRDefault="005C6CC8">
      <w:r>
        <w:rPr>
          <w:rStyle w:val="FootnoteReference"/>
        </w:rPr>
        <w:footnoteRef/>
      </w:r>
      <w:r>
        <w:t xml:space="preserve"> </w:t>
      </w:r>
    </w:p>
  </w:footnote>
  <w:footnote w:id="2">
    <w:p w14:paraId="0D0219F1" w14:textId="77777777" w:rsidR="005C6CC8" w:rsidRDefault="005C6CC8">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3">
    <w:p w14:paraId="24A9F251" w14:textId="77777777" w:rsidR="005C6CC8" w:rsidRDefault="005C6CC8">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8980"/>
    </w:tblGrid>
    <w:tr w:rsidR="00022B9F" w14:paraId="2EEDAD33" w14:textId="77777777" w:rsidTr="00022B9F">
      <w:tc>
        <w:tcPr>
          <w:tcW w:w="8980" w:type="dxa"/>
        </w:tcPr>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4819"/>
            <w:gridCol w:w="3075"/>
          </w:tblGrid>
          <w:tr w:rsidR="00022B9F" w:rsidRPr="008C3BD2" w14:paraId="669FC3CF" w14:textId="77777777" w:rsidTr="00022B9F">
            <w:tc>
              <w:tcPr>
                <w:tcW w:w="1961" w:type="dxa"/>
              </w:tcPr>
              <w:p w14:paraId="4CBBDE86" w14:textId="77777777" w:rsidR="00022B9F" w:rsidRPr="008C3BD2" w:rsidRDefault="00022B9F" w:rsidP="00022B9F">
                <w:pPr>
                  <w:pStyle w:val="Header"/>
                </w:pPr>
              </w:p>
            </w:tc>
            <w:tc>
              <w:tcPr>
                <w:tcW w:w="4819" w:type="dxa"/>
              </w:tcPr>
              <w:p w14:paraId="5E548DC6" w14:textId="77777777" w:rsidR="00022B9F" w:rsidRPr="008C3BD2" w:rsidRDefault="00022B9F" w:rsidP="00022B9F">
                <w:pPr>
                  <w:ind w:left="-851"/>
                </w:pPr>
              </w:p>
              <w:p w14:paraId="6CCFCFA0" w14:textId="07252885" w:rsidR="00022B9F" w:rsidRPr="008C3BD2" w:rsidRDefault="00022B9F" w:rsidP="00022B9F">
                <w:pPr>
                  <w:ind w:left="107"/>
                  <w:jc w:val="center"/>
                  <w:rPr>
                    <w:sz w:val="40"/>
                    <w:szCs w:val="40"/>
                  </w:rPr>
                </w:pPr>
                <w:r>
                  <w:rPr>
                    <w:sz w:val="40"/>
                    <w:szCs w:val="40"/>
                  </w:rPr>
                  <w:t xml:space="preserve">Bowling </w:t>
                </w:r>
                <w:proofErr w:type="gramStart"/>
                <w:r>
                  <w:rPr>
                    <w:sz w:val="40"/>
                    <w:szCs w:val="40"/>
                  </w:rPr>
                  <w:t xml:space="preserve">Green </w:t>
                </w:r>
                <w:r w:rsidRPr="008C3BD2">
                  <w:rPr>
                    <w:sz w:val="40"/>
                    <w:szCs w:val="40"/>
                  </w:rPr>
                  <w:t xml:space="preserve"> Bay</w:t>
                </w:r>
                <w:proofErr w:type="gramEnd"/>
              </w:p>
              <w:p w14:paraId="7B5D2023" w14:textId="77777777" w:rsidR="00022B9F" w:rsidRPr="008C3BD2" w:rsidRDefault="00022B9F" w:rsidP="00022B9F">
                <w:pPr>
                  <w:jc w:val="center"/>
                </w:pPr>
                <w:r w:rsidRPr="008C3BD2">
                  <w:t>Ramsar Information Sheet</w:t>
                </w:r>
              </w:p>
              <w:p w14:paraId="3EA6D806" w14:textId="77777777" w:rsidR="00022B9F" w:rsidRPr="008C3BD2" w:rsidRDefault="00022B9F" w:rsidP="00022B9F">
                <w:pPr>
                  <w:jc w:val="center"/>
                </w:pPr>
              </w:p>
              <w:p w14:paraId="21BA3B05" w14:textId="77777777" w:rsidR="00022B9F" w:rsidRPr="008C3BD2" w:rsidRDefault="00022B9F" w:rsidP="00022B9F">
                <w:pPr>
                  <w:jc w:val="center"/>
                </w:pPr>
                <w:proofErr w:type="spellStart"/>
                <w:r w:rsidRPr="008C3BD2">
                  <w:t>Additional</w:t>
                </w:r>
                <w:proofErr w:type="spellEnd"/>
                <w:r w:rsidRPr="008C3BD2">
                  <w:t xml:space="preserve"> Information</w:t>
                </w:r>
              </w:p>
              <w:p w14:paraId="0076E452" w14:textId="456DDC71" w:rsidR="00022B9F" w:rsidRPr="008C3BD2" w:rsidRDefault="00022B9F" w:rsidP="00022B9F">
                <w:pPr>
                  <w:jc w:val="center"/>
                  <w:rPr>
                    <w:i/>
                    <w:iCs/>
                    <w:sz w:val="20"/>
                    <w:szCs w:val="20"/>
                  </w:rPr>
                </w:pPr>
                <w:r>
                  <w:rPr>
                    <w:i/>
                    <w:iCs/>
                    <w:sz w:val="20"/>
                    <w:szCs w:val="20"/>
                  </w:rPr>
                  <w:t>March 2022</w:t>
                </w:r>
              </w:p>
            </w:tc>
            <w:tc>
              <w:tcPr>
                <w:tcW w:w="3075" w:type="dxa"/>
              </w:tcPr>
              <w:p w14:paraId="6C21C56C" w14:textId="77777777" w:rsidR="00022B9F" w:rsidRPr="008C3BD2" w:rsidRDefault="00022B9F" w:rsidP="00022B9F">
                <w:pPr>
                  <w:pStyle w:val="Header"/>
                  <w:jc w:val="center"/>
                </w:pPr>
                <w:r w:rsidRPr="008C3BD2">
                  <w:rPr>
                    <w:noProof/>
                  </w:rPr>
                  <w:drawing>
                    <wp:inline distT="0" distB="0" distL="0" distR="0" wp14:anchorId="1A27C015" wp14:editId="02009DFB">
                      <wp:extent cx="1211580" cy="12115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r>
        </w:tbl>
        <w:p w14:paraId="07A70EC1" w14:textId="774C7F48" w:rsidR="00022B9F" w:rsidRDefault="00022B9F" w:rsidP="00022B9F">
          <w:pPr>
            <w:pStyle w:val="pstyleHeader"/>
          </w:pPr>
        </w:p>
      </w:tc>
    </w:tr>
  </w:tbl>
  <w:p w14:paraId="094481A2" w14:textId="6B0EED22" w:rsidR="000A0F28" w:rsidRDefault="000A0F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8980"/>
    </w:tblGrid>
    <w:tr w:rsidR="009359DA" w14:paraId="2BF13F16" w14:textId="77777777" w:rsidTr="006355F9">
      <w:tc>
        <w:tcPr>
          <w:tcW w:w="8980" w:type="dxa"/>
        </w:tcPr>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4819"/>
            <w:gridCol w:w="3075"/>
          </w:tblGrid>
          <w:tr w:rsidR="009359DA" w:rsidRPr="008C3BD2" w14:paraId="5A1D0312" w14:textId="77777777" w:rsidTr="006355F9">
            <w:tc>
              <w:tcPr>
                <w:tcW w:w="1961" w:type="dxa"/>
              </w:tcPr>
              <w:p w14:paraId="4B1EF298" w14:textId="77777777" w:rsidR="009359DA" w:rsidRPr="008C3BD2" w:rsidRDefault="009359DA" w:rsidP="009359DA">
                <w:pPr>
                  <w:pStyle w:val="Header"/>
                </w:pPr>
              </w:p>
            </w:tc>
            <w:tc>
              <w:tcPr>
                <w:tcW w:w="4819" w:type="dxa"/>
              </w:tcPr>
              <w:p w14:paraId="7D4D94CC" w14:textId="77777777" w:rsidR="009359DA" w:rsidRPr="008C3BD2" w:rsidRDefault="009359DA" w:rsidP="009359DA">
                <w:pPr>
                  <w:ind w:left="-851"/>
                </w:pPr>
              </w:p>
              <w:p w14:paraId="24523F50" w14:textId="5EB5EA00" w:rsidR="009359DA" w:rsidRPr="008C3BD2" w:rsidRDefault="009359DA" w:rsidP="009359DA">
                <w:pPr>
                  <w:ind w:left="107"/>
                  <w:jc w:val="center"/>
                  <w:rPr>
                    <w:sz w:val="40"/>
                    <w:szCs w:val="40"/>
                  </w:rPr>
                </w:pPr>
                <w:r>
                  <w:rPr>
                    <w:sz w:val="40"/>
                    <w:szCs w:val="40"/>
                  </w:rPr>
                  <w:t>Bowling Green</w:t>
                </w:r>
                <w:r w:rsidRPr="008C3BD2">
                  <w:rPr>
                    <w:sz w:val="40"/>
                    <w:szCs w:val="40"/>
                  </w:rPr>
                  <w:t xml:space="preserve"> Bay</w:t>
                </w:r>
              </w:p>
              <w:p w14:paraId="02539471" w14:textId="77777777" w:rsidR="009359DA" w:rsidRPr="008C3BD2" w:rsidRDefault="009359DA" w:rsidP="009359DA">
                <w:pPr>
                  <w:jc w:val="center"/>
                </w:pPr>
                <w:r w:rsidRPr="008C3BD2">
                  <w:t>Ramsar Information Sheet</w:t>
                </w:r>
              </w:p>
              <w:p w14:paraId="5B726540" w14:textId="77777777" w:rsidR="009359DA" w:rsidRPr="008C3BD2" w:rsidRDefault="009359DA" w:rsidP="009359DA">
                <w:pPr>
                  <w:jc w:val="center"/>
                </w:pPr>
              </w:p>
              <w:p w14:paraId="4EA33CEA" w14:textId="77777777" w:rsidR="009359DA" w:rsidRPr="008C3BD2" w:rsidRDefault="009359DA" w:rsidP="009359DA">
                <w:pPr>
                  <w:jc w:val="center"/>
                </w:pPr>
                <w:r w:rsidRPr="00066BCD">
                  <w:rPr>
                    <w:lang w:val="en-AU"/>
                  </w:rPr>
                  <w:t>Additional</w:t>
                </w:r>
                <w:r w:rsidRPr="008C3BD2">
                  <w:t xml:space="preserve"> Information</w:t>
                </w:r>
              </w:p>
              <w:p w14:paraId="6764C6BB" w14:textId="77777777" w:rsidR="009359DA" w:rsidRPr="008C3BD2" w:rsidRDefault="009359DA" w:rsidP="009359DA">
                <w:pPr>
                  <w:jc w:val="center"/>
                  <w:rPr>
                    <w:i/>
                    <w:iCs/>
                    <w:sz w:val="20"/>
                    <w:szCs w:val="20"/>
                  </w:rPr>
                </w:pPr>
                <w:r>
                  <w:rPr>
                    <w:i/>
                    <w:iCs/>
                    <w:sz w:val="20"/>
                    <w:szCs w:val="20"/>
                  </w:rPr>
                  <w:t>March 2022</w:t>
                </w:r>
              </w:p>
            </w:tc>
            <w:tc>
              <w:tcPr>
                <w:tcW w:w="3075" w:type="dxa"/>
              </w:tcPr>
              <w:p w14:paraId="2028D917" w14:textId="77777777" w:rsidR="009359DA" w:rsidRPr="008C3BD2" w:rsidRDefault="009359DA" w:rsidP="009359DA">
                <w:pPr>
                  <w:pStyle w:val="Header"/>
                  <w:jc w:val="center"/>
                </w:pPr>
                <w:r w:rsidRPr="008C3BD2">
                  <w:rPr>
                    <w:noProof/>
                  </w:rPr>
                  <w:drawing>
                    <wp:inline distT="0" distB="0" distL="0" distR="0" wp14:anchorId="610E0010" wp14:editId="7125542E">
                      <wp:extent cx="1211580" cy="121158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r>
        </w:tbl>
        <w:p w14:paraId="260BC0D4" w14:textId="77777777" w:rsidR="009359DA" w:rsidRDefault="009359DA" w:rsidP="009359DA">
          <w:pPr>
            <w:pStyle w:val="pstyleHeader"/>
          </w:pPr>
        </w:p>
      </w:tc>
    </w:tr>
  </w:tbl>
  <w:p w14:paraId="3048715F" w14:textId="77777777" w:rsidR="004D38FC" w:rsidRDefault="004D3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EA23" w14:textId="5E840396" w:rsidR="00F64D2A" w:rsidRPr="00EA33CB" w:rsidRDefault="00F64D2A" w:rsidP="00F64D2A">
    <w:pPr>
      <w:pStyle w:val="Header"/>
      <w:jc w:val="right"/>
      <w:rPr>
        <w:lang w:val="en-US"/>
      </w:rPr>
    </w:pPr>
    <w:r>
      <w:rPr>
        <w:lang w:val="en-US"/>
      </w:rPr>
      <w:t>Bowling Green</w:t>
    </w:r>
    <w:r w:rsidRPr="00EA33CB">
      <w:rPr>
        <w:lang w:val="en-US"/>
      </w:rPr>
      <w:t xml:space="preserve"> Bay RIS – Additional </w:t>
    </w:r>
    <w:r>
      <w:rPr>
        <w:lang w:val="en-US"/>
      </w:rPr>
      <w:t>information</w:t>
    </w:r>
  </w:p>
  <w:p w14:paraId="61F4DAA1" w14:textId="77777777" w:rsidR="009359DA" w:rsidRDefault="00935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600"/>
    <w:multiLevelType w:val="multilevel"/>
    <w:tmpl w:val="C094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90201"/>
    <w:multiLevelType w:val="multilevel"/>
    <w:tmpl w:val="138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F5159"/>
    <w:multiLevelType w:val="hybridMultilevel"/>
    <w:tmpl w:val="7E4231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C13756"/>
    <w:multiLevelType w:val="multilevel"/>
    <w:tmpl w:val="4890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62BF6"/>
    <w:multiLevelType w:val="hybridMultilevel"/>
    <w:tmpl w:val="6E4A95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F8F145C"/>
    <w:multiLevelType w:val="hybridMultilevel"/>
    <w:tmpl w:val="A526287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10C34635"/>
    <w:multiLevelType w:val="hybridMultilevel"/>
    <w:tmpl w:val="E530015A"/>
    <w:lvl w:ilvl="0" w:tplc="C4964718">
      <w:start w:val="20"/>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7" w15:restartNumberingAfterBreak="0">
    <w:nsid w:val="243716A5"/>
    <w:multiLevelType w:val="hybridMultilevel"/>
    <w:tmpl w:val="C54A2550"/>
    <w:lvl w:ilvl="0" w:tplc="E2FA2F74">
      <w:start w:val="1"/>
      <w:numFmt w:val="bullet"/>
      <w:lvlText w:val=""/>
      <w:lvlJc w:val="left"/>
      <w:pPr>
        <w:ind w:left="1440" w:hanging="360"/>
      </w:pPr>
      <w:rPr>
        <w:rFonts w:ascii="Symbol" w:hAnsi="Symbol" w:hint="default"/>
        <w:sz w:val="14"/>
        <w:szCs w:val="1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5654D74"/>
    <w:multiLevelType w:val="hybridMultilevel"/>
    <w:tmpl w:val="A3D4A1E6"/>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A3EF8"/>
    <w:multiLevelType w:val="hybridMultilevel"/>
    <w:tmpl w:val="EFBA6A70"/>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0" w15:restartNumberingAfterBreak="0">
    <w:nsid w:val="286731A9"/>
    <w:multiLevelType w:val="hybridMultilevel"/>
    <w:tmpl w:val="D110067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29751E5F"/>
    <w:multiLevelType w:val="hybridMultilevel"/>
    <w:tmpl w:val="98C6846E"/>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12" w15:restartNumberingAfterBreak="0">
    <w:nsid w:val="2DF25C81"/>
    <w:multiLevelType w:val="hybridMultilevel"/>
    <w:tmpl w:val="E70690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418A15C3"/>
    <w:multiLevelType w:val="hybridMultilevel"/>
    <w:tmpl w:val="2A44B6E8"/>
    <w:lvl w:ilvl="0" w:tplc="7A78C5A6">
      <w:start w:val="1"/>
      <w:numFmt w:val="bullet"/>
      <w:pStyle w:val="SubBullet"/>
      <w:lvlText w:val="—"/>
      <w:lvlJc w:val="left"/>
      <w:pPr>
        <w:tabs>
          <w:tab w:val="num" w:pos="284"/>
        </w:tabs>
        <w:ind w:left="567" w:hanging="283"/>
      </w:pPr>
      <w:rPr>
        <w:rFonts w:ascii="Arial" w:hAnsi="Arial" w:hint="default"/>
        <w:color w:val="E87B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E0777"/>
    <w:multiLevelType w:val="multilevel"/>
    <w:tmpl w:val="251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26BAA"/>
    <w:multiLevelType w:val="hybridMultilevel"/>
    <w:tmpl w:val="577A5348"/>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514034476">
    <w:abstractNumId w:val="10"/>
  </w:num>
  <w:num w:numId="2" w16cid:durableId="943536804">
    <w:abstractNumId w:val="1"/>
  </w:num>
  <w:num w:numId="3" w16cid:durableId="1821967369">
    <w:abstractNumId w:val="14"/>
  </w:num>
  <w:num w:numId="4" w16cid:durableId="652829429">
    <w:abstractNumId w:val="13"/>
  </w:num>
  <w:num w:numId="5" w16cid:durableId="1479496551">
    <w:abstractNumId w:val="3"/>
  </w:num>
  <w:num w:numId="6" w16cid:durableId="1442185758">
    <w:abstractNumId w:val="11"/>
  </w:num>
  <w:num w:numId="7" w16cid:durableId="457645763">
    <w:abstractNumId w:val="15"/>
  </w:num>
  <w:num w:numId="8" w16cid:durableId="551774801">
    <w:abstractNumId w:val="9"/>
  </w:num>
  <w:num w:numId="9" w16cid:durableId="722364849">
    <w:abstractNumId w:val="2"/>
  </w:num>
  <w:num w:numId="10" w16cid:durableId="1021782489">
    <w:abstractNumId w:val="7"/>
  </w:num>
  <w:num w:numId="11" w16cid:durableId="204681994">
    <w:abstractNumId w:val="0"/>
  </w:num>
  <w:num w:numId="12" w16cid:durableId="741441504">
    <w:abstractNumId w:val="5"/>
  </w:num>
  <w:num w:numId="13" w16cid:durableId="1143931680">
    <w:abstractNumId w:val="4"/>
  </w:num>
  <w:num w:numId="14" w16cid:durableId="1399160422">
    <w:abstractNumId w:val="6"/>
  </w:num>
  <w:num w:numId="15" w16cid:durableId="344288477">
    <w:abstractNumId w:val="12"/>
  </w:num>
  <w:num w:numId="16" w16cid:durableId="1443182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BC"/>
    <w:rsid w:val="00001742"/>
    <w:rsid w:val="00017956"/>
    <w:rsid w:val="000211D8"/>
    <w:rsid w:val="00021363"/>
    <w:rsid w:val="00022B9F"/>
    <w:rsid w:val="0002303B"/>
    <w:rsid w:val="00024957"/>
    <w:rsid w:val="00024EC0"/>
    <w:rsid w:val="0003452B"/>
    <w:rsid w:val="000351BE"/>
    <w:rsid w:val="00035F5D"/>
    <w:rsid w:val="00040129"/>
    <w:rsid w:val="00041165"/>
    <w:rsid w:val="0004470E"/>
    <w:rsid w:val="000457BB"/>
    <w:rsid w:val="00053D64"/>
    <w:rsid w:val="00054CA0"/>
    <w:rsid w:val="00055A53"/>
    <w:rsid w:val="00060D9E"/>
    <w:rsid w:val="00061522"/>
    <w:rsid w:val="00061C9A"/>
    <w:rsid w:val="0006312E"/>
    <w:rsid w:val="00065E3C"/>
    <w:rsid w:val="0006602C"/>
    <w:rsid w:val="00066BCD"/>
    <w:rsid w:val="000730EA"/>
    <w:rsid w:val="000739FE"/>
    <w:rsid w:val="00080E84"/>
    <w:rsid w:val="0008160B"/>
    <w:rsid w:val="00082A4A"/>
    <w:rsid w:val="00082E65"/>
    <w:rsid w:val="0008409B"/>
    <w:rsid w:val="000850D8"/>
    <w:rsid w:val="000947E1"/>
    <w:rsid w:val="000962D5"/>
    <w:rsid w:val="0009698C"/>
    <w:rsid w:val="000A0553"/>
    <w:rsid w:val="000A0F28"/>
    <w:rsid w:val="000A2F29"/>
    <w:rsid w:val="000A303F"/>
    <w:rsid w:val="000A3A35"/>
    <w:rsid w:val="000A59E0"/>
    <w:rsid w:val="000A5A72"/>
    <w:rsid w:val="000A68A3"/>
    <w:rsid w:val="000A7A79"/>
    <w:rsid w:val="000B3952"/>
    <w:rsid w:val="000B502A"/>
    <w:rsid w:val="000B7E33"/>
    <w:rsid w:val="000C29AA"/>
    <w:rsid w:val="000C30EF"/>
    <w:rsid w:val="000C33DB"/>
    <w:rsid w:val="000C6C71"/>
    <w:rsid w:val="000C74C6"/>
    <w:rsid w:val="000D548F"/>
    <w:rsid w:val="000E0B05"/>
    <w:rsid w:val="000E1F5F"/>
    <w:rsid w:val="000E2779"/>
    <w:rsid w:val="000E466B"/>
    <w:rsid w:val="000E5E53"/>
    <w:rsid w:val="000E61D6"/>
    <w:rsid w:val="000E7E62"/>
    <w:rsid w:val="000F230B"/>
    <w:rsid w:val="000F3634"/>
    <w:rsid w:val="000F4287"/>
    <w:rsid w:val="001005DD"/>
    <w:rsid w:val="0010118C"/>
    <w:rsid w:val="00105E20"/>
    <w:rsid w:val="00107202"/>
    <w:rsid w:val="00107B3D"/>
    <w:rsid w:val="00111F6D"/>
    <w:rsid w:val="00114114"/>
    <w:rsid w:val="0011512A"/>
    <w:rsid w:val="00120263"/>
    <w:rsid w:val="00121BBB"/>
    <w:rsid w:val="00122A17"/>
    <w:rsid w:val="0012405F"/>
    <w:rsid w:val="001256BC"/>
    <w:rsid w:val="0012774B"/>
    <w:rsid w:val="00130D27"/>
    <w:rsid w:val="00133D70"/>
    <w:rsid w:val="0013404D"/>
    <w:rsid w:val="00134836"/>
    <w:rsid w:val="00136A7C"/>
    <w:rsid w:val="00140ABD"/>
    <w:rsid w:val="001414F4"/>
    <w:rsid w:val="001456E7"/>
    <w:rsid w:val="00146169"/>
    <w:rsid w:val="00147BD4"/>
    <w:rsid w:val="001507DA"/>
    <w:rsid w:val="00150C9A"/>
    <w:rsid w:val="00154604"/>
    <w:rsid w:val="0015473B"/>
    <w:rsid w:val="00155E27"/>
    <w:rsid w:val="00161DDB"/>
    <w:rsid w:val="00167A4F"/>
    <w:rsid w:val="00170A36"/>
    <w:rsid w:val="00170B57"/>
    <w:rsid w:val="0017153A"/>
    <w:rsid w:val="00172917"/>
    <w:rsid w:val="0017628D"/>
    <w:rsid w:val="00176EC9"/>
    <w:rsid w:val="00183462"/>
    <w:rsid w:val="001927E3"/>
    <w:rsid w:val="00192F84"/>
    <w:rsid w:val="001939DF"/>
    <w:rsid w:val="00193BDE"/>
    <w:rsid w:val="00194F62"/>
    <w:rsid w:val="001972E6"/>
    <w:rsid w:val="00197389"/>
    <w:rsid w:val="001A3519"/>
    <w:rsid w:val="001A419C"/>
    <w:rsid w:val="001A4220"/>
    <w:rsid w:val="001A5D3D"/>
    <w:rsid w:val="001B0F13"/>
    <w:rsid w:val="001B205A"/>
    <w:rsid w:val="001B3117"/>
    <w:rsid w:val="001B3140"/>
    <w:rsid w:val="001B5C7B"/>
    <w:rsid w:val="001B6067"/>
    <w:rsid w:val="001B6097"/>
    <w:rsid w:val="001B6926"/>
    <w:rsid w:val="001C1EFC"/>
    <w:rsid w:val="001C4650"/>
    <w:rsid w:val="001C6BFD"/>
    <w:rsid w:val="001C7757"/>
    <w:rsid w:val="001C7FDD"/>
    <w:rsid w:val="001D0EC4"/>
    <w:rsid w:val="001D1821"/>
    <w:rsid w:val="001D2AF4"/>
    <w:rsid w:val="001D309D"/>
    <w:rsid w:val="001E41C7"/>
    <w:rsid w:val="001E5C1E"/>
    <w:rsid w:val="001F0561"/>
    <w:rsid w:val="001F0588"/>
    <w:rsid w:val="001F116D"/>
    <w:rsid w:val="001F7678"/>
    <w:rsid w:val="00200DFA"/>
    <w:rsid w:val="00200EEE"/>
    <w:rsid w:val="00201808"/>
    <w:rsid w:val="00206255"/>
    <w:rsid w:val="0020701F"/>
    <w:rsid w:val="002107CC"/>
    <w:rsid w:val="0021175D"/>
    <w:rsid w:val="002144D0"/>
    <w:rsid w:val="00215AD8"/>
    <w:rsid w:val="00215C72"/>
    <w:rsid w:val="00215F63"/>
    <w:rsid w:val="002211DB"/>
    <w:rsid w:val="00221474"/>
    <w:rsid w:val="00224A24"/>
    <w:rsid w:val="00226A7D"/>
    <w:rsid w:val="00226E09"/>
    <w:rsid w:val="00231452"/>
    <w:rsid w:val="00232042"/>
    <w:rsid w:val="00236B4A"/>
    <w:rsid w:val="00245D48"/>
    <w:rsid w:val="00250C25"/>
    <w:rsid w:val="00256592"/>
    <w:rsid w:val="00257000"/>
    <w:rsid w:val="002610F4"/>
    <w:rsid w:val="00261408"/>
    <w:rsid w:val="00261857"/>
    <w:rsid w:val="002631D7"/>
    <w:rsid w:val="002653FF"/>
    <w:rsid w:val="00266852"/>
    <w:rsid w:val="00266898"/>
    <w:rsid w:val="00272B83"/>
    <w:rsid w:val="00273974"/>
    <w:rsid w:val="0027466D"/>
    <w:rsid w:val="00276760"/>
    <w:rsid w:val="0027679C"/>
    <w:rsid w:val="00276FC7"/>
    <w:rsid w:val="0027784F"/>
    <w:rsid w:val="00277D7D"/>
    <w:rsid w:val="0028537F"/>
    <w:rsid w:val="00286AE2"/>
    <w:rsid w:val="00286BC6"/>
    <w:rsid w:val="002916FA"/>
    <w:rsid w:val="002918BC"/>
    <w:rsid w:val="00293308"/>
    <w:rsid w:val="002968CC"/>
    <w:rsid w:val="002968DF"/>
    <w:rsid w:val="00296D8F"/>
    <w:rsid w:val="002A0051"/>
    <w:rsid w:val="002A05B4"/>
    <w:rsid w:val="002A1576"/>
    <w:rsid w:val="002A289A"/>
    <w:rsid w:val="002A3596"/>
    <w:rsid w:val="002A5D10"/>
    <w:rsid w:val="002A7FC1"/>
    <w:rsid w:val="002B1A21"/>
    <w:rsid w:val="002B2365"/>
    <w:rsid w:val="002B2574"/>
    <w:rsid w:val="002B3796"/>
    <w:rsid w:val="002B3FAA"/>
    <w:rsid w:val="002B64B6"/>
    <w:rsid w:val="002B7BA3"/>
    <w:rsid w:val="002C1155"/>
    <w:rsid w:val="002C27FE"/>
    <w:rsid w:val="002C4496"/>
    <w:rsid w:val="002C4FD4"/>
    <w:rsid w:val="002D3C17"/>
    <w:rsid w:val="002E28F3"/>
    <w:rsid w:val="002E3809"/>
    <w:rsid w:val="002E5D01"/>
    <w:rsid w:val="002F24A0"/>
    <w:rsid w:val="002F39A3"/>
    <w:rsid w:val="002F52F9"/>
    <w:rsid w:val="002F657A"/>
    <w:rsid w:val="002F73E8"/>
    <w:rsid w:val="002F7AF4"/>
    <w:rsid w:val="003012ED"/>
    <w:rsid w:val="00301DE0"/>
    <w:rsid w:val="00306D57"/>
    <w:rsid w:val="0030717E"/>
    <w:rsid w:val="00310A9C"/>
    <w:rsid w:val="00312070"/>
    <w:rsid w:val="00320946"/>
    <w:rsid w:val="00321FE3"/>
    <w:rsid w:val="003248CC"/>
    <w:rsid w:val="00325933"/>
    <w:rsid w:val="00332E7A"/>
    <w:rsid w:val="00334084"/>
    <w:rsid w:val="00345C4A"/>
    <w:rsid w:val="0034737A"/>
    <w:rsid w:val="00352E05"/>
    <w:rsid w:val="00354356"/>
    <w:rsid w:val="00354876"/>
    <w:rsid w:val="003553F5"/>
    <w:rsid w:val="00355929"/>
    <w:rsid w:val="003604C0"/>
    <w:rsid w:val="00362556"/>
    <w:rsid w:val="003666FB"/>
    <w:rsid w:val="003677E1"/>
    <w:rsid w:val="00373225"/>
    <w:rsid w:val="0037325F"/>
    <w:rsid w:val="0037502A"/>
    <w:rsid w:val="00375513"/>
    <w:rsid w:val="003762AB"/>
    <w:rsid w:val="00382726"/>
    <w:rsid w:val="0038406B"/>
    <w:rsid w:val="003847AE"/>
    <w:rsid w:val="00390F27"/>
    <w:rsid w:val="003939BE"/>
    <w:rsid w:val="0039741D"/>
    <w:rsid w:val="0039741E"/>
    <w:rsid w:val="003A03A3"/>
    <w:rsid w:val="003A1104"/>
    <w:rsid w:val="003A33EC"/>
    <w:rsid w:val="003A4436"/>
    <w:rsid w:val="003A709C"/>
    <w:rsid w:val="003B12B9"/>
    <w:rsid w:val="003B2F24"/>
    <w:rsid w:val="003B34F2"/>
    <w:rsid w:val="003B6FD5"/>
    <w:rsid w:val="003C1DD2"/>
    <w:rsid w:val="003C38CB"/>
    <w:rsid w:val="003C671C"/>
    <w:rsid w:val="003D74D7"/>
    <w:rsid w:val="003E050E"/>
    <w:rsid w:val="003E19A3"/>
    <w:rsid w:val="003E22DB"/>
    <w:rsid w:val="003E38ED"/>
    <w:rsid w:val="003F36D7"/>
    <w:rsid w:val="003F4139"/>
    <w:rsid w:val="003F5343"/>
    <w:rsid w:val="003F5737"/>
    <w:rsid w:val="00400EB1"/>
    <w:rsid w:val="00402A67"/>
    <w:rsid w:val="00410D13"/>
    <w:rsid w:val="00415415"/>
    <w:rsid w:val="004165B8"/>
    <w:rsid w:val="004165D4"/>
    <w:rsid w:val="00416E4A"/>
    <w:rsid w:val="00423470"/>
    <w:rsid w:val="0042383D"/>
    <w:rsid w:val="004247C2"/>
    <w:rsid w:val="00430E91"/>
    <w:rsid w:val="004317CA"/>
    <w:rsid w:val="004320E8"/>
    <w:rsid w:val="00432F30"/>
    <w:rsid w:val="00434CF5"/>
    <w:rsid w:val="00435C6C"/>
    <w:rsid w:val="00435FED"/>
    <w:rsid w:val="00436D32"/>
    <w:rsid w:val="00437D59"/>
    <w:rsid w:val="00440988"/>
    <w:rsid w:val="004409CA"/>
    <w:rsid w:val="00441918"/>
    <w:rsid w:val="00441BA0"/>
    <w:rsid w:val="00441EEB"/>
    <w:rsid w:val="00442347"/>
    <w:rsid w:val="004438FF"/>
    <w:rsid w:val="0044429F"/>
    <w:rsid w:val="00445C16"/>
    <w:rsid w:val="00447509"/>
    <w:rsid w:val="00447A71"/>
    <w:rsid w:val="0045203D"/>
    <w:rsid w:val="0045326C"/>
    <w:rsid w:val="00453BE7"/>
    <w:rsid w:val="00454A57"/>
    <w:rsid w:val="0045776C"/>
    <w:rsid w:val="00457E8D"/>
    <w:rsid w:val="00462A54"/>
    <w:rsid w:val="0046637A"/>
    <w:rsid w:val="0046649E"/>
    <w:rsid w:val="0046663C"/>
    <w:rsid w:val="00481C6B"/>
    <w:rsid w:val="00483404"/>
    <w:rsid w:val="00483D8B"/>
    <w:rsid w:val="0048636D"/>
    <w:rsid w:val="00486695"/>
    <w:rsid w:val="00492B8D"/>
    <w:rsid w:val="0049646D"/>
    <w:rsid w:val="004A532C"/>
    <w:rsid w:val="004A5A8D"/>
    <w:rsid w:val="004B0BC7"/>
    <w:rsid w:val="004B2EBA"/>
    <w:rsid w:val="004B3080"/>
    <w:rsid w:val="004B31D9"/>
    <w:rsid w:val="004C4D69"/>
    <w:rsid w:val="004C6B55"/>
    <w:rsid w:val="004D0F55"/>
    <w:rsid w:val="004D38FC"/>
    <w:rsid w:val="004D4C76"/>
    <w:rsid w:val="004D5D26"/>
    <w:rsid w:val="004D7F42"/>
    <w:rsid w:val="004E0F49"/>
    <w:rsid w:val="004E1BB4"/>
    <w:rsid w:val="004E4033"/>
    <w:rsid w:val="004E587D"/>
    <w:rsid w:val="004E7B66"/>
    <w:rsid w:val="004F030B"/>
    <w:rsid w:val="004F3A99"/>
    <w:rsid w:val="004F6F78"/>
    <w:rsid w:val="00500E73"/>
    <w:rsid w:val="0050341B"/>
    <w:rsid w:val="00503A0C"/>
    <w:rsid w:val="00504D5E"/>
    <w:rsid w:val="00505184"/>
    <w:rsid w:val="00505802"/>
    <w:rsid w:val="005073DA"/>
    <w:rsid w:val="00507DA6"/>
    <w:rsid w:val="0051282B"/>
    <w:rsid w:val="0051521F"/>
    <w:rsid w:val="00516EA7"/>
    <w:rsid w:val="0052291E"/>
    <w:rsid w:val="00522FAD"/>
    <w:rsid w:val="005252ED"/>
    <w:rsid w:val="005268EB"/>
    <w:rsid w:val="00530164"/>
    <w:rsid w:val="005302A3"/>
    <w:rsid w:val="00534447"/>
    <w:rsid w:val="00540AEA"/>
    <w:rsid w:val="00540C1F"/>
    <w:rsid w:val="00540FA9"/>
    <w:rsid w:val="00541FAF"/>
    <w:rsid w:val="005434DE"/>
    <w:rsid w:val="00547C86"/>
    <w:rsid w:val="0055180D"/>
    <w:rsid w:val="005519CB"/>
    <w:rsid w:val="005539C3"/>
    <w:rsid w:val="00553F54"/>
    <w:rsid w:val="0055490D"/>
    <w:rsid w:val="0055699F"/>
    <w:rsid w:val="00557C3C"/>
    <w:rsid w:val="00561B26"/>
    <w:rsid w:val="00563144"/>
    <w:rsid w:val="005649AE"/>
    <w:rsid w:val="00573D85"/>
    <w:rsid w:val="00574251"/>
    <w:rsid w:val="00574DE4"/>
    <w:rsid w:val="005771D4"/>
    <w:rsid w:val="00580F6E"/>
    <w:rsid w:val="005829BF"/>
    <w:rsid w:val="00582B87"/>
    <w:rsid w:val="005831FB"/>
    <w:rsid w:val="005837DC"/>
    <w:rsid w:val="00585596"/>
    <w:rsid w:val="0059181C"/>
    <w:rsid w:val="00594560"/>
    <w:rsid w:val="00596E56"/>
    <w:rsid w:val="00597ACD"/>
    <w:rsid w:val="005A5DF4"/>
    <w:rsid w:val="005A673B"/>
    <w:rsid w:val="005A7704"/>
    <w:rsid w:val="005A7CD4"/>
    <w:rsid w:val="005B1643"/>
    <w:rsid w:val="005B16DB"/>
    <w:rsid w:val="005B16E8"/>
    <w:rsid w:val="005B36CA"/>
    <w:rsid w:val="005B3FF5"/>
    <w:rsid w:val="005C0659"/>
    <w:rsid w:val="005C5E86"/>
    <w:rsid w:val="005C6CC8"/>
    <w:rsid w:val="005D0623"/>
    <w:rsid w:val="005D60EC"/>
    <w:rsid w:val="005D7748"/>
    <w:rsid w:val="005E04B2"/>
    <w:rsid w:val="005E223A"/>
    <w:rsid w:val="005E3B04"/>
    <w:rsid w:val="005E64D0"/>
    <w:rsid w:val="005E7962"/>
    <w:rsid w:val="005F0359"/>
    <w:rsid w:val="005F2702"/>
    <w:rsid w:val="005F2E33"/>
    <w:rsid w:val="005F3D01"/>
    <w:rsid w:val="005F7FEA"/>
    <w:rsid w:val="00600123"/>
    <w:rsid w:val="006005EB"/>
    <w:rsid w:val="00602793"/>
    <w:rsid w:val="00603E6E"/>
    <w:rsid w:val="006102BC"/>
    <w:rsid w:val="00614870"/>
    <w:rsid w:val="00615C0C"/>
    <w:rsid w:val="00620488"/>
    <w:rsid w:val="00620C5B"/>
    <w:rsid w:val="00623AA7"/>
    <w:rsid w:val="0062563B"/>
    <w:rsid w:val="00630AAC"/>
    <w:rsid w:val="00631BC7"/>
    <w:rsid w:val="00632A45"/>
    <w:rsid w:val="00633E7D"/>
    <w:rsid w:val="00640D7D"/>
    <w:rsid w:val="006452CC"/>
    <w:rsid w:val="00646CC6"/>
    <w:rsid w:val="00652043"/>
    <w:rsid w:val="006524D2"/>
    <w:rsid w:val="0065382C"/>
    <w:rsid w:val="00653C7C"/>
    <w:rsid w:val="00655656"/>
    <w:rsid w:val="00657848"/>
    <w:rsid w:val="00660829"/>
    <w:rsid w:val="006660CC"/>
    <w:rsid w:val="00670B81"/>
    <w:rsid w:val="00671F41"/>
    <w:rsid w:val="00673202"/>
    <w:rsid w:val="00674C43"/>
    <w:rsid w:val="00680CD9"/>
    <w:rsid w:val="00682157"/>
    <w:rsid w:val="00683356"/>
    <w:rsid w:val="006847D1"/>
    <w:rsid w:val="00686137"/>
    <w:rsid w:val="006866A1"/>
    <w:rsid w:val="00687C52"/>
    <w:rsid w:val="006A0971"/>
    <w:rsid w:val="006A2E2C"/>
    <w:rsid w:val="006A6790"/>
    <w:rsid w:val="006A6D7D"/>
    <w:rsid w:val="006A7726"/>
    <w:rsid w:val="006B1167"/>
    <w:rsid w:val="006B1C38"/>
    <w:rsid w:val="006B2178"/>
    <w:rsid w:val="006B3CC6"/>
    <w:rsid w:val="006C0E98"/>
    <w:rsid w:val="006C182B"/>
    <w:rsid w:val="006C50DA"/>
    <w:rsid w:val="006C67C5"/>
    <w:rsid w:val="006D5709"/>
    <w:rsid w:val="006D5CFE"/>
    <w:rsid w:val="006D6715"/>
    <w:rsid w:val="006E06D2"/>
    <w:rsid w:val="006E0955"/>
    <w:rsid w:val="006E34D1"/>
    <w:rsid w:val="006E395F"/>
    <w:rsid w:val="006E5060"/>
    <w:rsid w:val="006E5ECC"/>
    <w:rsid w:val="006F00F7"/>
    <w:rsid w:val="006F047D"/>
    <w:rsid w:val="006F3DA5"/>
    <w:rsid w:val="007076C3"/>
    <w:rsid w:val="0071010E"/>
    <w:rsid w:val="007102B3"/>
    <w:rsid w:val="007146F9"/>
    <w:rsid w:val="0071716B"/>
    <w:rsid w:val="007219D1"/>
    <w:rsid w:val="00722367"/>
    <w:rsid w:val="00724A20"/>
    <w:rsid w:val="00727398"/>
    <w:rsid w:val="00730D93"/>
    <w:rsid w:val="0073338B"/>
    <w:rsid w:val="007420F1"/>
    <w:rsid w:val="00742E76"/>
    <w:rsid w:val="007523FA"/>
    <w:rsid w:val="00756C5A"/>
    <w:rsid w:val="007604A3"/>
    <w:rsid w:val="00765C41"/>
    <w:rsid w:val="00765D52"/>
    <w:rsid w:val="00770460"/>
    <w:rsid w:val="0077062F"/>
    <w:rsid w:val="007714E1"/>
    <w:rsid w:val="0077255B"/>
    <w:rsid w:val="007747C5"/>
    <w:rsid w:val="007771DE"/>
    <w:rsid w:val="00777820"/>
    <w:rsid w:val="007801DC"/>
    <w:rsid w:val="00784119"/>
    <w:rsid w:val="007843AA"/>
    <w:rsid w:val="00785842"/>
    <w:rsid w:val="0078662F"/>
    <w:rsid w:val="00791524"/>
    <w:rsid w:val="00791D36"/>
    <w:rsid w:val="00795826"/>
    <w:rsid w:val="007A0DDC"/>
    <w:rsid w:val="007A0E4F"/>
    <w:rsid w:val="007A7320"/>
    <w:rsid w:val="007B01A2"/>
    <w:rsid w:val="007B193A"/>
    <w:rsid w:val="007B4491"/>
    <w:rsid w:val="007B5551"/>
    <w:rsid w:val="007B66B8"/>
    <w:rsid w:val="007B6BF6"/>
    <w:rsid w:val="007C0FF5"/>
    <w:rsid w:val="007C5533"/>
    <w:rsid w:val="007C646D"/>
    <w:rsid w:val="007D1E6F"/>
    <w:rsid w:val="007D46E0"/>
    <w:rsid w:val="007D668C"/>
    <w:rsid w:val="007D7BDF"/>
    <w:rsid w:val="007D7D21"/>
    <w:rsid w:val="007E0D20"/>
    <w:rsid w:val="007E22B9"/>
    <w:rsid w:val="007E47E2"/>
    <w:rsid w:val="007E53B6"/>
    <w:rsid w:val="007F08B7"/>
    <w:rsid w:val="007F16EB"/>
    <w:rsid w:val="007F365D"/>
    <w:rsid w:val="007F4C66"/>
    <w:rsid w:val="007F622F"/>
    <w:rsid w:val="007F66CA"/>
    <w:rsid w:val="00800DD1"/>
    <w:rsid w:val="0080110E"/>
    <w:rsid w:val="00801931"/>
    <w:rsid w:val="0080285D"/>
    <w:rsid w:val="008035FC"/>
    <w:rsid w:val="00805B90"/>
    <w:rsid w:val="00806480"/>
    <w:rsid w:val="00807B8D"/>
    <w:rsid w:val="00811FFE"/>
    <w:rsid w:val="0081300D"/>
    <w:rsid w:val="00813595"/>
    <w:rsid w:val="00820FD6"/>
    <w:rsid w:val="008212FA"/>
    <w:rsid w:val="0083438A"/>
    <w:rsid w:val="00834711"/>
    <w:rsid w:val="00835218"/>
    <w:rsid w:val="008438E8"/>
    <w:rsid w:val="00844598"/>
    <w:rsid w:val="00846D14"/>
    <w:rsid w:val="00852AD7"/>
    <w:rsid w:val="00855268"/>
    <w:rsid w:val="00860E27"/>
    <w:rsid w:val="0086336B"/>
    <w:rsid w:val="008646F0"/>
    <w:rsid w:val="00866AF7"/>
    <w:rsid w:val="00874044"/>
    <w:rsid w:val="00874E22"/>
    <w:rsid w:val="00875F54"/>
    <w:rsid w:val="008812E9"/>
    <w:rsid w:val="008825AB"/>
    <w:rsid w:val="00887227"/>
    <w:rsid w:val="00893EC2"/>
    <w:rsid w:val="008974F4"/>
    <w:rsid w:val="008B0AB7"/>
    <w:rsid w:val="008B1882"/>
    <w:rsid w:val="008B2EA5"/>
    <w:rsid w:val="008B344E"/>
    <w:rsid w:val="008B5999"/>
    <w:rsid w:val="008B701D"/>
    <w:rsid w:val="008C0055"/>
    <w:rsid w:val="008C2111"/>
    <w:rsid w:val="008C4987"/>
    <w:rsid w:val="008C4BED"/>
    <w:rsid w:val="008C7B1C"/>
    <w:rsid w:val="008D03E1"/>
    <w:rsid w:val="008D0D45"/>
    <w:rsid w:val="008D0FC7"/>
    <w:rsid w:val="008D2D28"/>
    <w:rsid w:val="008D3A9F"/>
    <w:rsid w:val="008D4DFF"/>
    <w:rsid w:val="008D53E9"/>
    <w:rsid w:val="008D6256"/>
    <w:rsid w:val="008D6FC3"/>
    <w:rsid w:val="008E0BA4"/>
    <w:rsid w:val="008E2487"/>
    <w:rsid w:val="008E4E48"/>
    <w:rsid w:val="008E5B4D"/>
    <w:rsid w:val="008F100E"/>
    <w:rsid w:val="008F391D"/>
    <w:rsid w:val="008F51F9"/>
    <w:rsid w:val="008F5AC7"/>
    <w:rsid w:val="008F7746"/>
    <w:rsid w:val="009045BC"/>
    <w:rsid w:val="009052DB"/>
    <w:rsid w:val="00911060"/>
    <w:rsid w:val="009118B0"/>
    <w:rsid w:val="00911B8F"/>
    <w:rsid w:val="00913AFF"/>
    <w:rsid w:val="00913B20"/>
    <w:rsid w:val="009148BF"/>
    <w:rsid w:val="00914CCD"/>
    <w:rsid w:val="009179C0"/>
    <w:rsid w:val="009222D5"/>
    <w:rsid w:val="009255A6"/>
    <w:rsid w:val="00927408"/>
    <w:rsid w:val="00927707"/>
    <w:rsid w:val="00927A28"/>
    <w:rsid w:val="00930EAB"/>
    <w:rsid w:val="00935370"/>
    <w:rsid w:val="009359DA"/>
    <w:rsid w:val="00935FA1"/>
    <w:rsid w:val="00936124"/>
    <w:rsid w:val="00936AE2"/>
    <w:rsid w:val="00941160"/>
    <w:rsid w:val="009432E5"/>
    <w:rsid w:val="00943642"/>
    <w:rsid w:val="00945F1F"/>
    <w:rsid w:val="00945F8C"/>
    <w:rsid w:val="0094614D"/>
    <w:rsid w:val="00953F75"/>
    <w:rsid w:val="00954B84"/>
    <w:rsid w:val="00955EAC"/>
    <w:rsid w:val="009567E6"/>
    <w:rsid w:val="009610B2"/>
    <w:rsid w:val="00962512"/>
    <w:rsid w:val="00966AA8"/>
    <w:rsid w:val="00971B76"/>
    <w:rsid w:val="00974A69"/>
    <w:rsid w:val="009766CA"/>
    <w:rsid w:val="0098344C"/>
    <w:rsid w:val="00984A5D"/>
    <w:rsid w:val="00991778"/>
    <w:rsid w:val="00992893"/>
    <w:rsid w:val="00993840"/>
    <w:rsid w:val="0099462C"/>
    <w:rsid w:val="00995426"/>
    <w:rsid w:val="00996C08"/>
    <w:rsid w:val="009A1097"/>
    <w:rsid w:val="009A3125"/>
    <w:rsid w:val="009A3795"/>
    <w:rsid w:val="009A3796"/>
    <w:rsid w:val="009A5646"/>
    <w:rsid w:val="009A5F2E"/>
    <w:rsid w:val="009B0D47"/>
    <w:rsid w:val="009B1D5F"/>
    <w:rsid w:val="009B619B"/>
    <w:rsid w:val="009C14E9"/>
    <w:rsid w:val="009C4096"/>
    <w:rsid w:val="009C5B57"/>
    <w:rsid w:val="009C7A11"/>
    <w:rsid w:val="009D5976"/>
    <w:rsid w:val="009D676F"/>
    <w:rsid w:val="009D7AD8"/>
    <w:rsid w:val="009D7B68"/>
    <w:rsid w:val="009E4897"/>
    <w:rsid w:val="009E53E4"/>
    <w:rsid w:val="009E6623"/>
    <w:rsid w:val="009E6AE7"/>
    <w:rsid w:val="009F0396"/>
    <w:rsid w:val="009F0671"/>
    <w:rsid w:val="009F2ADE"/>
    <w:rsid w:val="009F2BF2"/>
    <w:rsid w:val="009F4580"/>
    <w:rsid w:val="009F4F56"/>
    <w:rsid w:val="009F5DD0"/>
    <w:rsid w:val="009F5F93"/>
    <w:rsid w:val="009F64FA"/>
    <w:rsid w:val="00A040E6"/>
    <w:rsid w:val="00A06469"/>
    <w:rsid w:val="00A070CF"/>
    <w:rsid w:val="00A07199"/>
    <w:rsid w:val="00A12A5A"/>
    <w:rsid w:val="00A15FA1"/>
    <w:rsid w:val="00A16CEA"/>
    <w:rsid w:val="00A1728A"/>
    <w:rsid w:val="00A234A7"/>
    <w:rsid w:val="00A263AB"/>
    <w:rsid w:val="00A26DEA"/>
    <w:rsid w:val="00A27F31"/>
    <w:rsid w:val="00A309A2"/>
    <w:rsid w:val="00A30AE7"/>
    <w:rsid w:val="00A37BC9"/>
    <w:rsid w:val="00A428D6"/>
    <w:rsid w:val="00A43956"/>
    <w:rsid w:val="00A441EE"/>
    <w:rsid w:val="00A456F3"/>
    <w:rsid w:val="00A4726A"/>
    <w:rsid w:val="00A52209"/>
    <w:rsid w:val="00A5407A"/>
    <w:rsid w:val="00A54A14"/>
    <w:rsid w:val="00A57B2B"/>
    <w:rsid w:val="00A57B4A"/>
    <w:rsid w:val="00A601DC"/>
    <w:rsid w:val="00A65D79"/>
    <w:rsid w:val="00A7051E"/>
    <w:rsid w:val="00A70903"/>
    <w:rsid w:val="00A71699"/>
    <w:rsid w:val="00A75C99"/>
    <w:rsid w:val="00A7621B"/>
    <w:rsid w:val="00A80286"/>
    <w:rsid w:val="00A8275B"/>
    <w:rsid w:val="00A83B5B"/>
    <w:rsid w:val="00A83CA4"/>
    <w:rsid w:val="00A846B4"/>
    <w:rsid w:val="00A849DF"/>
    <w:rsid w:val="00A86CD2"/>
    <w:rsid w:val="00A87323"/>
    <w:rsid w:val="00A87461"/>
    <w:rsid w:val="00A87DD8"/>
    <w:rsid w:val="00A95084"/>
    <w:rsid w:val="00A96C48"/>
    <w:rsid w:val="00AA0E46"/>
    <w:rsid w:val="00AA22D0"/>
    <w:rsid w:val="00AA257A"/>
    <w:rsid w:val="00AA5DF4"/>
    <w:rsid w:val="00AB331C"/>
    <w:rsid w:val="00AB4228"/>
    <w:rsid w:val="00AB5F29"/>
    <w:rsid w:val="00AC2C4D"/>
    <w:rsid w:val="00AC3ED3"/>
    <w:rsid w:val="00AD0471"/>
    <w:rsid w:val="00AD0AFF"/>
    <w:rsid w:val="00AD2B17"/>
    <w:rsid w:val="00AE7843"/>
    <w:rsid w:val="00AF0BE5"/>
    <w:rsid w:val="00AF1AF9"/>
    <w:rsid w:val="00AF2C07"/>
    <w:rsid w:val="00AF3FF7"/>
    <w:rsid w:val="00AF69B2"/>
    <w:rsid w:val="00AF7453"/>
    <w:rsid w:val="00B00603"/>
    <w:rsid w:val="00B01119"/>
    <w:rsid w:val="00B044AB"/>
    <w:rsid w:val="00B05B97"/>
    <w:rsid w:val="00B07C5F"/>
    <w:rsid w:val="00B10D4A"/>
    <w:rsid w:val="00B10FCD"/>
    <w:rsid w:val="00B15EBE"/>
    <w:rsid w:val="00B16206"/>
    <w:rsid w:val="00B170BB"/>
    <w:rsid w:val="00B2186C"/>
    <w:rsid w:val="00B237EB"/>
    <w:rsid w:val="00B23F05"/>
    <w:rsid w:val="00B247DC"/>
    <w:rsid w:val="00B26D6B"/>
    <w:rsid w:val="00B27FA2"/>
    <w:rsid w:val="00B3141A"/>
    <w:rsid w:val="00B32085"/>
    <w:rsid w:val="00B32B56"/>
    <w:rsid w:val="00B32E74"/>
    <w:rsid w:val="00B3336E"/>
    <w:rsid w:val="00B35292"/>
    <w:rsid w:val="00B37420"/>
    <w:rsid w:val="00B4553A"/>
    <w:rsid w:val="00B5348E"/>
    <w:rsid w:val="00B5409F"/>
    <w:rsid w:val="00B55F2E"/>
    <w:rsid w:val="00B56B63"/>
    <w:rsid w:val="00B62F5F"/>
    <w:rsid w:val="00B66CBD"/>
    <w:rsid w:val="00B67B11"/>
    <w:rsid w:val="00B70E38"/>
    <w:rsid w:val="00B71872"/>
    <w:rsid w:val="00B74AC6"/>
    <w:rsid w:val="00B76C9D"/>
    <w:rsid w:val="00B77DC9"/>
    <w:rsid w:val="00B817EA"/>
    <w:rsid w:val="00B81964"/>
    <w:rsid w:val="00B92BFA"/>
    <w:rsid w:val="00B92C3E"/>
    <w:rsid w:val="00B933BB"/>
    <w:rsid w:val="00B947D0"/>
    <w:rsid w:val="00B97274"/>
    <w:rsid w:val="00BA337D"/>
    <w:rsid w:val="00BA4512"/>
    <w:rsid w:val="00BA6956"/>
    <w:rsid w:val="00BA6F1E"/>
    <w:rsid w:val="00BA7017"/>
    <w:rsid w:val="00BA7252"/>
    <w:rsid w:val="00BB15DF"/>
    <w:rsid w:val="00BB3267"/>
    <w:rsid w:val="00BB44B2"/>
    <w:rsid w:val="00BB48DE"/>
    <w:rsid w:val="00BC1AAC"/>
    <w:rsid w:val="00BC2200"/>
    <w:rsid w:val="00BC253A"/>
    <w:rsid w:val="00BC6223"/>
    <w:rsid w:val="00BD22C4"/>
    <w:rsid w:val="00BD378D"/>
    <w:rsid w:val="00BD4284"/>
    <w:rsid w:val="00BD46A2"/>
    <w:rsid w:val="00BD639C"/>
    <w:rsid w:val="00BE2E30"/>
    <w:rsid w:val="00BE3844"/>
    <w:rsid w:val="00BE50DE"/>
    <w:rsid w:val="00BE7883"/>
    <w:rsid w:val="00BF0D8D"/>
    <w:rsid w:val="00BF2EB1"/>
    <w:rsid w:val="00BF41EC"/>
    <w:rsid w:val="00BF762D"/>
    <w:rsid w:val="00C01742"/>
    <w:rsid w:val="00C125D2"/>
    <w:rsid w:val="00C154CC"/>
    <w:rsid w:val="00C16519"/>
    <w:rsid w:val="00C16599"/>
    <w:rsid w:val="00C215BE"/>
    <w:rsid w:val="00C216C7"/>
    <w:rsid w:val="00C24E07"/>
    <w:rsid w:val="00C24E3B"/>
    <w:rsid w:val="00C30D45"/>
    <w:rsid w:val="00C310BB"/>
    <w:rsid w:val="00C319EF"/>
    <w:rsid w:val="00C32715"/>
    <w:rsid w:val="00C406B7"/>
    <w:rsid w:val="00C42D8A"/>
    <w:rsid w:val="00C44633"/>
    <w:rsid w:val="00C47D8C"/>
    <w:rsid w:val="00C51B12"/>
    <w:rsid w:val="00C52D50"/>
    <w:rsid w:val="00C57880"/>
    <w:rsid w:val="00C57BBD"/>
    <w:rsid w:val="00C61632"/>
    <w:rsid w:val="00C61F8F"/>
    <w:rsid w:val="00C63D97"/>
    <w:rsid w:val="00C65772"/>
    <w:rsid w:val="00C66B92"/>
    <w:rsid w:val="00C70500"/>
    <w:rsid w:val="00C73676"/>
    <w:rsid w:val="00C74159"/>
    <w:rsid w:val="00C744B9"/>
    <w:rsid w:val="00C74E49"/>
    <w:rsid w:val="00C76281"/>
    <w:rsid w:val="00C93B4F"/>
    <w:rsid w:val="00C93E65"/>
    <w:rsid w:val="00CA0DA1"/>
    <w:rsid w:val="00CA4435"/>
    <w:rsid w:val="00CB010F"/>
    <w:rsid w:val="00CB3596"/>
    <w:rsid w:val="00CB4857"/>
    <w:rsid w:val="00CC2CE5"/>
    <w:rsid w:val="00CC48E3"/>
    <w:rsid w:val="00CC582E"/>
    <w:rsid w:val="00CD1663"/>
    <w:rsid w:val="00CD1E7D"/>
    <w:rsid w:val="00CD2E17"/>
    <w:rsid w:val="00CD39B9"/>
    <w:rsid w:val="00CE13A8"/>
    <w:rsid w:val="00CE34CE"/>
    <w:rsid w:val="00CE5E90"/>
    <w:rsid w:val="00CE662C"/>
    <w:rsid w:val="00CE7017"/>
    <w:rsid w:val="00CF059E"/>
    <w:rsid w:val="00CF0DFB"/>
    <w:rsid w:val="00CF445B"/>
    <w:rsid w:val="00D05B2C"/>
    <w:rsid w:val="00D10F14"/>
    <w:rsid w:val="00D11546"/>
    <w:rsid w:val="00D12136"/>
    <w:rsid w:val="00D1371C"/>
    <w:rsid w:val="00D144F7"/>
    <w:rsid w:val="00D1578F"/>
    <w:rsid w:val="00D15EE7"/>
    <w:rsid w:val="00D23352"/>
    <w:rsid w:val="00D264A3"/>
    <w:rsid w:val="00D27B62"/>
    <w:rsid w:val="00D31280"/>
    <w:rsid w:val="00D370FB"/>
    <w:rsid w:val="00D41665"/>
    <w:rsid w:val="00D41CA9"/>
    <w:rsid w:val="00D430A7"/>
    <w:rsid w:val="00D43BE6"/>
    <w:rsid w:val="00D45504"/>
    <w:rsid w:val="00D475D0"/>
    <w:rsid w:val="00D47A7E"/>
    <w:rsid w:val="00D51B48"/>
    <w:rsid w:val="00D54065"/>
    <w:rsid w:val="00D56880"/>
    <w:rsid w:val="00D61E8C"/>
    <w:rsid w:val="00D63AA7"/>
    <w:rsid w:val="00D663C9"/>
    <w:rsid w:val="00D7470E"/>
    <w:rsid w:val="00D80E0E"/>
    <w:rsid w:val="00D847DC"/>
    <w:rsid w:val="00D85F46"/>
    <w:rsid w:val="00D86A55"/>
    <w:rsid w:val="00D9016E"/>
    <w:rsid w:val="00D94086"/>
    <w:rsid w:val="00D94111"/>
    <w:rsid w:val="00D94EE4"/>
    <w:rsid w:val="00DA49DE"/>
    <w:rsid w:val="00DA4E98"/>
    <w:rsid w:val="00DA76F9"/>
    <w:rsid w:val="00DB22BC"/>
    <w:rsid w:val="00DB50EA"/>
    <w:rsid w:val="00DB6F1C"/>
    <w:rsid w:val="00DC0A4D"/>
    <w:rsid w:val="00DC1147"/>
    <w:rsid w:val="00DC289C"/>
    <w:rsid w:val="00DC2AFE"/>
    <w:rsid w:val="00DC2E76"/>
    <w:rsid w:val="00DC5362"/>
    <w:rsid w:val="00DC6C36"/>
    <w:rsid w:val="00DC79C2"/>
    <w:rsid w:val="00DD0B22"/>
    <w:rsid w:val="00DD1BED"/>
    <w:rsid w:val="00DD4F21"/>
    <w:rsid w:val="00DD603F"/>
    <w:rsid w:val="00DD7206"/>
    <w:rsid w:val="00DD7365"/>
    <w:rsid w:val="00DE7AEB"/>
    <w:rsid w:val="00DF110F"/>
    <w:rsid w:val="00DF2206"/>
    <w:rsid w:val="00DF241E"/>
    <w:rsid w:val="00DF4BC7"/>
    <w:rsid w:val="00E00BEF"/>
    <w:rsid w:val="00E04184"/>
    <w:rsid w:val="00E05A61"/>
    <w:rsid w:val="00E07BE5"/>
    <w:rsid w:val="00E12996"/>
    <w:rsid w:val="00E13683"/>
    <w:rsid w:val="00E14924"/>
    <w:rsid w:val="00E15893"/>
    <w:rsid w:val="00E2042F"/>
    <w:rsid w:val="00E20E3C"/>
    <w:rsid w:val="00E2195D"/>
    <w:rsid w:val="00E26B32"/>
    <w:rsid w:val="00E33E6D"/>
    <w:rsid w:val="00E3461E"/>
    <w:rsid w:val="00E36681"/>
    <w:rsid w:val="00E374A4"/>
    <w:rsid w:val="00E377AA"/>
    <w:rsid w:val="00E4020D"/>
    <w:rsid w:val="00E408BB"/>
    <w:rsid w:val="00E4430C"/>
    <w:rsid w:val="00E44C67"/>
    <w:rsid w:val="00E47063"/>
    <w:rsid w:val="00E47A24"/>
    <w:rsid w:val="00E51088"/>
    <w:rsid w:val="00E52B45"/>
    <w:rsid w:val="00E5321B"/>
    <w:rsid w:val="00E54164"/>
    <w:rsid w:val="00E54F58"/>
    <w:rsid w:val="00E6285F"/>
    <w:rsid w:val="00E67E90"/>
    <w:rsid w:val="00E70955"/>
    <w:rsid w:val="00E70BB9"/>
    <w:rsid w:val="00E73BC0"/>
    <w:rsid w:val="00E76228"/>
    <w:rsid w:val="00E76A9A"/>
    <w:rsid w:val="00E803F5"/>
    <w:rsid w:val="00E820DA"/>
    <w:rsid w:val="00E92696"/>
    <w:rsid w:val="00E9438A"/>
    <w:rsid w:val="00E94AC2"/>
    <w:rsid w:val="00E95B71"/>
    <w:rsid w:val="00E95D56"/>
    <w:rsid w:val="00E969AA"/>
    <w:rsid w:val="00E96D53"/>
    <w:rsid w:val="00EA1047"/>
    <w:rsid w:val="00EA117B"/>
    <w:rsid w:val="00EA5002"/>
    <w:rsid w:val="00EA6085"/>
    <w:rsid w:val="00EB2DDF"/>
    <w:rsid w:val="00EB5D01"/>
    <w:rsid w:val="00EB782E"/>
    <w:rsid w:val="00EC2148"/>
    <w:rsid w:val="00EC69CE"/>
    <w:rsid w:val="00EC6AA2"/>
    <w:rsid w:val="00ED0356"/>
    <w:rsid w:val="00ED16B3"/>
    <w:rsid w:val="00ED20BC"/>
    <w:rsid w:val="00ED2C8C"/>
    <w:rsid w:val="00ED3218"/>
    <w:rsid w:val="00ED3C65"/>
    <w:rsid w:val="00ED4569"/>
    <w:rsid w:val="00ED5AE6"/>
    <w:rsid w:val="00ED7B00"/>
    <w:rsid w:val="00EE0319"/>
    <w:rsid w:val="00EE08FF"/>
    <w:rsid w:val="00EE36FE"/>
    <w:rsid w:val="00EE43E4"/>
    <w:rsid w:val="00EE5BA6"/>
    <w:rsid w:val="00EE6653"/>
    <w:rsid w:val="00EF0791"/>
    <w:rsid w:val="00EF1CD7"/>
    <w:rsid w:val="00EF4F21"/>
    <w:rsid w:val="00EF60F5"/>
    <w:rsid w:val="00F01B2B"/>
    <w:rsid w:val="00F11897"/>
    <w:rsid w:val="00F12BBF"/>
    <w:rsid w:val="00F1426C"/>
    <w:rsid w:val="00F20792"/>
    <w:rsid w:val="00F21CB5"/>
    <w:rsid w:val="00F31320"/>
    <w:rsid w:val="00F32E10"/>
    <w:rsid w:val="00F43F90"/>
    <w:rsid w:val="00F45949"/>
    <w:rsid w:val="00F460AC"/>
    <w:rsid w:val="00F4757F"/>
    <w:rsid w:val="00F477D2"/>
    <w:rsid w:val="00F50991"/>
    <w:rsid w:val="00F54790"/>
    <w:rsid w:val="00F63580"/>
    <w:rsid w:val="00F64D2A"/>
    <w:rsid w:val="00F660ED"/>
    <w:rsid w:val="00F67CFE"/>
    <w:rsid w:val="00F70DA1"/>
    <w:rsid w:val="00F71E97"/>
    <w:rsid w:val="00F73E44"/>
    <w:rsid w:val="00F73E69"/>
    <w:rsid w:val="00F73FC6"/>
    <w:rsid w:val="00F7602A"/>
    <w:rsid w:val="00F804CE"/>
    <w:rsid w:val="00F83AF8"/>
    <w:rsid w:val="00F84152"/>
    <w:rsid w:val="00F929BD"/>
    <w:rsid w:val="00F92C68"/>
    <w:rsid w:val="00F937FC"/>
    <w:rsid w:val="00F94D37"/>
    <w:rsid w:val="00FA08F8"/>
    <w:rsid w:val="00FA4E1F"/>
    <w:rsid w:val="00FA4E97"/>
    <w:rsid w:val="00FB6031"/>
    <w:rsid w:val="00FC1019"/>
    <w:rsid w:val="00FC4ECF"/>
    <w:rsid w:val="00FC55C5"/>
    <w:rsid w:val="00FC56E7"/>
    <w:rsid w:val="00FD1857"/>
    <w:rsid w:val="00FD2FC6"/>
    <w:rsid w:val="00FD3AE9"/>
    <w:rsid w:val="00FD40BA"/>
    <w:rsid w:val="00FD697E"/>
    <w:rsid w:val="00FD7AE2"/>
    <w:rsid w:val="00FE0AE4"/>
    <w:rsid w:val="00FE1F59"/>
    <w:rsid w:val="00FE7783"/>
    <w:rsid w:val="00FF0961"/>
    <w:rsid w:val="00FF2847"/>
    <w:rsid w:val="00FF4938"/>
    <w:rsid w:val="00FF6403"/>
    <w:rsid w:val="00FF6DC4"/>
    <w:rsid w:val="00FF782B"/>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66FC60"/>
  <w15:docId w15:val="{D206D5ED-C354-4EE5-8745-471B2FC1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E37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color w:val="365F91"/>
      <w:sz w:val="56"/>
      <w:szCs w:val="56"/>
    </w:rPr>
  </w:style>
  <w:style w:type="character" w:customStyle="1" w:styleId="styleTitleFirst">
    <w:name w:val="styleTitleFirst"/>
    <w:rPr>
      <w:rFonts w:ascii="Arial" w:eastAsia="Arial" w:hAnsi="Arial" w:cs="Arial"/>
      <w:b/>
      <w:color w:val="365F91"/>
      <w:sz w:val="36"/>
      <w:szCs w:val="36"/>
    </w:rPr>
  </w:style>
  <w:style w:type="character" w:customStyle="1" w:styleId="styleL0">
    <w:name w:val="styleL0"/>
    <w:rPr>
      <w:rFonts w:ascii="Arial" w:eastAsia="Arial" w:hAnsi="Arial" w:cs="Arial"/>
      <w:b/>
      <w:color w:val="05348C"/>
      <w:sz w:val="26"/>
      <w:szCs w:val="26"/>
    </w:rPr>
  </w:style>
  <w:style w:type="character" w:customStyle="1" w:styleId="styleL1">
    <w:name w:val="styleL1"/>
    <w:rPr>
      <w:rFonts w:ascii="Arial" w:eastAsia="Arial" w:hAnsi="Arial" w:cs="Arial"/>
      <w:b/>
      <w:color w:val="05348C"/>
      <w:sz w:val="22"/>
      <w:szCs w:val="22"/>
    </w:rPr>
  </w:style>
  <w:style w:type="character" w:customStyle="1" w:styleId="styleL2">
    <w:name w:val="styleL2"/>
    <w:rPr>
      <w:rFonts w:ascii="Arial" w:eastAsia="Arial" w:hAnsi="Arial" w:cs="Arial"/>
      <w:b/>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color w:val="355A9F"/>
      <w:sz w:val="18"/>
      <w:szCs w:val="18"/>
    </w:rPr>
  </w:style>
  <w:style w:type="character" w:customStyle="1" w:styleId="stylewingdings">
    <w:name w:val="style_wingdings"/>
    <w:rPr>
      <w:rFonts w:ascii="Wingdings" w:eastAsia="Wingdings" w:hAnsi="Wingdings" w:cs="Wingdings"/>
      <w:b/>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shd w:val="clear" w:color="auto" w:fill="4BACC6"/>
      </w:tcPr>
    </w:tblStylePr>
  </w:style>
  <w:style w:type="character" w:customStyle="1" w:styleId="myOwnLinkStyle">
    <w:name w:val="myOwnLinkStyle"/>
    <w:rPr>
      <w:b/>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FFFFF"/>
      </w:tcPr>
    </w:tblStylePr>
  </w:style>
  <w:style w:type="character" w:customStyle="1" w:styleId="styleAddColorTitle">
    <w:name w:val="styleAddColorTitle"/>
    <w:rPr>
      <w:rFonts w:ascii="Arial" w:eastAsia="Arial" w:hAnsi="Arial" w:cs="Arial"/>
      <w:b/>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color w:val="05348C"/>
      <w:sz w:val="22"/>
      <w:szCs w:val="22"/>
      <w:shd w:val="clear" w:color="auto" w:fill="F0FAFA"/>
    </w:rPr>
  </w:style>
  <w:style w:type="character" w:customStyle="1" w:styleId="styleAddColorLPurple">
    <w:name w:val="styleAddColorLPurple"/>
    <w:rPr>
      <w:rFonts w:ascii="Arial" w:eastAsia="Arial" w:hAnsi="Arial" w:cs="Arial"/>
      <w:b/>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BalloonText">
    <w:name w:val="Balloon Text"/>
    <w:basedOn w:val="Normal"/>
    <w:link w:val="BalloonTextChar"/>
    <w:uiPriority w:val="99"/>
    <w:semiHidden/>
    <w:unhideWhenUsed/>
    <w:rsid w:val="00EF0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91"/>
    <w:rPr>
      <w:rFonts w:ascii="Segoe UI" w:hAnsi="Segoe UI" w:cs="Segoe UI"/>
      <w:sz w:val="18"/>
      <w:szCs w:val="18"/>
    </w:rPr>
  </w:style>
  <w:style w:type="character" w:styleId="CommentReference">
    <w:name w:val="annotation reference"/>
    <w:basedOn w:val="DefaultParagraphFont"/>
    <w:uiPriority w:val="99"/>
    <w:semiHidden/>
    <w:unhideWhenUsed/>
    <w:rsid w:val="00EF0791"/>
    <w:rPr>
      <w:sz w:val="16"/>
      <w:szCs w:val="16"/>
    </w:rPr>
  </w:style>
  <w:style w:type="paragraph" w:styleId="CommentText">
    <w:name w:val="annotation text"/>
    <w:basedOn w:val="Normal"/>
    <w:link w:val="CommentTextChar"/>
    <w:uiPriority w:val="99"/>
    <w:unhideWhenUsed/>
    <w:rsid w:val="00EF0791"/>
    <w:pPr>
      <w:spacing w:line="240" w:lineRule="auto"/>
    </w:pPr>
  </w:style>
  <w:style w:type="character" w:customStyle="1" w:styleId="CommentTextChar">
    <w:name w:val="Comment Text Char"/>
    <w:basedOn w:val="DefaultParagraphFont"/>
    <w:link w:val="CommentText"/>
    <w:uiPriority w:val="99"/>
    <w:rsid w:val="00EF0791"/>
  </w:style>
  <w:style w:type="paragraph" w:styleId="CommentSubject">
    <w:name w:val="annotation subject"/>
    <w:basedOn w:val="CommentText"/>
    <w:next w:val="CommentText"/>
    <w:link w:val="CommentSubjectChar"/>
    <w:uiPriority w:val="99"/>
    <w:semiHidden/>
    <w:unhideWhenUsed/>
    <w:rsid w:val="00EF0791"/>
    <w:rPr>
      <w:b/>
      <w:bCs/>
    </w:rPr>
  </w:style>
  <w:style w:type="character" w:customStyle="1" w:styleId="CommentSubjectChar">
    <w:name w:val="Comment Subject Char"/>
    <w:basedOn w:val="CommentTextChar"/>
    <w:link w:val="CommentSubject"/>
    <w:uiPriority w:val="99"/>
    <w:semiHidden/>
    <w:rsid w:val="00EF0791"/>
    <w:rPr>
      <w:b/>
      <w:bCs/>
    </w:rPr>
  </w:style>
  <w:style w:type="paragraph" w:styleId="Revision">
    <w:name w:val="Revision"/>
    <w:hidden/>
    <w:uiPriority w:val="99"/>
    <w:semiHidden/>
    <w:rsid w:val="00C93E65"/>
    <w:pPr>
      <w:spacing w:after="0" w:line="240" w:lineRule="auto"/>
    </w:pPr>
  </w:style>
  <w:style w:type="paragraph" w:styleId="ListParagraph">
    <w:name w:val="List Paragraph"/>
    <w:basedOn w:val="Normal"/>
    <w:uiPriority w:val="34"/>
    <w:qFormat/>
    <w:rsid w:val="00C93E65"/>
    <w:pPr>
      <w:ind w:left="720"/>
      <w:contextualSpacing/>
    </w:pPr>
  </w:style>
  <w:style w:type="character" w:styleId="Hyperlink">
    <w:name w:val="Hyperlink"/>
    <w:basedOn w:val="DefaultParagraphFont"/>
    <w:uiPriority w:val="99"/>
    <w:unhideWhenUsed/>
    <w:rsid w:val="008B2EA5"/>
    <w:rPr>
      <w:color w:val="0000FF" w:themeColor="hyperlink"/>
      <w:u w:val="single"/>
    </w:rPr>
  </w:style>
  <w:style w:type="character" w:customStyle="1" w:styleId="UnresolvedMention1">
    <w:name w:val="Unresolved Mention1"/>
    <w:basedOn w:val="DefaultParagraphFont"/>
    <w:uiPriority w:val="99"/>
    <w:semiHidden/>
    <w:unhideWhenUsed/>
    <w:rsid w:val="008B2EA5"/>
    <w:rPr>
      <w:color w:val="605E5C"/>
      <w:shd w:val="clear" w:color="auto" w:fill="E1DFDD"/>
    </w:rPr>
  </w:style>
  <w:style w:type="character" w:customStyle="1" w:styleId="Heading1Char">
    <w:name w:val="Heading 1 Char"/>
    <w:basedOn w:val="DefaultParagraphFont"/>
    <w:link w:val="Heading1"/>
    <w:uiPriority w:val="9"/>
    <w:rsid w:val="00E377A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006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30B"/>
    <w:rPr>
      <w:i/>
      <w:iCs/>
    </w:rPr>
  </w:style>
  <w:style w:type="paragraph" w:styleId="BodyText">
    <w:name w:val="Body Text"/>
    <w:basedOn w:val="Normal"/>
    <w:link w:val="BodyTextChar"/>
    <w:rsid w:val="00CE13A8"/>
    <w:pPr>
      <w:spacing w:after="120" w:line="280" w:lineRule="atLeast"/>
      <w:jc w:val="both"/>
    </w:pPr>
    <w:rPr>
      <w:rFonts w:eastAsia="Times New Roman"/>
      <w:szCs w:val="24"/>
    </w:rPr>
  </w:style>
  <w:style w:type="character" w:customStyle="1" w:styleId="BodyTextChar">
    <w:name w:val="Body Text Char"/>
    <w:basedOn w:val="DefaultParagraphFont"/>
    <w:link w:val="BodyText"/>
    <w:rsid w:val="00CE13A8"/>
    <w:rPr>
      <w:rFonts w:eastAsia="Times New Roman"/>
      <w:szCs w:val="24"/>
    </w:rPr>
  </w:style>
  <w:style w:type="character" w:customStyle="1" w:styleId="mixedcase">
    <w:name w:val="mixedcase"/>
    <w:basedOn w:val="DefaultParagraphFont"/>
    <w:rsid w:val="008D6FC3"/>
  </w:style>
  <w:style w:type="character" w:styleId="FollowedHyperlink">
    <w:name w:val="FollowedHyperlink"/>
    <w:basedOn w:val="DefaultParagraphFont"/>
    <w:uiPriority w:val="99"/>
    <w:semiHidden/>
    <w:unhideWhenUsed/>
    <w:rsid w:val="00183462"/>
    <w:rPr>
      <w:color w:val="800080" w:themeColor="followedHyperlink"/>
      <w:u w:val="single"/>
    </w:rPr>
  </w:style>
  <w:style w:type="paragraph" w:customStyle="1" w:styleId="SubBullet">
    <w:name w:val="Sub Bullet"/>
    <w:basedOn w:val="Normal"/>
    <w:link w:val="SubBulletChar"/>
    <w:rsid w:val="00CD1663"/>
    <w:pPr>
      <w:numPr>
        <w:numId w:val="4"/>
      </w:numPr>
      <w:spacing w:after="120" w:line="280" w:lineRule="atLeast"/>
      <w:contextualSpacing/>
    </w:pPr>
    <w:rPr>
      <w:rFonts w:eastAsia="Times New Roman"/>
      <w:szCs w:val="24"/>
    </w:rPr>
  </w:style>
  <w:style w:type="character" w:customStyle="1" w:styleId="SubBulletChar">
    <w:name w:val="Sub Bullet Char"/>
    <w:link w:val="SubBullet"/>
    <w:rsid w:val="00CD1663"/>
    <w:rPr>
      <w:rFonts w:eastAsia="Times New Roman"/>
      <w:szCs w:val="24"/>
    </w:rPr>
  </w:style>
  <w:style w:type="character" w:customStyle="1" w:styleId="smallcaps">
    <w:name w:val="smallcaps"/>
    <w:basedOn w:val="DefaultParagraphFont"/>
    <w:rsid w:val="002916FA"/>
  </w:style>
  <w:style w:type="character" w:styleId="UnresolvedMention">
    <w:name w:val="Unresolved Mention"/>
    <w:basedOn w:val="DefaultParagraphFont"/>
    <w:uiPriority w:val="99"/>
    <w:semiHidden/>
    <w:unhideWhenUsed/>
    <w:rsid w:val="003604C0"/>
    <w:rPr>
      <w:color w:val="605E5C"/>
      <w:shd w:val="clear" w:color="auto" w:fill="E1DFDD"/>
    </w:rPr>
  </w:style>
  <w:style w:type="paragraph" w:styleId="Header">
    <w:name w:val="header"/>
    <w:basedOn w:val="Normal"/>
    <w:link w:val="HeaderChar"/>
    <w:uiPriority w:val="99"/>
    <w:unhideWhenUsed/>
    <w:rsid w:val="0042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7C2"/>
  </w:style>
  <w:style w:type="paragraph" w:styleId="Footer">
    <w:name w:val="footer"/>
    <w:basedOn w:val="Normal"/>
    <w:link w:val="FooterChar"/>
    <w:uiPriority w:val="99"/>
    <w:unhideWhenUsed/>
    <w:rsid w:val="0042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7C2"/>
  </w:style>
  <w:style w:type="paragraph" w:customStyle="1" w:styleId="Default">
    <w:name w:val="Default"/>
    <w:rsid w:val="00B92BFA"/>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Bullet">
    <w:name w:val="Bullet"/>
    <w:basedOn w:val="Normal"/>
    <w:link w:val="BulletCharChar"/>
    <w:rsid w:val="00E2195D"/>
    <w:pPr>
      <w:numPr>
        <w:numId w:val="16"/>
      </w:numPr>
      <w:spacing w:after="120" w:line="280" w:lineRule="atLeast"/>
      <w:contextualSpacing/>
    </w:pPr>
    <w:rPr>
      <w:rFonts w:eastAsia="Times New Roman"/>
      <w:szCs w:val="24"/>
    </w:rPr>
  </w:style>
  <w:style w:type="character" w:customStyle="1" w:styleId="BulletCharChar">
    <w:name w:val="Bullet Char Char"/>
    <w:link w:val="Bullet"/>
    <w:rsid w:val="00E2195D"/>
    <w:rPr>
      <w:rFonts w:eastAsia="Times New Roman"/>
      <w:szCs w:val="24"/>
    </w:rPr>
  </w:style>
  <w:style w:type="character" w:customStyle="1" w:styleId="apple-converted-space">
    <w:name w:val="apple-converted-space"/>
    <w:basedOn w:val="DefaultParagraphFont"/>
    <w:rsid w:val="001972E6"/>
  </w:style>
  <w:style w:type="character" w:styleId="Strong">
    <w:name w:val="Strong"/>
    <w:uiPriority w:val="22"/>
    <w:qFormat/>
    <w:rsid w:val="001972E6"/>
    <w:rPr>
      <w:b/>
      <w:bCs/>
    </w:rPr>
  </w:style>
  <w:style w:type="character" w:customStyle="1" w:styleId="xapple-style-span">
    <w:name w:val="x_apple-style-span"/>
    <w:basedOn w:val="DefaultParagraphFont"/>
    <w:rsid w:val="001972E6"/>
  </w:style>
  <w:style w:type="character" w:customStyle="1" w:styleId="authors5">
    <w:name w:val="authors5"/>
    <w:basedOn w:val="DefaultParagraphFont"/>
    <w:rsid w:val="001972E6"/>
  </w:style>
  <w:style w:type="character" w:customStyle="1" w:styleId="Date1">
    <w:name w:val="Date1"/>
    <w:basedOn w:val="DefaultParagraphFont"/>
    <w:rsid w:val="001972E6"/>
  </w:style>
  <w:style w:type="character" w:customStyle="1" w:styleId="arttitle4">
    <w:name w:val="art_title4"/>
    <w:basedOn w:val="DefaultParagraphFont"/>
    <w:rsid w:val="001972E6"/>
  </w:style>
  <w:style w:type="character" w:customStyle="1" w:styleId="serialtitle">
    <w:name w:val="serial_title"/>
    <w:basedOn w:val="DefaultParagraphFont"/>
    <w:rsid w:val="001972E6"/>
  </w:style>
  <w:style w:type="character" w:customStyle="1" w:styleId="volumeissue">
    <w:name w:val="volume_issue"/>
    <w:basedOn w:val="DefaultParagraphFont"/>
    <w:rsid w:val="001972E6"/>
  </w:style>
  <w:style w:type="character" w:customStyle="1" w:styleId="pagerange">
    <w:name w:val="page_range"/>
    <w:basedOn w:val="DefaultParagraphFont"/>
    <w:rsid w:val="001972E6"/>
  </w:style>
  <w:style w:type="character" w:customStyle="1" w:styleId="doilink">
    <w:name w:val="doi_link"/>
    <w:basedOn w:val="DefaultParagraphFont"/>
    <w:rsid w:val="001972E6"/>
  </w:style>
  <w:style w:type="table" w:styleId="TableGrid">
    <w:name w:val="Table Grid"/>
    <w:basedOn w:val="TableNormal"/>
    <w:uiPriority w:val="59"/>
    <w:rsid w:val="00022B9F"/>
    <w:pPr>
      <w:spacing w:after="0" w:line="240" w:lineRule="auto"/>
    </w:pPr>
    <w:rPr>
      <w:sz w:val="24"/>
      <w:szCs w:val="24"/>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02">
      <w:bodyDiv w:val="1"/>
      <w:marLeft w:val="0"/>
      <w:marRight w:val="0"/>
      <w:marTop w:val="0"/>
      <w:marBottom w:val="0"/>
      <w:divBdr>
        <w:top w:val="none" w:sz="0" w:space="0" w:color="auto"/>
        <w:left w:val="none" w:sz="0" w:space="0" w:color="auto"/>
        <w:bottom w:val="none" w:sz="0" w:space="0" w:color="auto"/>
        <w:right w:val="none" w:sz="0" w:space="0" w:color="auto"/>
      </w:divBdr>
    </w:div>
    <w:div w:id="284166518">
      <w:bodyDiv w:val="1"/>
      <w:marLeft w:val="0"/>
      <w:marRight w:val="0"/>
      <w:marTop w:val="0"/>
      <w:marBottom w:val="0"/>
      <w:divBdr>
        <w:top w:val="none" w:sz="0" w:space="0" w:color="auto"/>
        <w:left w:val="none" w:sz="0" w:space="0" w:color="auto"/>
        <w:bottom w:val="none" w:sz="0" w:space="0" w:color="auto"/>
        <w:right w:val="none" w:sz="0" w:space="0" w:color="auto"/>
      </w:divBdr>
    </w:div>
    <w:div w:id="375352431">
      <w:bodyDiv w:val="1"/>
      <w:marLeft w:val="0"/>
      <w:marRight w:val="0"/>
      <w:marTop w:val="0"/>
      <w:marBottom w:val="0"/>
      <w:divBdr>
        <w:top w:val="none" w:sz="0" w:space="0" w:color="auto"/>
        <w:left w:val="none" w:sz="0" w:space="0" w:color="auto"/>
        <w:bottom w:val="none" w:sz="0" w:space="0" w:color="auto"/>
        <w:right w:val="none" w:sz="0" w:space="0" w:color="auto"/>
      </w:divBdr>
    </w:div>
    <w:div w:id="759759105">
      <w:bodyDiv w:val="1"/>
      <w:marLeft w:val="0"/>
      <w:marRight w:val="0"/>
      <w:marTop w:val="0"/>
      <w:marBottom w:val="0"/>
      <w:divBdr>
        <w:top w:val="none" w:sz="0" w:space="0" w:color="auto"/>
        <w:left w:val="none" w:sz="0" w:space="0" w:color="auto"/>
        <w:bottom w:val="none" w:sz="0" w:space="0" w:color="auto"/>
        <w:right w:val="none" w:sz="0" w:space="0" w:color="auto"/>
      </w:divBdr>
    </w:div>
    <w:div w:id="807170059">
      <w:bodyDiv w:val="1"/>
      <w:marLeft w:val="0"/>
      <w:marRight w:val="0"/>
      <w:marTop w:val="0"/>
      <w:marBottom w:val="0"/>
      <w:divBdr>
        <w:top w:val="none" w:sz="0" w:space="0" w:color="auto"/>
        <w:left w:val="none" w:sz="0" w:space="0" w:color="auto"/>
        <w:bottom w:val="none" w:sz="0" w:space="0" w:color="auto"/>
        <w:right w:val="none" w:sz="0" w:space="0" w:color="auto"/>
      </w:divBdr>
    </w:div>
    <w:div w:id="1672904001">
      <w:bodyDiv w:val="1"/>
      <w:marLeft w:val="0"/>
      <w:marRight w:val="0"/>
      <w:marTop w:val="0"/>
      <w:marBottom w:val="0"/>
      <w:divBdr>
        <w:top w:val="none" w:sz="0" w:space="0" w:color="auto"/>
        <w:left w:val="none" w:sz="0" w:space="0" w:color="auto"/>
        <w:bottom w:val="none" w:sz="0" w:space="0" w:color="auto"/>
        <w:right w:val="none" w:sz="0" w:space="0" w:color="auto"/>
      </w:divBdr>
    </w:div>
    <w:div w:id="1755004370">
      <w:bodyDiv w:val="1"/>
      <w:marLeft w:val="0"/>
      <w:marRight w:val="0"/>
      <w:marTop w:val="0"/>
      <w:marBottom w:val="0"/>
      <w:divBdr>
        <w:top w:val="none" w:sz="0" w:space="0" w:color="auto"/>
        <w:left w:val="none" w:sz="0" w:space="0" w:color="auto"/>
        <w:bottom w:val="none" w:sz="0" w:space="0" w:color="auto"/>
        <w:right w:val="none" w:sz="0" w:space="0" w:color="auto"/>
      </w:divBdr>
    </w:div>
    <w:div w:id="1845782940">
      <w:bodyDiv w:val="1"/>
      <w:marLeft w:val="0"/>
      <w:marRight w:val="0"/>
      <w:marTop w:val="0"/>
      <w:marBottom w:val="0"/>
      <w:divBdr>
        <w:top w:val="none" w:sz="0" w:space="0" w:color="auto"/>
        <w:left w:val="none" w:sz="0" w:space="0" w:color="auto"/>
        <w:bottom w:val="none" w:sz="0" w:space="0" w:color="auto"/>
        <w:right w:val="none" w:sz="0" w:space="0" w:color="auto"/>
      </w:divBdr>
    </w:div>
    <w:div w:id="20304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nvironment.gov.au/cgi-bin/sprat/public/publicspecies.pl?taxon_id=870" TargetMode="External"/><Relationship Id="rId26" Type="http://schemas.openxmlformats.org/officeDocument/2006/relationships/hyperlink" Target="https://parks.des.qld.gov.au/__data/assets/pdf_file/0033/167964/bowling-green-bay-national-park-2000.pdf" TargetMode="External"/><Relationship Id="rId39" Type="http://schemas.openxmlformats.org/officeDocument/2006/relationships/hyperlink" Target="https://soils.wisc.edu/facstaff/barak/virtual_museum/soil_smectite/soil_smectite_tx.html" TargetMode="External"/><Relationship Id="rId21" Type="http://schemas.openxmlformats.org/officeDocument/2006/relationships/hyperlink" Target="https://parks.des.qld.gov.au/__data/assets/pdf_file/0032/167918/bowling-green-bay-rpms.pdf" TargetMode="External"/><Relationship Id="rId34" Type="http://schemas.openxmlformats.org/officeDocument/2006/relationships/hyperlink" Target="http://advances.sciencemag.org/content/3/2/e1601475.full" TargetMode="External"/><Relationship Id="rId42" Type="http://schemas.openxmlformats.org/officeDocument/2006/relationships/hyperlink" Target="http://www.bom.gov.au/climate/averages/tables/cw_033002.shtml" TargetMode="External"/><Relationship Id="rId47" Type="http://schemas.openxmlformats.org/officeDocument/2006/relationships/hyperlink" Target="https://www.climatechangeinaustralia.gov.au/en/climate-projections/future-climate/regional-climate-change-explorer/sub-clusters/?current=MNEC&amp;popup=true&amp;tooltip=true" TargetMode="External"/><Relationship Id="rId50" Type="http://schemas.openxmlformats.org/officeDocument/2006/relationships/hyperlink" Target="https://www.environment.gov.au/system/files/resources/b7cd579b-89b0-4602-9ba8-118b4f55ab84/files/factsheet-wetlands-water-quality.pdf" TargetMode="External"/><Relationship Id="rId55" Type="http://schemas.openxmlformats.org/officeDocument/2006/relationships/hyperlink" Target="http://dx.doi.org/10.1890/ES14-00534.1" TargetMode="External"/><Relationship Id="rId63" Type="http://schemas.openxmlformats.org/officeDocument/2006/relationships/hyperlink" Target="https://www.worldwildlife.org/publications/terrestrial-ecoregions-of-the-world" TargetMode="External"/><Relationship Id="rId68" Type="http://schemas.openxmlformats.org/officeDocument/2006/relationships/hyperlink" Target="https://wetlandinfo.des.qld.gov.au/wetlands/facts-maps/" TargetMode="External"/><Relationship Id="rId7" Type="http://schemas.openxmlformats.org/officeDocument/2006/relationships/settings" Target="settings.xml"/><Relationship Id="rId71" Type="http://schemas.openxmlformats.org/officeDocument/2006/relationships/hyperlink" Target="https://www.worldwildlife.org/publications/marine-ecoregions-of-the-world-a-bioregionalization-of-coastal-and-shelf-areas" TargetMode="External"/><Relationship Id="rId2" Type="http://schemas.openxmlformats.org/officeDocument/2006/relationships/customXml" Target="../customXml/item2.xml"/><Relationship Id="rId16" Type="http://schemas.openxmlformats.org/officeDocument/2006/relationships/hyperlink" Target="https://www.environment.gov.au/system/files/resources/2660e2d2-7623-459d-bcab-1110265d2c86/files/imcra4.pdf" TargetMode="External"/><Relationship Id="rId29" Type="http://schemas.openxmlformats.org/officeDocument/2006/relationships/hyperlink" Target="https://parks.des.qld.gov.au/__data/assets/pdf_file/0032/167918/bowling-green-bay-rpms.pdf" TargetMode="External"/><Relationship Id="rId11" Type="http://schemas.openxmlformats.org/officeDocument/2006/relationships/header" Target="header1.xml"/><Relationship Id="rId24" Type="http://schemas.openxmlformats.org/officeDocument/2006/relationships/hyperlink" Target="https://parks.des.qld.gov.au/management/managed-areas/fha/area-plans/cleveland" TargetMode="External"/><Relationship Id="rId32" Type="http://schemas.openxmlformats.org/officeDocument/2006/relationships/hyperlink" Target="https://doi.org/10.1016/j.ecss.2009.10.013" TargetMode="External"/><Relationship Id="rId37" Type="http://schemas.openxmlformats.org/officeDocument/2006/relationships/hyperlink" Target="https://www.unep-wcmc.org/resources-and-data/baileys-ecoregions-of-the-world" TargetMode="External"/><Relationship Id="rId40" Type="http://schemas.openxmlformats.org/officeDocument/2006/relationships/hyperlink" Target="http://www.bom.gov.au/water/geofabric/document/BOM002_Map_Poster_A3_Web.pdf" TargetMode="External"/><Relationship Id="rId45" Type="http://schemas.openxmlformats.org/officeDocument/2006/relationships/hyperlink" Target="https://www120.secure.griffith.edu.au/rch/file/d2a213de-1c8a-bfbb-47a8-cd985df89109/1/02Whole.pdf" TargetMode="External"/><Relationship Id="rId53" Type="http://schemas.openxmlformats.org/officeDocument/2006/relationships/hyperlink" Target="http://www.environment.gov.au/system/files/resources/d98b3e53-146b-4b9c-a84a-2a22454b9a83/files/reef-2050-long-term-sustainability-plan.pdf.%20%5bAccessed" TargetMode="External"/><Relationship Id="rId58" Type="http://schemas.openxmlformats.org/officeDocument/2006/relationships/hyperlink" Target="https://doi.org/10.1071/MU01030" TargetMode="External"/><Relationship Id="rId66" Type="http://schemas.openxmlformats.org/officeDocument/2006/relationships/hyperlink" Target="https://doi.org/10.1016/j.ecolind.2013.07.014"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bs.gov.au" TargetMode="External"/><Relationship Id="rId23" Type="http://schemas.openxmlformats.org/officeDocument/2006/relationships/hyperlink" Target="https://parks.des.qld.gov.au/__data/assets/pdf_file/0027/151983/bowlinggreen.pdf" TargetMode="External"/><Relationship Id="rId28" Type="http://schemas.openxmlformats.org/officeDocument/2006/relationships/hyperlink" Target="http://www.eaaflyway.net/about/the-flyway/flyway-site-network/bowling-green-bay-eaaf089-australia/" TargetMode="External"/><Relationship Id="rId36" Type="http://schemas.openxmlformats.org/officeDocument/2006/relationships/hyperlink" Target="http://elibrary.gbrmpa.gov.au/jspui/bitstream/11017/3003/1/130610b-GBRMPAandStateDPAs-ClevelandBay-BowlingGreenBay.pdf" TargetMode="External"/><Relationship Id="rId49" Type="http://schemas.openxmlformats.org/officeDocument/2006/relationships/hyperlink" Target="http://eprints.jcu.edu.au/1570/" TargetMode="External"/><Relationship Id="rId57" Type="http://schemas.openxmlformats.org/officeDocument/2006/relationships/hyperlink" Target="http://www.publish.csiro.au/wr/WR12133" TargetMode="External"/><Relationship Id="rId61" Type="http://schemas.openxmlformats.org/officeDocument/2006/relationships/hyperlink" Target="https://sciencing.com/food-chain-saltwater-fish-6743055.html" TargetMode="External"/><Relationship Id="rId10" Type="http://schemas.openxmlformats.org/officeDocument/2006/relationships/endnotes" Target="endnotes.xml"/><Relationship Id="rId19" Type="http://schemas.openxmlformats.org/officeDocument/2006/relationships/hyperlink" Target="https://reportcard.reefplan.qld.gov.au/home?report=target&amp;year=5e858f29194b0655bc3c3111&amp;measure=FS&amp;area=Bu" TargetMode="External"/><Relationship Id="rId31" Type="http://schemas.openxmlformats.org/officeDocument/2006/relationships/hyperlink" Target="https://wetlandinfo.des.qld.gov.au/wetlands/resources/tools/wetland-project/" TargetMode="External"/><Relationship Id="rId44" Type="http://schemas.openxmlformats.org/officeDocument/2006/relationships/hyperlink" Target="http://research.jcu.edu.au/research/tropwater/resources/12%2009%20Barratta%20Creek%20Freshwater%20Flow%20Project%20FINAL%20REPORT%20Nov2012%20%282%29.pdf" TargetMode="External"/><Relationship Id="rId52" Type="http://schemas.openxmlformats.org/officeDocument/2006/relationships/hyperlink" Target="https://qgsp.maps.arcgis.com/apps/MapSeries/index.html?appid=8c2e074016e1471590f21bd82b6a6fb4" TargetMode="External"/><Relationship Id="rId60" Type="http://schemas.openxmlformats.org/officeDocument/2006/relationships/hyperlink" Target="http://www.environment.gov.au/water/wetlands/publications/literature-review-economic-value-ecosystem-services-wetlands-provide" TargetMode="External"/><Relationship Id="rId65" Type="http://schemas.openxmlformats.org/officeDocument/2006/relationships/hyperlink" Target="https://www.reefplan.qld.gov.au/resources/assets/reef-plan-2013.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tlands@des.qld.gov.au" TargetMode="External"/><Relationship Id="rId22" Type="http://schemas.openxmlformats.org/officeDocument/2006/relationships/hyperlink" Target="https://parks.des.qld.gov.au/management/managed-areas/fha/area-plans/bowlinggreen" TargetMode="External"/><Relationship Id="rId27" Type="http://schemas.openxmlformats.org/officeDocument/2006/relationships/hyperlink" Target="https://www.qld.gov.au/environment/coasts-waterways/marine-parks/about/gbrc" TargetMode="External"/><Relationship Id="rId30" Type="http://schemas.openxmlformats.org/officeDocument/2006/relationships/hyperlink" Target="https://parks.des.qld.gov.au/parks/bowling-green-bay" TargetMode="External"/><Relationship Id="rId35" Type="http://schemas.openxmlformats.org/officeDocument/2006/relationships/hyperlink" Target="http://www.abs.gov.au" TargetMode="External"/><Relationship Id="rId43" Type="http://schemas.openxmlformats.org/officeDocument/2006/relationships/hyperlink" Target="http://www.bom.gov.au/climate/climate-guides/guides/022-Burdekin-QLD-Climate-Guide.pdf" TargetMode="External"/><Relationship Id="rId48" Type="http://schemas.openxmlformats.org/officeDocument/2006/relationships/hyperlink" Target="https://www.climatechangeinaustralia.gov.au/en/climate-projections/future-climate/regional-climate-change-explorer/sub-clusters/?current=MNEC&amp;popup=true&amp;tooltip=true" TargetMode="External"/><Relationship Id="rId56" Type="http://schemas.openxmlformats.org/officeDocument/2006/relationships/hyperlink" Target="http://www.environment.gov.au/system/files/resources/2660e2d2-7623-459d-bcab-1110265d2c86/files/map2-msb.pdf" TargetMode="External"/><Relationship Id="rId64" Type="http://schemas.openxmlformats.org/officeDocument/2006/relationships/hyperlink" Target="https://petrowiki.org/Glossary:Clay-bound_water" TargetMode="External"/><Relationship Id="rId69" Type="http://schemas.openxmlformats.org/officeDocument/2006/relationships/hyperlink" Target="http://wpe.wetlands.org/" TargetMode="External"/><Relationship Id="rId8" Type="http://schemas.openxmlformats.org/officeDocument/2006/relationships/webSettings" Target="webSettings.xml"/><Relationship Id="rId51" Type="http://schemas.openxmlformats.org/officeDocument/2006/relationships/hyperlink" Target="https://wetlandinfo.ehp.qld.gov.au/wetlands/facts-maps/ramsar-wetland-bowling-green-bay/" TargetMode="External"/><Relationship Id="rId72" Type="http://schemas.openxmlformats.org/officeDocument/2006/relationships/hyperlink" Target="http://www.feow.or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parks.des.qld.gov.au/__data/assets/pdf_file/0027/150777/cleveland.pdf" TargetMode="External"/><Relationship Id="rId33" Type="http://schemas.openxmlformats.org/officeDocument/2006/relationships/hyperlink" Target="http://vro.agriculture.vic.gov.au/dpi/vro/vrosite.nsf/pages/gloss_dg" TargetMode="External"/><Relationship Id="rId38" Type="http://schemas.openxmlformats.org/officeDocument/2006/relationships/hyperlink" Target="https://doi.org/10.1016/j.marpolbul.2016.01.033" TargetMode="External"/><Relationship Id="rId46" Type="http://schemas.openxmlformats.org/officeDocument/2006/relationships/hyperlink" Target="http://www.environment.gov.au/lands/nrs/science/ibra" TargetMode="External"/><Relationship Id="rId59" Type="http://schemas.openxmlformats.org/officeDocument/2006/relationships/hyperlink" Target="https://doi.org/10.1371/journal.pone.0001017" TargetMode="External"/><Relationship Id="rId67" Type="http://schemas.openxmlformats.org/officeDocument/2006/relationships/hyperlink" Target="https://www.reefplan.qld.gov.au/__data/assets/pdf_file/0017/46115/reef-2050-water-quality-improvement-plan-2017-22.pdf" TargetMode="External"/><Relationship Id="rId20" Type="http://schemas.openxmlformats.org/officeDocument/2006/relationships/hyperlink" Target="https://reportcard.reefplan.qld.gov.au/home?report=target&amp;year=5e858f29194b0655bc3c3111&amp;measure=FS&amp;area=Bu" TargetMode="External"/><Relationship Id="rId41" Type="http://schemas.openxmlformats.org/officeDocument/2006/relationships/hyperlink" Target="http://www.bom.gov.au/state-of-the-climate/" TargetMode="External"/><Relationship Id="rId54" Type="http://schemas.openxmlformats.org/officeDocument/2006/relationships/hyperlink" Target="https://www.reefplan.qld.gov.au/measuring-success/report-cards/2015/assets/gbr-2015report-card.pdf" TargetMode="External"/><Relationship Id="rId62" Type="http://schemas.openxmlformats.org/officeDocument/2006/relationships/hyperlink" Target="http://www.environment.gov.au/resource/national-recovery-plan-semi-evergreen-vine-thickets-brigalow-belt-north-and-south-and" TargetMode="External"/><Relationship Id="rId70" Type="http://schemas.openxmlformats.org/officeDocument/2006/relationships/hyperlink" Target="https://data.qld.gov.au/dataset/qld-wildlife-data-api"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0" ma:contentTypeDescription="Create a new document." ma:contentTypeScope="" ma:versionID="0146b49724cd79f3660f1f6a10c38090">
  <xsd:schema xmlns:xsd="http://www.w3.org/2001/XMLSchema" xmlns:xs="http://www.w3.org/2001/XMLSchema" xmlns:p="http://schemas.microsoft.com/office/2006/metadata/properties" xmlns:ns3="7a780211-40da-463b-9070-9cb515f5a0ff" targetNamespace="http://schemas.microsoft.com/office/2006/metadata/properties" ma:root="true" ma:fieldsID="13721dc646d148be34f4c22623eccd84" ns3:_="">
    <xsd:import namespace="7a780211-40da-463b-9070-9cb515f5a0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9D672-BEB7-4C0E-B8DD-F01DFF951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8EBA4-3BC1-4B27-8EE2-179CAB78EECE}">
  <ds:schemaRefs>
    <ds:schemaRef ds:uri="http://schemas.openxmlformats.org/officeDocument/2006/bibliography"/>
  </ds:schemaRefs>
</ds:datastoreItem>
</file>

<file path=customXml/itemProps3.xml><?xml version="1.0" encoding="utf-8"?>
<ds:datastoreItem xmlns:ds="http://schemas.openxmlformats.org/officeDocument/2006/customXml" ds:itemID="{5C42C166-3294-4A60-AD51-80245C3FE9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2ADF3-0F11-4B31-938B-DBF9FB147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109</Pages>
  <Words>29037</Words>
  <Characters>165514</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Bowling Green Bay - Draft_RIS_Sept_2019_draft</vt:lpstr>
    </vt:vector>
  </TitlesOfParts>
  <Manager/>
  <Company/>
  <LinksUpToDate>false</LinksUpToDate>
  <CharactersWithSpaces>194163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Bowling Green Bay - Draft_RIS_Sept_2019_draft</dc:title>
  <dc:subject/>
  <dc:creator>Julian Barnard</dc:creator>
  <cp:keywords/>
  <dc:description/>
  <cp:lastModifiedBy>Linda Reid</cp:lastModifiedBy>
  <cp:revision>46</cp:revision>
  <cp:lastPrinted>2021-02-19T00:14:00Z</cp:lastPrinted>
  <dcterms:created xsi:type="dcterms:W3CDTF">2022-03-25T00:12:00Z</dcterms:created>
  <dcterms:modified xsi:type="dcterms:W3CDTF">2022-06-01T00:38:00Z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0x010100C33329C294FBF0438E5982FF4547111B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{ceaa3db8-db16-4553-ba41-61304f0938f4}</vt:lpwstr>
  </property>
  <property fmtid="{D5CDD505-2E9C-101B-9397-08002B2CF9AE}" pid="6" name="RecordPoint_ActiveItemUniqueId">
    <vt:lpwstr>{218284a6-47d3-4b0f-a2f3-9261dcde5608}</vt:lpwstr>
  </property>
  <property fmtid="{D5CDD505-2E9C-101B-9397-08002B2CF9AE}" pid="7" name="RecordPoint_ActiveItemWebId">
    <vt:lpwstr>{ce69ccc6-cff4-456b-a994-3619330453a8}</vt:lpwstr>
  </property>
  <property fmtid="{D5CDD505-2E9C-101B-9397-08002B2CF9AE}" pid="8" name="RecordPoint_RecordNumberSubmitted">
    <vt:lpwstr>003068831</vt:lpwstr>
  </property>
  <property fmtid="{D5CDD505-2E9C-101B-9397-08002B2CF9AE}" pid="9" name="RecordPoint_SubmissionCompleted">
    <vt:lpwstr>2020-02-04T09:22:19.5102142+11:00</vt:lpwstr>
  </property>
  <property fmtid="{D5CDD505-2E9C-101B-9397-08002B2CF9AE}" pid="10" name="eDOCS AutoSave">
    <vt:lpwstr>20210507161442335</vt:lpwstr>
  </property>
</Properties>
</file>